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65416" w14:textId="77777777" w:rsidR="009352DA" w:rsidRPr="00C71D92" w:rsidRDefault="00000000" w:rsidP="00C71D92">
      <w:pPr>
        <w:tabs>
          <w:tab w:val="right" w:pos="936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ab/>
        <w:t>Leçon : Buck Suzuki</w:t>
      </w:r>
    </w:p>
    <w:p w14:paraId="7F54851D" w14:textId="77777777" w:rsidR="00C71D92" w:rsidRDefault="00C71D92" w:rsidP="009352DA">
      <w:pPr>
        <w:rPr>
          <w:rFonts w:ascii="Cambria" w:eastAsia="Cambria" w:hAnsi="Cambria" w:cs="Times New Roman"/>
          <w:b/>
          <w:bCs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1</w:t>
      </w:r>
      <w:r>
        <w:rPr>
          <w:rFonts w:ascii="Cambria" w:eastAsia="Cambria" w:hAnsi="Cambria" w:cs="Times New Roman"/>
          <w:sz w:val="32"/>
          <w:szCs w:val="32"/>
          <w:vertAlign w:val="superscript"/>
          <w:lang w:val="fr-CA"/>
        </w:rPr>
        <w:t>re</w:t>
      </w:r>
      <w:r>
        <w:rPr>
          <w:rFonts w:ascii="Cambria" w:eastAsia="Cambria" w:hAnsi="Cambria" w:cs="Times New Roman"/>
          <w:sz w:val="32"/>
          <w:szCs w:val="32"/>
          <w:lang w:val="fr-CA"/>
        </w:rPr>
        <w:t> activité de la leçon</w:t>
      </w: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 xml:space="preserve"> </w:t>
      </w:r>
    </w:p>
    <w:p w14:paraId="6883A16B" w14:textId="77777777" w:rsidR="006D0567" w:rsidRPr="00D36310" w:rsidRDefault="00000000" w:rsidP="009352DA">
      <w:pPr>
        <w:rPr>
          <w:rFonts w:asciiTheme="majorHAnsi" w:hAnsiTheme="majorHAnsi"/>
          <w:b/>
          <w:sz w:val="24"/>
          <w:szCs w:val="24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Document d’information</w:t>
      </w:r>
    </w:p>
    <w:p w14:paraId="1CD477B1" w14:textId="77777777" w:rsidR="00D8105F" w:rsidRPr="00D36310" w:rsidRDefault="00000000" w:rsidP="006D0567">
      <w:pPr>
        <w:pStyle w:val="FreeForm"/>
        <w:spacing w:after="260" w:line="380" w:lineRule="atLeast"/>
        <w:rPr>
          <w:rFonts w:asciiTheme="majorHAnsi" w:hAnsiTheme="majorHAnsi"/>
          <w:color w:val="333333"/>
          <w:szCs w:val="24"/>
          <w:lang w:val="fr-CA"/>
        </w:rPr>
      </w:pPr>
      <w:r>
        <w:rPr>
          <w:rFonts w:ascii="Cambria" w:eastAsia="Cambria" w:hAnsi="Cambria"/>
          <w:color w:val="333333"/>
          <w:szCs w:val="24"/>
          <w:lang w:val="fr-CA"/>
        </w:rPr>
        <w:t>«</w:t>
      </w:r>
      <w:r w:rsidR="00D36310">
        <w:rPr>
          <w:rFonts w:ascii="Cambria" w:eastAsia="Cambria" w:hAnsi="Cambria"/>
          <w:color w:val="333333"/>
          <w:szCs w:val="24"/>
          <w:lang w:val="fr-CA"/>
        </w:rPr>
        <w:t> </w:t>
      </w:r>
      <w:r>
        <w:rPr>
          <w:rFonts w:ascii="Cambria" w:eastAsia="Cambria" w:hAnsi="Cambria"/>
          <w:color w:val="333333"/>
          <w:szCs w:val="24"/>
          <w:lang w:val="fr-CA"/>
        </w:rPr>
        <w:t>Buck</w:t>
      </w:r>
      <w:r w:rsidR="00D36310">
        <w:rPr>
          <w:rFonts w:ascii="Cambria" w:eastAsia="Cambria" w:hAnsi="Cambria"/>
          <w:color w:val="333333"/>
          <w:szCs w:val="24"/>
          <w:lang w:val="fr-CA"/>
        </w:rPr>
        <w:t> </w:t>
      </w:r>
      <w:r>
        <w:rPr>
          <w:rFonts w:ascii="Cambria" w:eastAsia="Cambria" w:hAnsi="Cambria"/>
          <w:color w:val="333333"/>
          <w:szCs w:val="24"/>
          <w:lang w:val="fr-CA"/>
        </w:rPr>
        <w:t>» Suzuki, pêcheur canadien-japonais, fut un militant écologiste de la première heure. Né dans une maison flottante de l’île Don sur le fleuve Fraser, il commença à pêcher commercialement avec son père dans le fleuve au cours des années 1920. À une époque o</w:t>
      </w:r>
      <w:r w:rsidR="00D36310">
        <w:rPr>
          <w:rFonts w:ascii="Cambria" w:eastAsia="Cambria" w:hAnsi="Cambria"/>
          <w:color w:val="333333"/>
          <w:szCs w:val="24"/>
          <w:lang w:val="fr-CA"/>
        </w:rPr>
        <w:t>ù</w:t>
      </w:r>
      <w:r>
        <w:rPr>
          <w:rFonts w:ascii="Cambria" w:eastAsia="Cambria" w:hAnsi="Cambria"/>
          <w:color w:val="333333"/>
          <w:szCs w:val="24"/>
          <w:lang w:val="fr-CA"/>
        </w:rPr>
        <w:t xml:space="preserve"> le racisme était institutionnalisé, il encourag</w:t>
      </w:r>
      <w:r w:rsidR="00D36310">
        <w:rPr>
          <w:rFonts w:ascii="Cambria" w:eastAsia="Cambria" w:hAnsi="Cambria"/>
          <w:color w:val="333333"/>
          <w:szCs w:val="24"/>
          <w:lang w:val="fr-CA"/>
        </w:rPr>
        <w:t>e</w:t>
      </w:r>
      <w:r>
        <w:rPr>
          <w:rFonts w:ascii="Cambria" w:eastAsia="Cambria" w:hAnsi="Cambria"/>
          <w:color w:val="333333"/>
          <w:szCs w:val="24"/>
          <w:lang w:val="fr-CA"/>
        </w:rPr>
        <w:t xml:space="preserve">a la coopération entre les pêcheurs d’origine japonaise et les pêcheurs non asiatiques pour créer un secteur de la pêche durable sur le plan écologique.  </w:t>
      </w:r>
    </w:p>
    <w:p w14:paraId="1E007168" w14:textId="77777777" w:rsidR="00D8105F" w:rsidRPr="00D36310" w:rsidRDefault="00C71D92" w:rsidP="006D0567">
      <w:pPr>
        <w:pStyle w:val="FreeForm"/>
        <w:spacing w:after="260" w:line="380" w:lineRule="atLeast"/>
        <w:rPr>
          <w:rFonts w:asciiTheme="majorHAnsi" w:hAnsiTheme="majorHAnsi"/>
          <w:color w:val="333333"/>
          <w:szCs w:val="24"/>
          <w:lang w:val="fr-CA"/>
        </w:rPr>
      </w:pPr>
      <w:r>
        <w:rPr>
          <w:rFonts w:asciiTheme="majorHAnsi" w:hAnsiTheme="majorHAnsi"/>
          <w:noProof/>
          <w:color w:val="333333"/>
          <w:szCs w:val="24"/>
          <w:lang w:val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5D447" wp14:editId="750B6063">
                <wp:simplePos x="0" y="0"/>
                <wp:positionH relativeFrom="column">
                  <wp:posOffset>111125</wp:posOffset>
                </wp:positionH>
                <wp:positionV relativeFrom="paragraph">
                  <wp:posOffset>2738120</wp:posOffset>
                </wp:positionV>
                <wp:extent cx="2400300" cy="801370"/>
                <wp:effectExtent l="0" t="0" r="19050" b="17780"/>
                <wp:wrapNone/>
                <wp:docPr id="19001846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BA94B" w14:textId="77777777" w:rsidR="00D8105F" w:rsidRPr="00D36310" w:rsidRDefault="00000000" w:rsidP="00D8105F">
                            <w:pPr>
                              <w:rPr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>Bateaux de pêche japonais-canadiens confisqués sur la digue d’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>Annievillle</w:t>
                            </w:r>
                            <w:proofErr w:type="spellEnd"/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 xml:space="preserve"> sur l</w:t>
                            </w:r>
                            <w:r w:rsidR="00D36310"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 xml:space="preserve"> fleuve Fraser aux environs de 1942                     BCA-C_07293- </w:t>
                            </w:r>
                            <w:r>
                              <w:rPr>
                                <w:rFonts w:ascii="Calibri" w:eastAsia="Calibri" w:hAnsi="Calibri" w:cs="Times New Roman"/>
                                <w:i/>
                                <w:iCs/>
                                <w:sz w:val="20"/>
                                <w:szCs w:val="20"/>
                                <w:lang w:val="fr-CA"/>
                              </w:rPr>
                              <w:t>BC Archives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7A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.75pt;margin-top:215.6pt;width:189pt;height:6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">
                <v:textbox>
                  <w:txbxContent>
                    <w:p w14:paraId="418D532B" w14:textId="77777777" w:rsidR="00D8105F" w:rsidRPr="00D36310" w:rsidRDefault="00000000" w:rsidP="00D8105F">
                      <w:pPr>
                        <w:rPr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>Bateaux de pêche japonais-canadiens confisqués sur la digue d’</w:t>
                      </w:r>
                      <w:proofErr w:type="spellStart"/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>Annievillle</w:t>
                      </w:r>
                      <w:proofErr w:type="spellEnd"/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 xml:space="preserve"> sur l</w:t>
                      </w:r>
                      <w:r w:rsidR="00D36310"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>e</w:t>
                      </w:r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 xml:space="preserve"> fleuve Fraser aux environs de 1942                     BCA-C_07293- </w:t>
                      </w:r>
                      <w:r>
                        <w:rPr>
                          <w:rFonts w:ascii="Calibri" w:eastAsia="Calibri" w:hAnsi="Calibri" w:cs="Times New Roman"/>
                          <w:i/>
                          <w:iCs/>
                          <w:sz w:val="20"/>
                          <w:szCs w:val="20"/>
                          <w:lang w:val="fr-CA"/>
                        </w:rPr>
                        <w:t>BC Archives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color w:val="333333"/>
          <w:szCs w:val="24"/>
          <w:lang w:val="en-CA"/>
        </w:rPr>
        <w:drawing>
          <wp:anchor distT="0" distB="0" distL="114300" distR="114300" simplePos="0" relativeHeight="251658240" behindDoc="0" locked="0" layoutInCell="1" allowOverlap="1" wp14:anchorId="713D842D">
            <wp:simplePos x="0" y="0"/>
            <wp:positionH relativeFrom="column">
              <wp:posOffset>3810</wp:posOffset>
            </wp:positionH>
            <wp:positionV relativeFrom="paragraph">
              <wp:posOffset>598170</wp:posOffset>
            </wp:positionV>
            <wp:extent cx="3571240" cy="2011680"/>
            <wp:effectExtent l="19050" t="0" r="0" b="0"/>
            <wp:wrapThrough wrapText="bothSides">
              <wp:wrapPolygon edited="0">
                <wp:start x="-115" y="0"/>
                <wp:lineTo x="-115" y="21477"/>
                <wp:lineTo x="21546" y="21477"/>
                <wp:lineTo x="21546" y="0"/>
                <wp:lineTo x="-115" y="0"/>
              </wp:wrapPolygon>
            </wp:wrapThrough>
            <wp:docPr id="1" name="Picture 0" descr="BCA-C_07293-Les bateaux de Japonais canadiens saisis sur la digue d’Annieville sur le fleuve Fraser aux environs de 1942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CA-C_07293-Japanese-Canadian fishings boats seized at Annieville dike on the Fraser River-c1942-N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24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eastAsia="Cambria" w:hAnsi="Cambria"/>
          <w:color w:val="333333"/>
          <w:szCs w:val="24"/>
          <w:lang w:val="fr-CA"/>
        </w:rPr>
        <w:t>La déclaration de la guerre contre le Japon le 7 décembre 1941 entraîna un sombre épisode de l’histoire canadienne. Plus de 20</w:t>
      </w:r>
      <w:r w:rsidR="00D36310">
        <w:rPr>
          <w:rFonts w:ascii="Cambria" w:eastAsia="Cambria" w:hAnsi="Cambria"/>
          <w:color w:val="333333"/>
          <w:szCs w:val="24"/>
          <w:lang w:val="fr-CA"/>
        </w:rPr>
        <w:t> </w:t>
      </w:r>
      <w:r>
        <w:rPr>
          <w:rFonts w:ascii="Cambria" w:eastAsia="Cambria" w:hAnsi="Cambria"/>
          <w:color w:val="333333"/>
          <w:szCs w:val="24"/>
          <w:lang w:val="fr-CA"/>
        </w:rPr>
        <w:t>000 Canadiens japonais furent internés dans des camps de concentration et leurs maisons, leurs véhicules et leurs bateaux de pêche furent confisqués et vendus. «</w:t>
      </w:r>
      <w:r w:rsidR="00D36310">
        <w:rPr>
          <w:rFonts w:ascii="Cambria" w:eastAsia="Cambria" w:hAnsi="Cambria"/>
          <w:color w:val="333333"/>
          <w:szCs w:val="24"/>
          <w:lang w:val="fr-CA"/>
        </w:rPr>
        <w:t> </w:t>
      </w:r>
      <w:r>
        <w:rPr>
          <w:rFonts w:ascii="Cambria" w:eastAsia="Cambria" w:hAnsi="Cambria"/>
          <w:color w:val="333333"/>
          <w:szCs w:val="24"/>
          <w:lang w:val="fr-CA"/>
        </w:rPr>
        <w:t>Buck</w:t>
      </w:r>
      <w:r w:rsidR="00D36310">
        <w:rPr>
          <w:rFonts w:ascii="Cambria" w:eastAsia="Cambria" w:hAnsi="Cambria"/>
          <w:color w:val="333333"/>
          <w:szCs w:val="24"/>
          <w:lang w:val="fr-CA"/>
        </w:rPr>
        <w:t> </w:t>
      </w:r>
      <w:r>
        <w:rPr>
          <w:rFonts w:ascii="Cambria" w:eastAsia="Cambria" w:hAnsi="Cambria"/>
          <w:color w:val="333333"/>
          <w:szCs w:val="24"/>
          <w:lang w:val="fr-CA"/>
        </w:rPr>
        <w:t xml:space="preserve">» Suzuki fut arrêté et envoyé dans un camp de concentration. Après la guerre et sa libération, il poursuivit ses activités écologiques et de justice sociale. </w:t>
      </w:r>
    </w:p>
    <w:p w14:paraId="120B6DCA" w14:textId="77777777" w:rsidR="00D8105F" w:rsidRPr="00D36310" w:rsidRDefault="00D8105F" w:rsidP="006D0567">
      <w:pPr>
        <w:pStyle w:val="FreeForm"/>
        <w:spacing w:after="260" w:line="380" w:lineRule="atLeast"/>
        <w:rPr>
          <w:rFonts w:asciiTheme="majorHAnsi" w:hAnsiTheme="majorHAnsi"/>
          <w:color w:val="333333"/>
          <w:szCs w:val="24"/>
          <w:lang w:val="fr-CA"/>
        </w:rPr>
      </w:pPr>
    </w:p>
    <w:p w14:paraId="5B7F8B0A" w14:textId="77777777" w:rsidR="00C13EB7" w:rsidRPr="00D36310" w:rsidRDefault="00C13EB7" w:rsidP="006D0567">
      <w:pPr>
        <w:pStyle w:val="FreeForm"/>
        <w:spacing w:after="260" w:line="380" w:lineRule="atLeast"/>
        <w:rPr>
          <w:rFonts w:asciiTheme="majorHAnsi" w:hAnsiTheme="majorHAnsi"/>
          <w:color w:val="333333"/>
          <w:szCs w:val="24"/>
          <w:lang w:val="fr-CA"/>
        </w:rPr>
      </w:pPr>
    </w:p>
    <w:p w14:paraId="4705E25D" w14:textId="77777777" w:rsidR="006D0567" w:rsidRPr="00D36310" w:rsidRDefault="00C71D92" w:rsidP="006D0567">
      <w:pPr>
        <w:pStyle w:val="FreeForm"/>
        <w:spacing w:after="260" w:line="380" w:lineRule="atLeast"/>
        <w:rPr>
          <w:rFonts w:asciiTheme="majorHAnsi" w:hAnsiTheme="majorHAnsi"/>
          <w:color w:val="333333"/>
          <w:szCs w:val="24"/>
          <w:lang w:val="fr-CA"/>
        </w:rPr>
      </w:pPr>
      <w:r>
        <w:rPr>
          <w:rFonts w:asciiTheme="majorHAnsi" w:hAnsiTheme="majorHAnsi"/>
          <w:noProof/>
          <w:color w:val="333333"/>
          <w:szCs w:val="24"/>
          <w:lang w:val="en-CA"/>
        </w:rPr>
        <w:lastRenderedPageBreak/>
        <w:drawing>
          <wp:anchor distT="0" distB="0" distL="114300" distR="114300" simplePos="0" relativeHeight="251659264" behindDoc="0" locked="0" layoutInCell="1" allowOverlap="1" wp14:anchorId="6004B120" wp14:editId="59195A4B">
            <wp:simplePos x="0" y="0"/>
            <wp:positionH relativeFrom="column">
              <wp:posOffset>3543935</wp:posOffset>
            </wp:positionH>
            <wp:positionV relativeFrom="paragraph">
              <wp:posOffset>573405</wp:posOffset>
            </wp:positionV>
            <wp:extent cx="2175510" cy="2514600"/>
            <wp:effectExtent l="19050" t="0" r="0" b="0"/>
            <wp:wrapThrough wrapText="bothSides">
              <wp:wrapPolygon edited="0">
                <wp:start x="-189" y="0"/>
                <wp:lineTo x="-189" y="21436"/>
                <wp:lineTo x="21562" y="21436"/>
                <wp:lineTo x="21562" y="0"/>
                <wp:lineTo x="-189" y="0"/>
              </wp:wrapPolygon>
            </wp:wrapThrough>
            <wp:docPr id="2" name="Picture 1" descr="LAC-PA-134097-Pêcheur canadien dont le bateau vient d’être confisqué-1941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C-PA-134097-Canadian Fisherman whose boat has just been interned-1941-N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6310">
        <w:rPr>
          <w:rFonts w:ascii="Cambria" w:eastAsia="Cambria" w:hAnsi="Cambria"/>
          <w:color w:val="333333"/>
          <w:szCs w:val="24"/>
          <w:lang w:val="fr-CA"/>
        </w:rPr>
        <w:t xml:space="preserve">Par la suite, il joua un rôle prépondérant dans le fait que les pêcheurs canadiens-japonais furent acceptés comme des égaux dans l’United </w:t>
      </w:r>
      <w:proofErr w:type="spellStart"/>
      <w:r w:rsidR="00D36310">
        <w:rPr>
          <w:rFonts w:ascii="Cambria" w:eastAsia="Cambria" w:hAnsi="Cambria"/>
          <w:color w:val="333333"/>
          <w:szCs w:val="24"/>
          <w:lang w:val="fr-CA"/>
        </w:rPr>
        <w:t>Fisherman’s</w:t>
      </w:r>
      <w:proofErr w:type="spellEnd"/>
      <w:r w:rsidR="00D36310">
        <w:rPr>
          <w:rFonts w:ascii="Cambria" w:eastAsia="Cambria" w:hAnsi="Cambria"/>
          <w:color w:val="333333"/>
          <w:szCs w:val="24"/>
          <w:lang w:val="fr-CA"/>
        </w:rPr>
        <w:t xml:space="preserve"> Union. Tout au long de sa vie, il attacha une très grande importance à la préservation de l’habitat des poissons et s’opposa fréquemment au déversement d’eaux d’égout et de déchets industriels dans le fleuve Fraser. Il fut un porte-parole passionné de la protection du fleuve. Il fut également un des membres fondateurs de la Society </w:t>
      </w:r>
      <w:proofErr w:type="spellStart"/>
      <w:r w:rsidR="00D36310">
        <w:rPr>
          <w:rFonts w:ascii="Cambria" w:eastAsia="Cambria" w:hAnsi="Cambria"/>
          <w:color w:val="333333"/>
          <w:szCs w:val="24"/>
          <w:lang w:val="fr-CA"/>
        </w:rPr>
        <w:t>Promoting</w:t>
      </w:r>
      <w:proofErr w:type="spellEnd"/>
      <w:r w:rsidR="00D36310">
        <w:rPr>
          <w:rFonts w:ascii="Cambria" w:eastAsia="Cambria" w:hAnsi="Cambria"/>
          <w:color w:val="333333"/>
          <w:szCs w:val="24"/>
          <w:lang w:val="fr-CA"/>
        </w:rPr>
        <w:t xml:space="preserve"> </w:t>
      </w:r>
      <w:proofErr w:type="spellStart"/>
      <w:r w:rsidR="00D36310">
        <w:rPr>
          <w:rFonts w:ascii="Cambria" w:eastAsia="Cambria" w:hAnsi="Cambria"/>
          <w:color w:val="333333"/>
          <w:szCs w:val="24"/>
          <w:lang w:val="fr-CA"/>
        </w:rPr>
        <w:t>Environmental</w:t>
      </w:r>
      <w:proofErr w:type="spellEnd"/>
      <w:r w:rsidR="00D36310">
        <w:rPr>
          <w:rFonts w:ascii="Cambria" w:eastAsia="Cambria" w:hAnsi="Cambria"/>
          <w:color w:val="333333"/>
          <w:szCs w:val="24"/>
          <w:lang w:val="fr-CA"/>
        </w:rPr>
        <w:t xml:space="preserve"> </w:t>
      </w:r>
      <w:proofErr w:type="spellStart"/>
      <w:r w:rsidR="00D36310">
        <w:rPr>
          <w:rFonts w:ascii="Cambria" w:eastAsia="Cambria" w:hAnsi="Cambria"/>
          <w:color w:val="333333"/>
          <w:szCs w:val="24"/>
          <w:lang w:val="fr-CA"/>
        </w:rPr>
        <w:t>Cooperation</w:t>
      </w:r>
      <w:proofErr w:type="spellEnd"/>
      <w:r w:rsidR="00D36310">
        <w:rPr>
          <w:rFonts w:ascii="Cambria" w:eastAsia="Cambria" w:hAnsi="Cambria"/>
          <w:color w:val="333333"/>
          <w:szCs w:val="24"/>
          <w:lang w:val="fr-CA"/>
        </w:rPr>
        <w:t xml:space="preserve"> (SPEC) et joua un rôle actif dans la Pacific Salmon Society. Il mourut beaucoup trop jeune, à l’âge de seulement 67 ans en 1977.</w:t>
      </w:r>
    </w:p>
    <w:p w14:paraId="47C9DA8F" w14:textId="77777777" w:rsidR="00D8105F" w:rsidRPr="00D36310" w:rsidRDefault="00C71D92" w:rsidP="009352DA">
      <w:pPr>
        <w:rPr>
          <w:rFonts w:asciiTheme="majorHAnsi" w:hAnsiTheme="majorHAnsi"/>
          <w:sz w:val="24"/>
          <w:szCs w:val="24"/>
          <w:lang w:val="fr-CA"/>
        </w:rPr>
      </w:pPr>
      <w:r>
        <w:rPr>
          <w:rFonts w:asciiTheme="majorHAnsi" w:hAnsi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BFF5A" wp14:editId="3252FF43">
                <wp:simplePos x="0" y="0"/>
                <wp:positionH relativeFrom="column">
                  <wp:posOffset>2619375</wp:posOffset>
                </wp:positionH>
                <wp:positionV relativeFrom="paragraph">
                  <wp:posOffset>138430</wp:posOffset>
                </wp:positionV>
                <wp:extent cx="3314700" cy="458470"/>
                <wp:effectExtent l="0" t="0" r="19050" b="17780"/>
                <wp:wrapNone/>
                <wp:docPr id="18726776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F574C" w14:textId="77777777" w:rsidR="00D8105F" w:rsidRPr="00D36310" w:rsidRDefault="00000000" w:rsidP="00D8105F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>Pêcheur canadien dont le bateau vient d’être confisqué-1941- LAC-PA-134097- Bibliothèque et Archives Canada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721D8" id="Text Box 2" o:spid="_x0000_s1027" type="#_x0000_t202" style="position:absolute;margin-left:206.25pt;margin-top:10.9pt;width:261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">
                <v:textbox>
                  <w:txbxContent>
                    <w:p w14:paraId="0774C215" w14:textId="77777777" w:rsidR="00D8105F" w:rsidRPr="00D36310" w:rsidRDefault="00000000" w:rsidP="00D8105F">
                      <w:pPr>
                        <w:jc w:val="right"/>
                        <w:rPr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>Pêcheur canadien dont le bateau vient d’être confisqué-1941- LAC-PA-134097- Bibliothèque et Archives Canada</w:t>
                      </w:r>
                    </w:p>
                  </w:txbxContent>
                </v:textbox>
              </v:shape>
            </w:pict>
          </mc:Fallback>
        </mc:AlternateContent>
      </w:r>
    </w:p>
    <w:p w14:paraId="25D27272" w14:textId="77777777" w:rsidR="00C71D92" w:rsidRDefault="00C71D92" w:rsidP="009352DA">
      <w:pPr>
        <w:rPr>
          <w:rFonts w:ascii="Cambria" w:eastAsia="Cambria" w:hAnsi="Cambria" w:cs="Times New Roman"/>
          <w:sz w:val="24"/>
          <w:szCs w:val="24"/>
          <w:lang w:val="fr-CA"/>
        </w:rPr>
      </w:pPr>
    </w:p>
    <w:p w14:paraId="157D58BB" w14:textId="77777777" w:rsidR="006D0567" w:rsidRPr="00C63604" w:rsidRDefault="00000000" w:rsidP="009352DA">
      <w:pPr>
        <w:rPr>
          <w:rFonts w:asciiTheme="majorHAnsi" w:hAnsiTheme="majorHAnsi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Après avoir regardé la capsule historique sur Buck Suzuki, répondez aux questions suivantes. Vous devrez peut-être effectuer des recherches plus approfondies.</w:t>
      </w:r>
    </w:p>
    <w:p w14:paraId="04C1C532" w14:textId="77777777" w:rsidR="00C63604" w:rsidRPr="00D36310" w:rsidRDefault="00000000" w:rsidP="00815249">
      <w:pPr>
        <w:pStyle w:val="FreeForm"/>
        <w:numPr>
          <w:ilvl w:val="0"/>
          <w:numId w:val="3"/>
        </w:numPr>
        <w:tabs>
          <w:tab w:val="clear" w:pos="240"/>
          <w:tab w:val="left" w:pos="567"/>
        </w:tabs>
        <w:spacing w:after="260" w:line="380" w:lineRule="atLeast"/>
        <w:ind w:left="567" w:hanging="567"/>
        <w:rPr>
          <w:rFonts w:asciiTheme="majorHAnsi" w:hAnsiTheme="majorHAnsi"/>
          <w:color w:val="auto"/>
          <w:szCs w:val="24"/>
          <w:lang w:val="fr-CA"/>
        </w:rPr>
      </w:pPr>
      <w:r>
        <w:rPr>
          <w:rFonts w:ascii="Cambria" w:eastAsia="Cambria" w:hAnsi="Cambria"/>
          <w:color w:val="auto"/>
          <w:szCs w:val="24"/>
          <w:lang w:val="fr-CA"/>
        </w:rPr>
        <w:t>Existe-t-il une différence entre le racisme institutionnalisé et le racisme tout court?</w:t>
      </w:r>
    </w:p>
    <w:p w14:paraId="18B6B8AD" w14:textId="77777777" w:rsidR="00815249" w:rsidRPr="00D36310" w:rsidRDefault="00000000" w:rsidP="00815249">
      <w:pPr>
        <w:pStyle w:val="FreeForm"/>
        <w:numPr>
          <w:ilvl w:val="0"/>
          <w:numId w:val="3"/>
        </w:numPr>
        <w:tabs>
          <w:tab w:val="clear" w:pos="240"/>
          <w:tab w:val="left" w:pos="567"/>
        </w:tabs>
        <w:spacing w:after="260" w:line="380" w:lineRule="atLeast"/>
        <w:ind w:left="567" w:hanging="567"/>
        <w:rPr>
          <w:rFonts w:asciiTheme="majorHAnsi" w:hAnsiTheme="majorHAnsi"/>
          <w:color w:val="auto"/>
          <w:szCs w:val="24"/>
          <w:lang w:val="fr-CA"/>
        </w:rPr>
      </w:pPr>
      <w:r>
        <w:rPr>
          <w:rFonts w:ascii="Cambria" w:eastAsia="Cambria" w:hAnsi="Cambria"/>
          <w:color w:val="auto"/>
          <w:szCs w:val="24"/>
          <w:lang w:val="fr-CA"/>
        </w:rPr>
        <w:t>Êtes-vous d’accord avec le terme «</w:t>
      </w:r>
      <w:r w:rsidR="00D36310">
        <w:rPr>
          <w:rFonts w:ascii="Cambria" w:eastAsia="Cambria" w:hAnsi="Cambria"/>
          <w:color w:val="auto"/>
          <w:szCs w:val="24"/>
          <w:lang w:val="fr-CA"/>
        </w:rPr>
        <w:t> </w:t>
      </w:r>
      <w:r>
        <w:rPr>
          <w:rFonts w:ascii="Cambria" w:eastAsia="Cambria" w:hAnsi="Cambria"/>
          <w:color w:val="auto"/>
          <w:szCs w:val="24"/>
          <w:lang w:val="fr-CA"/>
        </w:rPr>
        <w:t>sombre épisode</w:t>
      </w:r>
      <w:r w:rsidR="00D36310">
        <w:rPr>
          <w:rFonts w:ascii="Cambria" w:eastAsia="Cambria" w:hAnsi="Cambria"/>
          <w:color w:val="auto"/>
          <w:szCs w:val="24"/>
          <w:lang w:val="fr-CA"/>
        </w:rPr>
        <w:t> </w:t>
      </w:r>
      <w:r>
        <w:rPr>
          <w:rFonts w:ascii="Cambria" w:eastAsia="Cambria" w:hAnsi="Cambria"/>
          <w:color w:val="auto"/>
          <w:szCs w:val="24"/>
          <w:lang w:val="fr-CA"/>
        </w:rPr>
        <w:t>» employé dans cette courte biographie?</w:t>
      </w:r>
    </w:p>
    <w:p w14:paraId="34D79074" w14:textId="77777777" w:rsidR="00C63604" w:rsidRPr="00D36310" w:rsidRDefault="00000000" w:rsidP="00815249">
      <w:pPr>
        <w:pStyle w:val="FreeForm"/>
        <w:numPr>
          <w:ilvl w:val="0"/>
          <w:numId w:val="3"/>
        </w:numPr>
        <w:tabs>
          <w:tab w:val="clear" w:pos="240"/>
          <w:tab w:val="left" w:pos="567"/>
        </w:tabs>
        <w:spacing w:after="260" w:line="380" w:lineRule="atLeast"/>
        <w:ind w:left="567" w:hanging="567"/>
        <w:rPr>
          <w:rFonts w:asciiTheme="majorHAnsi" w:hAnsiTheme="majorHAnsi"/>
          <w:color w:val="auto"/>
          <w:szCs w:val="24"/>
          <w:lang w:val="fr-CA"/>
        </w:rPr>
      </w:pPr>
      <w:r>
        <w:rPr>
          <w:rFonts w:ascii="Cambria" w:eastAsia="Cambria" w:hAnsi="Cambria"/>
          <w:color w:val="auto"/>
          <w:szCs w:val="24"/>
          <w:lang w:val="fr-CA"/>
        </w:rPr>
        <w:t>De nos jours, pourquoi les syndicats canadiens sont-ils parmi les acteurs qui s’opposent le plus au racisme et préconisent le plus la protection de l’environnement?</w:t>
      </w:r>
    </w:p>
    <w:p w14:paraId="4CCD702E" w14:textId="77777777" w:rsidR="00C63604" w:rsidRPr="00D36310" w:rsidRDefault="00000000" w:rsidP="00815249">
      <w:pPr>
        <w:pStyle w:val="FreeForm"/>
        <w:numPr>
          <w:ilvl w:val="0"/>
          <w:numId w:val="3"/>
        </w:numPr>
        <w:tabs>
          <w:tab w:val="clear" w:pos="240"/>
          <w:tab w:val="left" w:pos="567"/>
        </w:tabs>
        <w:spacing w:after="260" w:line="380" w:lineRule="atLeast"/>
        <w:ind w:left="567" w:hanging="567"/>
        <w:rPr>
          <w:rFonts w:asciiTheme="majorHAnsi" w:hAnsiTheme="majorHAnsi"/>
          <w:color w:val="auto"/>
          <w:szCs w:val="24"/>
          <w:lang w:val="fr-CA"/>
        </w:rPr>
      </w:pPr>
      <w:r>
        <w:rPr>
          <w:rFonts w:ascii="Cambria" w:eastAsia="Cambria" w:hAnsi="Cambria"/>
          <w:b/>
          <w:bCs/>
          <w:color w:val="auto"/>
          <w:szCs w:val="24"/>
          <w:lang w:val="fr-CA"/>
        </w:rPr>
        <w:t>Sujet de recherches plus approfondies</w:t>
      </w:r>
      <w:r w:rsidR="00D36310">
        <w:rPr>
          <w:rFonts w:ascii="Cambria" w:eastAsia="Cambria" w:hAnsi="Cambria"/>
          <w:b/>
          <w:bCs/>
          <w:color w:val="auto"/>
          <w:szCs w:val="24"/>
          <w:lang w:val="fr-CA"/>
        </w:rPr>
        <w:t> :</w:t>
      </w:r>
      <w:r>
        <w:rPr>
          <w:rFonts w:ascii="Cambria" w:eastAsia="Cambria" w:hAnsi="Cambria"/>
          <w:color w:val="auto"/>
          <w:szCs w:val="24"/>
          <w:lang w:val="fr-CA"/>
        </w:rPr>
        <w:t xml:space="preserve"> Enquêtez sur d’autre</w:t>
      </w:r>
      <w:r w:rsidR="00D36310">
        <w:rPr>
          <w:rFonts w:ascii="Cambria" w:eastAsia="Cambria" w:hAnsi="Cambria"/>
          <w:color w:val="auto"/>
          <w:szCs w:val="24"/>
          <w:lang w:val="fr-CA"/>
        </w:rPr>
        <w:t>s</w:t>
      </w:r>
      <w:r>
        <w:rPr>
          <w:rFonts w:ascii="Cambria" w:eastAsia="Cambria" w:hAnsi="Cambria"/>
          <w:color w:val="auto"/>
          <w:szCs w:val="24"/>
          <w:lang w:val="fr-CA"/>
        </w:rPr>
        <w:t xml:space="preserve"> leaders de groupes de Britanno-Colombiens marginalisés qui ont été des porte-parole de leurs communautés ainsi que de causes environnementales et de justice sociale. </w:t>
      </w:r>
    </w:p>
    <w:p w14:paraId="00557DD7" w14:textId="77777777" w:rsidR="009352DA" w:rsidRPr="00D36310" w:rsidRDefault="009352DA" w:rsidP="009352DA">
      <w:pPr>
        <w:pStyle w:val="Vocabulary"/>
        <w:spacing w:after="320" w:line="480" w:lineRule="auto"/>
        <w:rPr>
          <w:lang w:val="fr-CA"/>
        </w:rPr>
      </w:pPr>
    </w:p>
    <w:p w14:paraId="6AC94E82" w14:textId="77777777" w:rsidR="005E3009" w:rsidRPr="00D36310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sectPr w:rsidR="005E3009" w:rsidRPr="00D36310" w:rsidSect="003419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E74D0" w14:textId="77777777" w:rsidR="005B2268" w:rsidRDefault="005B2268">
      <w:pPr>
        <w:spacing w:after="0" w:line="240" w:lineRule="auto"/>
      </w:pPr>
      <w:r>
        <w:separator/>
      </w:r>
    </w:p>
  </w:endnote>
  <w:endnote w:type="continuationSeparator" w:id="0">
    <w:p w14:paraId="726304CF" w14:textId="77777777" w:rsidR="005B2268" w:rsidRDefault="005B2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8CE2" w14:textId="77777777" w:rsidR="00B56B1B" w:rsidRDefault="00B56B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00D72" w14:textId="4E3B8F29" w:rsidR="005E3009" w:rsidRPr="00D36310" w:rsidRDefault="0000000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  <w:lang w:val="fr-CA"/>
      </w:rPr>
    </w:pPr>
    <w:r>
      <w:rPr>
        <w:rFonts w:ascii="Cambria" w:eastAsia="Cambria" w:hAnsi="Cambria" w:cs="Times New Roman"/>
        <w:iCs/>
        <w:sz w:val="16"/>
        <w:szCs w:val="16"/>
        <w:lang w:val="fr-CA"/>
      </w:rPr>
      <w:t xml:space="preserve">2024-06-12  </w:t>
    </w:r>
    <w:r w:rsidR="00C71D92">
      <w:rPr>
        <w:rFonts w:ascii="Cambria" w:eastAsia="Cambria" w:hAnsi="Cambria" w:cs="Times New Roman"/>
        <w:iCs/>
        <w:sz w:val="16"/>
        <w:szCs w:val="16"/>
        <w:lang w:val="fr-CA"/>
      </w:rPr>
      <w:t xml:space="preserve"> </w:t>
    </w:r>
    <w:r>
      <w:rPr>
        <w:rFonts w:ascii="Cambria" w:eastAsia="Cambria" w:hAnsi="Cambria" w:cs="Times New Roman"/>
        <w:iCs/>
        <w:sz w:val="16"/>
        <w:szCs w:val="16"/>
        <w:lang w:val="fr-CA"/>
      </w:rPr>
      <w:t xml:space="preserve">Projet sur l’histoire du mouvement ouvrier : un partenariat entre le Labour </w:t>
    </w:r>
    <w:proofErr w:type="spellStart"/>
    <w:r>
      <w:rPr>
        <w:rFonts w:ascii="Cambria" w:eastAsia="Cambria" w:hAnsi="Cambria" w:cs="Times New Roman"/>
        <w:iCs/>
        <w:sz w:val="16"/>
        <w:szCs w:val="16"/>
        <w:lang w:val="fr-CA"/>
      </w:rPr>
      <w:t>Heritage</w:t>
    </w:r>
    <w:proofErr w:type="spellEnd"/>
    <w:r>
      <w:rPr>
        <w:rFonts w:ascii="Cambria" w:eastAsia="Cambria" w:hAnsi="Cambria" w:cs="Times New Roman"/>
        <w:iCs/>
        <w:sz w:val="16"/>
        <w:szCs w:val="16"/>
        <w:lang w:val="fr-CA"/>
      </w:rPr>
      <w:t xml:space="preserve"> Centre et la FECB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F12A3A">
      <w:rPr>
        <w:rFonts w:asciiTheme="majorHAnsi" w:hAnsiTheme="majorHAnsi"/>
        <w:i/>
        <w:iCs/>
        <w:sz w:val="16"/>
        <w:szCs w:val="16"/>
      </w:rPr>
      <w:fldChar w:fldCharType="begin"/>
    </w:r>
    <w:r w:rsidRPr="00D36310">
      <w:rPr>
        <w:rFonts w:asciiTheme="majorHAnsi" w:hAnsiTheme="majorHAnsi"/>
        <w:i/>
        <w:iCs/>
        <w:sz w:val="16"/>
        <w:szCs w:val="16"/>
        <w:lang w:val="fr-CA"/>
      </w:rPr>
      <w:instrText xml:space="preserve"> PAGE   \* MERGEFORMAT </w:instrText>
    </w:r>
    <w:r w:rsidRPr="00F12A3A">
      <w:rPr>
        <w:rFonts w:asciiTheme="majorHAnsi" w:hAnsiTheme="majorHAnsi"/>
        <w:i/>
        <w:iCs/>
        <w:sz w:val="16"/>
        <w:szCs w:val="16"/>
      </w:rPr>
      <w:fldChar w:fldCharType="separate"/>
    </w:r>
    <w:r w:rsidR="00D8105F" w:rsidRPr="00D36310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Pr="00F12A3A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17C0BE96" w14:textId="77777777" w:rsidR="005A3381" w:rsidRPr="00D36310" w:rsidRDefault="005A3381">
    <w:pPr>
      <w:pStyle w:val="Footer"/>
      <w:rPr>
        <w:rFonts w:asciiTheme="majorHAnsi" w:hAnsiTheme="majorHAnsi"/>
        <w:i/>
        <w:iCs/>
        <w:sz w:val="18"/>
        <w:szCs w:val="18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0C07D" w14:textId="77777777" w:rsidR="00B56B1B" w:rsidRDefault="00B56B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16618" w14:textId="77777777" w:rsidR="005B2268" w:rsidRDefault="005B2268">
      <w:pPr>
        <w:spacing w:after="0" w:line="240" w:lineRule="auto"/>
      </w:pPr>
      <w:r>
        <w:separator/>
      </w:r>
    </w:p>
  </w:footnote>
  <w:footnote w:type="continuationSeparator" w:id="0">
    <w:p w14:paraId="74119516" w14:textId="77777777" w:rsidR="005B2268" w:rsidRDefault="005B2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6B5D4" w14:textId="77777777" w:rsidR="00B56B1B" w:rsidRDefault="00B56B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464BD9E376514AA48EF87688FCE2902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C15D7C7" w14:textId="57B7D4DA" w:rsidR="00E45608" w:rsidRPr="00D36310" w:rsidRDefault="00B56B1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28"/>
            <w:szCs w:val="28"/>
            <w:lang w:val="fr-CA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 : histoire du mouvement ouvrier en Colombie-Britannique</w:t>
        </w:r>
      </w:p>
    </w:sdtContent>
  </w:sdt>
  <w:p w14:paraId="3D03AF3B" w14:textId="77777777" w:rsidR="005A3381" w:rsidRPr="00D36310" w:rsidRDefault="005A3381">
    <w:pPr>
      <w:pStyle w:val="Header"/>
      <w:rPr>
        <w:lang w:val="fr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29A9E" w14:textId="77777777" w:rsidR="00B56B1B" w:rsidRDefault="00B56B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40"/>
        </w:tabs>
        <w:ind w:left="24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40"/>
        </w:tabs>
        <w:ind w:left="24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40"/>
        </w:tabs>
        <w:ind w:left="24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"/>
        </w:tabs>
        <w:ind w:left="24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40"/>
        </w:tabs>
        <w:ind w:left="24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40"/>
        </w:tabs>
        <w:ind w:left="24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40"/>
        </w:tabs>
        <w:ind w:left="24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40"/>
        </w:tabs>
        <w:ind w:left="240" w:firstLine="2880"/>
      </w:pPr>
      <w:rPr>
        <w:rFonts w:hint="default"/>
        <w:position w:val="0"/>
      </w:rPr>
    </w:lvl>
  </w:abstractNum>
  <w:abstractNum w:abstractNumId="1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535F20A6"/>
    <w:multiLevelType w:val="hybridMultilevel"/>
    <w:tmpl w:val="4E9AC97C"/>
    <w:lvl w:ilvl="0" w:tplc="0B6A4C36">
      <w:start w:val="1"/>
      <w:numFmt w:val="decimal"/>
      <w:lvlText w:val="%1."/>
      <w:lvlJc w:val="left"/>
      <w:pPr>
        <w:ind w:left="720" w:hanging="360"/>
      </w:pPr>
    </w:lvl>
    <w:lvl w:ilvl="1" w:tplc="01380762" w:tentative="1">
      <w:start w:val="1"/>
      <w:numFmt w:val="lowerLetter"/>
      <w:lvlText w:val="%2."/>
      <w:lvlJc w:val="left"/>
      <w:pPr>
        <w:ind w:left="1440" w:hanging="360"/>
      </w:pPr>
    </w:lvl>
    <w:lvl w:ilvl="2" w:tplc="8A6E210E" w:tentative="1">
      <w:start w:val="1"/>
      <w:numFmt w:val="lowerRoman"/>
      <w:lvlText w:val="%3."/>
      <w:lvlJc w:val="right"/>
      <w:pPr>
        <w:ind w:left="2160" w:hanging="180"/>
      </w:pPr>
    </w:lvl>
    <w:lvl w:ilvl="3" w:tplc="8D406DC8" w:tentative="1">
      <w:start w:val="1"/>
      <w:numFmt w:val="decimal"/>
      <w:lvlText w:val="%4."/>
      <w:lvlJc w:val="left"/>
      <w:pPr>
        <w:ind w:left="2880" w:hanging="360"/>
      </w:pPr>
    </w:lvl>
    <w:lvl w:ilvl="4" w:tplc="06D44EDC" w:tentative="1">
      <w:start w:val="1"/>
      <w:numFmt w:val="lowerLetter"/>
      <w:lvlText w:val="%5."/>
      <w:lvlJc w:val="left"/>
      <w:pPr>
        <w:ind w:left="3600" w:hanging="360"/>
      </w:pPr>
    </w:lvl>
    <w:lvl w:ilvl="5" w:tplc="DE6EE1D0" w:tentative="1">
      <w:start w:val="1"/>
      <w:numFmt w:val="lowerRoman"/>
      <w:lvlText w:val="%6."/>
      <w:lvlJc w:val="right"/>
      <w:pPr>
        <w:ind w:left="4320" w:hanging="180"/>
      </w:pPr>
    </w:lvl>
    <w:lvl w:ilvl="6" w:tplc="8BB29478" w:tentative="1">
      <w:start w:val="1"/>
      <w:numFmt w:val="decimal"/>
      <w:lvlText w:val="%7."/>
      <w:lvlJc w:val="left"/>
      <w:pPr>
        <w:ind w:left="5040" w:hanging="360"/>
      </w:pPr>
    </w:lvl>
    <w:lvl w:ilvl="7" w:tplc="54328714" w:tentative="1">
      <w:start w:val="1"/>
      <w:numFmt w:val="lowerLetter"/>
      <w:lvlText w:val="%8."/>
      <w:lvlJc w:val="left"/>
      <w:pPr>
        <w:ind w:left="5760" w:hanging="360"/>
      </w:pPr>
    </w:lvl>
    <w:lvl w:ilvl="8" w:tplc="92E017C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396791">
    <w:abstractNumId w:val="1"/>
  </w:num>
  <w:num w:numId="2" w16cid:durableId="1593052599">
    <w:abstractNumId w:val="2"/>
  </w:num>
  <w:num w:numId="3" w16cid:durableId="1190608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04"/>
    <w:rsid w:val="00000B69"/>
    <w:rsid w:val="00035C44"/>
    <w:rsid w:val="0004637B"/>
    <w:rsid w:val="0006543A"/>
    <w:rsid w:val="0009265F"/>
    <w:rsid w:val="000C0874"/>
    <w:rsid w:val="000D3CE4"/>
    <w:rsid w:val="0011757F"/>
    <w:rsid w:val="00123122"/>
    <w:rsid w:val="001243C9"/>
    <w:rsid w:val="00130F22"/>
    <w:rsid w:val="00156F3A"/>
    <w:rsid w:val="00186C30"/>
    <w:rsid w:val="001D5BE4"/>
    <w:rsid w:val="00247254"/>
    <w:rsid w:val="0028619F"/>
    <w:rsid w:val="002A2164"/>
    <w:rsid w:val="002B079F"/>
    <w:rsid w:val="0034199A"/>
    <w:rsid w:val="00342EF1"/>
    <w:rsid w:val="00363FEE"/>
    <w:rsid w:val="00385B5E"/>
    <w:rsid w:val="00494F29"/>
    <w:rsid w:val="004B6BE5"/>
    <w:rsid w:val="004D572C"/>
    <w:rsid w:val="00566CEA"/>
    <w:rsid w:val="005742B7"/>
    <w:rsid w:val="00580956"/>
    <w:rsid w:val="005A3381"/>
    <w:rsid w:val="005B2268"/>
    <w:rsid w:val="005E3009"/>
    <w:rsid w:val="006004AA"/>
    <w:rsid w:val="00603E83"/>
    <w:rsid w:val="00635299"/>
    <w:rsid w:val="006C2563"/>
    <w:rsid w:val="006D0567"/>
    <w:rsid w:val="006F52DA"/>
    <w:rsid w:val="00707EA2"/>
    <w:rsid w:val="00796B1A"/>
    <w:rsid w:val="007E7322"/>
    <w:rsid w:val="0080132E"/>
    <w:rsid w:val="00806A34"/>
    <w:rsid w:val="00815249"/>
    <w:rsid w:val="008167BF"/>
    <w:rsid w:val="008170CB"/>
    <w:rsid w:val="00844BF6"/>
    <w:rsid w:val="0086484F"/>
    <w:rsid w:val="008758B9"/>
    <w:rsid w:val="008C1201"/>
    <w:rsid w:val="009352DA"/>
    <w:rsid w:val="00952AAB"/>
    <w:rsid w:val="009D57E0"/>
    <w:rsid w:val="009F12E3"/>
    <w:rsid w:val="009F43CC"/>
    <w:rsid w:val="00A030DA"/>
    <w:rsid w:val="00A050D3"/>
    <w:rsid w:val="00A069E9"/>
    <w:rsid w:val="00A10456"/>
    <w:rsid w:val="00A15549"/>
    <w:rsid w:val="00A2162B"/>
    <w:rsid w:val="00A7376E"/>
    <w:rsid w:val="00B02543"/>
    <w:rsid w:val="00B11114"/>
    <w:rsid w:val="00B267E5"/>
    <w:rsid w:val="00B56B1B"/>
    <w:rsid w:val="00B76EBF"/>
    <w:rsid w:val="00BB4AB1"/>
    <w:rsid w:val="00BF4B3C"/>
    <w:rsid w:val="00C13EB7"/>
    <w:rsid w:val="00C374F8"/>
    <w:rsid w:val="00C41D1F"/>
    <w:rsid w:val="00C53AAA"/>
    <w:rsid w:val="00C63604"/>
    <w:rsid w:val="00C71D92"/>
    <w:rsid w:val="00CD264D"/>
    <w:rsid w:val="00CE3FBC"/>
    <w:rsid w:val="00D36310"/>
    <w:rsid w:val="00D8105F"/>
    <w:rsid w:val="00D928D2"/>
    <w:rsid w:val="00DA0136"/>
    <w:rsid w:val="00DA23CC"/>
    <w:rsid w:val="00DA5904"/>
    <w:rsid w:val="00DA7B65"/>
    <w:rsid w:val="00DB5E1D"/>
    <w:rsid w:val="00DD33EC"/>
    <w:rsid w:val="00DD424F"/>
    <w:rsid w:val="00DF7563"/>
    <w:rsid w:val="00E26954"/>
    <w:rsid w:val="00E45608"/>
    <w:rsid w:val="00E65254"/>
    <w:rsid w:val="00E86B2F"/>
    <w:rsid w:val="00EA1BD2"/>
    <w:rsid w:val="00EB0C0E"/>
    <w:rsid w:val="00F12A3A"/>
    <w:rsid w:val="00F55121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405FC"/>
  <w15:docId w15:val="{94CE1FC3-2F4E-4E69-B2B3-19CECA53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paragraph" w:customStyle="1" w:styleId="FreeForm">
    <w:name w:val="Free Form"/>
    <w:rsid w:val="006D0567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4BD9E376514AA48EF87688FCE29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D55C5-6B38-4A1C-974C-03E2BE79EFFE}"/>
      </w:docPartPr>
      <w:docPartBody>
        <w:p w:rsidR="009D57E0" w:rsidRDefault="00000000">
          <w:pPr>
            <w:pStyle w:val="464BD9E376514AA48EF87688FCE2902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D91"/>
    <w:rsid w:val="00035C44"/>
    <w:rsid w:val="0043343C"/>
    <w:rsid w:val="006004AA"/>
    <w:rsid w:val="009D57E0"/>
    <w:rsid w:val="00A5744E"/>
    <w:rsid w:val="00A95802"/>
    <w:rsid w:val="00CC5BE2"/>
    <w:rsid w:val="00DA5904"/>
    <w:rsid w:val="00FD0D91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4BD9E376514AA48EF87688FCE2902F">
    <w:name w:val="464BD9E376514AA48EF87688FCE290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2</TotalTime>
  <Pages>2</Pages>
  <Words>401</Words>
  <Characters>1980</Characters>
  <Application>Microsoft Office Word</Application>
  <DocSecurity>0</DocSecurity>
  <Lines>660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 : histoire du mouvement ouvrier en Colombie-Britannique</dc:title>
  <dc:creator>Wayne</dc:creator>
  <cp:lastModifiedBy>Wayne Axford</cp:lastModifiedBy>
  <cp:revision>3</cp:revision>
  <cp:lastPrinted>2023-11-02T19:59:00Z</cp:lastPrinted>
  <dcterms:created xsi:type="dcterms:W3CDTF">2024-07-10T18:57:00Z</dcterms:created>
  <dcterms:modified xsi:type="dcterms:W3CDTF">2024-07-10T22:22:00Z</dcterms:modified>
</cp:coreProperties>
</file>