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C3A57F" w14:textId="623D7311" w:rsidR="0086484F" w:rsidRPr="00B07EF3" w:rsidRDefault="00955578" w:rsidP="009352DA">
      <w:pPr>
        <w:tabs>
          <w:tab w:val="right" w:pos="9360"/>
        </w:tabs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 xml:space="preserve"> </w:t>
      </w:r>
      <w:r w:rsidR="009352DA" w:rsidRPr="00B07EF3">
        <w:rPr>
          <w:rFonts w:asciiTheme="majorHAnsi" w:hAnsiTheme="majorHAnsi"/>
          <w:sz w:val="28"/>
          <w:szCs w:val="28"/>
        </w:rPr>
        <w:t xml:space="preserve">Lesson Activity </w:t>
      </w:r>
      <w:r w:rsidR="00E52518" w:rsidRPr="00B07EF3">
        <w:rPr>
          <w:rFonts w:asciiTheme="majorHAnsi" w:hAnsiTheme="majorHAnsi"/>
          <w:sz w:val="28"/>
          <w:szCs w:val="28"/>
        </w:rPr>
        <w:t>3</w:t>
      </w:r>
      <w:r w:rsidR="009352DA" w:rsidRPr="00B07EF3">
        <w:rPr>
          <w:rFonts w:asciiTheme="majorHAnsi" w:hAnsiTheme="majorHAnsi"/>
          <w:sz w:val="28"/>
          <w:szCs w:val="28"/>
        </w:rPr>
        <w:tab/>
      </w:r>
      <w:r w:rsidR="005A3381" w:rsidRPr="00B07EF3">
        <w:rPr>
          <w:rFonts w:asciiTheme="majorHAnsi" w:hAnsiTheme="majorHAnsi"/>
          <w:sz w:val="28"/>
          <w:szCs w:val="28"/>
        </w:rPr>
        <w:t xml:space="preserve">Lesson: </w:t>
      </w:r>
      <w:r w:rsidR="00E52518" w:rsidRPr="00B07EF3">
        <w:rPr>
          <w:rFonts w:asciiTheme="majorHAnsi" w:hAnsiTheme="majorHAnsi"/>
          <w:sz w:val="28"/>
          <w:szCs w:val="28"/>
        </w:rPr>
        <w:t>Dark Day at Second Narrows</w:t>
      </w:r>
    </w:p>
    <w:p w14:paraId="37B0DCCB" w14:textId="77777777" w:rsidR="00E6132B" w:rsidRPr="00B07EF3" w:rsidRDefault="00E6132B" w:rsidP="00E6132B">
      <w:pPr>
        <w:rPr>
          <w:rFonts w:asciiTheme="majorHAnsi" w:hAnsiTheme="majorHAnsi" w:cs="Times New Roman"/>
          <w:sz w:val="28"/>
          <w:szCs w:val="28"/>
        </w:rPr>
      </w:pPr>
      <w:r w:rsidRPr="00B07EF3">
        <w:rPr>
          <w:rFonts w:asciiTheme="majorHAnsi" w:hAnsiTheme="majorHAnsi" w:cs="Times New Roman"/>
          <w:b/>
          <w:i/>
          <w:sz w:val="28"/>
          <w:szCs w:val="28"/>
        </w:rPr>
        <w:t>Student Inquiry: Pick one of the following topics for further research.</w:t>
      </w:r>
    </w:p>
    <w:p w14:paraId="1713218E" w14:textId="77777777" w:rsidR="00E6132B" w:rsidRPr="00B07EF3" w:rsidRDefault="00E6132B" w:rsidP="00E6132B">
      <w:pPr>
        <w:pStyle w:val="ListParagraph"/>
        <w:numPr>
          <w:ilvl w:val="0"/>
          <w:numId w:val="3"/>
        </w:numPr>
        <w:rPr>
          <w:rStyle w:val="Strong"/>
          <w:rFonts w:asciiTheme="majorHAnsi" w:hAnsiTheme="majorHAnsi" w:cs="Times New Roman"/>
          <w:b w:val="0"/>
          <w:bCs w:val="0"/>
          <w:sz w:val="28"/>
          <w:szCs w:val="28"/>
        </w:rPr>
      </w:pPr>
      <w:r w:rsidRPr="00B07EF3">
        <w:rPr>
          <w:rStyle w:val="Strong"/>
          <w:rFonts w:asciiTheme="majorHAnsi" w:hAnsiTheme="majorHAnsi" w:cs="Arial"/>
          <w:b w:val="0"/>
          <w:sz w:val="28"/>
          <w:szCs w:val="28"/>
        </w:rPr>
        <w:t xml:space="preserve">Prepare a chart showing a list of the major bridge failures in Canada, the causes of the failure and the number of resulting deaths. </w:t>
      </w:r>
    </w:p>
    <w:p w14:paraId="53FAF4D7" w14:textId="7FF75BD4" w:rsidR="00E6132B" w:rsidRPr="00B07EF3" w:rsidRDefault="00E6132B" w:rsidP="00E6132B">
      <w:pPr>
        <w:pStyle w:val="ListParagraph"/>
        <w:rPr>
          <w:rFonts w:asciiTheme="majorHAnsi" w:hAnsiTheme="majorHAnsi" w:cs="Times New Roman"/>
          <w:sz w:val="28"/>
          <w:szCs w:val="28"/>
        </w:rPr>
      </w:pPr>
      <w:hyperlink r:id="rId8" w:history="1">
        <w:r w:rsidRPr="00D13932">
          <w:rPr>
            <w:rStyle w:val="Hyperlink"/>
            <w:rFonts w:asciiTheme="majorHAnsi" w:hAnsiTheme="majorHAnsi" w:cs="Arial"/>
            <w:sz w:val="28"/>
            <w:szCs w:val="28"/>
          </w:rPr>
          <w:t xml:space="preserve"> </w:t>
        </w:r>
        <w:r w:rsidR="00A31BCC" w:rsidRPr="00D13932">
          <w:rPr>
            <w:rStyle w:val="Hyperlink"/>
            <w:rFonts w:asciiTheme="majorHAnsi" w:hAnsiTheme="majorHAnsi" w:cs="Arial"/>
            <w:sz w:val="28"/>
            <w:szCs w:val="28"/>
          </w:rPr>
          <w:t>https://www.thecanadianencyclopedia.ca/en/article/bridge-disasters</w:t>
        </w:r>
      </w:hyperlink>
    </w:p>
    <w:p w14:paraId="5D8FB50B" w14:textId="77777777" w:rsidR="00E6132B" w:rsidRPr="00B07EF3" w:rsidRDefault="00E6132B" w:rsidP="002870B9">
      <w:pPr>
        <w:ind w:left="720"/>
        <w:rPr>
          <w:rFonts w:asciiTheme="majorHAnsi" w:hAnsiTheme="majorHAnsi" w:cs="Times New Roman"/>
          <w:sz w:val="28"/>
          <w:szCs w:val="28"/>
        </w:rPr>
      </w:pPr>
      <w:r w:rsidRPr="00B07EF3">
        <w:rPr>
          <w:rFonts w:asciiTheme="majorHAnsi" w:hAnsiTheme="majorHAnsi" w:cs="Times New Roman"/>
          <w:sz w:val="28"/>
          <w:szCs w:val="28"/>
        </w:rPr>
        <w:t>Investigate who paid the clean-up costs of the damaged/destroyed part of the bridge and how cleanup costs were assessed.</w:t>
      </w:r>
    </w:p>
    <w:p w14:paraId="6D215823" w14:textId="77777777" w:rsidR="002870B9" w:rsidRPr="00B07EF3" w:rsidRDefault="002870B9" w:rsidP="002870B9">
      <w:pPr>
        <w:ind w:left="720"/>
        <w:rPr>
          <w:rFonts w:asciiTheme="majorHAnsi" w:hAnsiTheme="majorHAnsi" w:cs="Times New Roman"/>
          <w:sz w:val="28"/>
          <w:szCs w:val="28"/>
        </w:rPr>
      </w:pPr>
    </w:p>
    <w:p w14:paraId="333F1B32" w14:textId="7A49D69E" w:rsidR="00E6132B" w:rsidRPr="00B07EF3" w:rsidRDefault="00E6132B" w:rsidP="00E6132B">
      <w:pPr>
        <w:pStyle w:val="ListParagraph"/>
        <w:numPr>
          <w:ilvl w:val="0"/>
          <w:numId w:val="3"/>
        </w:numPr>
        <w:rPr>
          <w:rFonts w:asciiTheme="majorHAnsi" w:hAnsiTheme="majorHAnsi"/>
          <w:sz w:val="28"/>
          <w:szCs w:val="28"/>
          <w:u w:val="single"/>
        </w:rPr>
      </w:pPr>
      <w:r w:rsidRPr="00B07EF3">
        <w:rPr>
          <w:rFonts w:asciiTheme="majorHAnsi" w:hAnsiTheme="majorHAnsi"/>
          <w:sz w:val="28"/>
          <w:szCs w:val="28"/>
        </w:rPr>
        <w:t>Review the Coroners Act [SBC 2007]</w:t>
      </w:r>
      <w:r w:rsidRPr="00B07EF3">
        <w:rPr>
          <w:rFonts w:asciiTheme="majorHAnsi" w:hAnsiTheme="majorHAnsi"/>
          <w:sz w:val="28"/>
          <w:szCs w:val="28"/>
          <w:u w:val="single"/>
        </w:rPr>
        <w:t xml:space="preserve"> </w:t>
      </w:r>
      <w:hyperlink r:id="rId9" w:history="1">
        <w:r w:rsidRPr="00B07EF3">
          <w:rPr>
            <w:rStyle w:val="Hyperlink"/>
            <w:rFonts w:asciiTheme="majorHAnsi" w:hAnsiTheme="majorHAnsi"/>
            <w:sz w:val="28"/>
            <w:szCs w:val="28"/>
          </w:rPr>
          <w:t>http://goo.gl/EBjzRf</w:t>
        </w:r>
      </w:hyperlink>
      <w:r w:rsidRPr="00B07EF3">
        <w:rPr>
          <w:rFonts w:asciiTheme="majorHAnsi" w:hAnsiTheme="majorHAnsi"/>
          <w:sz w:val="28"/>
          <w:szCs w:val="28"/>
          <w:u w:val="single"/>
        </w:rPr>
        <w:t>.</w:t>
      </w:r>
    </w:p>
    <w:p w14:paraId="170316F9" w14:textId="77777777" w:rsidR="00E6132B" w:rsidRPr="00B07EF3" w:rsidRDefault="00E6132B" w:rsidP="00E6132B">
      <w:pPr>
        <w:pStyle w:val="ListParagraph"/>
        <w:rPr>
          <w:rFonts w:asciiTheme="majorHAnsi" w:hAnsiTheme="majorHAnsi"/>
          <w:sz w:val="28"/>
          <w:szCs w:val="28"/>
        </w:rPr>
      </w:pPr>
      <w:r w:rsidRPr="00B07EF3">
        <w:rPr>
          <w:rFonts w:asciiTheme="majorHAnsi" w:hAnsiTheme="majorHAnsi"/>
          <w:sz w:val="28"/>
          <w:szCs w:val="28"/>
        </w:rPr>
        <w:t>Outline when an inquest must be conducted?  What are the powers of investigation of a coroner? When is an Inquest held?</w:t>
      </w:r>
    </w:p>
    <w:p w14:paraId="6C94FEB5" w14:textId="77777777" w:rsidR="00E6132B" w:rsidRPr="00B07EF3" w:rsidRDefault="00E6132B" w:rsidP="00E6132B">
      <w:pPr>
        <w:pStyle w:val="ListParagraph"/>
        <w:rPr>
          <w:rFonts w:asciiTheme="majorHAnsi" w:hAnsiTheme="majorHAnsi"/>
          <w:sz w:val="28"/>
          <w:szCs w:val="28"/>
        </w:rPr>
      </w:pPr>
      <w:r w:rsidRPr="00B07EF3">
        <w:rPr>
          <w:rFonts w:asciiTheme="majorHAnsi" w:hAnsiTheme="majorHAnsi"/>
          <w:sz w:val="28"/>
          <w:szCs w:val="28"/>
        </w:rPr>
        <w:t xml:space="preserve">A witness can be compelled to attend and give evidence at an Inquest.   Can a witness be compelled to give self-incriminating evidence that could be used in a subsequent criminal or civil proceeding against them?  Can evidence introduced at a Coroner’s inquest be introduced into a criminal or civil proceeding?  </w:t>
      </w:r>
    </w:p>
    <w:p w14:paraId="2AFC650F" w14:textId="77777777" w:rsidR="002870B9" w:rsidRPr="00B07EF3" w:rsidRDefault="002870B9" w:rsidP="00E6132B">
      <w:pPr>
        <w:pStyle w:val="ListParagraph"/>
        <w:rPr>
          <w:rFonts w:asciiTheme="majorHAnsi" w:hAnsiTheme="majorHAnsi"/>
          <w:sz w:val="28"/>
          <w:szCs w:val="28"/>
        </w:rPr>
      </w:pPr>
    </w:p>
    <w:p w14:paraId="2FBDBB4E" w14:textId="77777777" w:rsidR="00E6132B" w:rsidRPr="00B07EF3" w:rsidRDefault="00E6132B" w:rsidP="00E6132B">
      <w:pPr>
        <w:pStyle w:val="ListParagraph"/>
        <w:rPr>
          <w:rFonts w:asciiTheme="majorHAnsi" w:hAnsiTheme="majorHAnsi"/>
          <w:sz w:val="28"/>
          <w:szCs w:val="28"/>
        </w:rPr>
      </w:pPr>
    </w:p>
    <w:p w14:paraId="2A4B567E" w14:textId="3795165B" w:rsidR="00E6132B" w:rsidRDefault="00E6132B" w:rsidP="00B07EF3">
      <w:pPr>
        <w:pStyle w:val="ListParagraph"/>
        <w:numPr>
          <w:ilvl w:val="0"/>
          <w:numId w:val="3"/>
        </w:numPr>
        <w:rPr>
          <w:rFonts w:asciiTheme="majorHAnsi" w:hAnsiTheme="majorHAnsi"/>
          <w:sz w:val="28"/>
          <w:szCs w:val="28"/>
        </w:rPr>
      </w:pPr>
      <w:r w:rsidRPr="00B07EF3">
        <w:rPr>
          <w:rFonts w:asciiTheme="majorHAnsi" w:hAnsiTheme="majorHAnsi"/>
          <w:sz w:val="28"/>
          <w:szCs w:val="28"/>
        </w:rPr>
        <w:t xml:space="preserve">Prepare a brief summary of the </w:t>
      </w:r>
      <w:hyperlink r:id="rId10" w:history="1">
        <w:r w:rsidRPr="00D13932">
          <w:rPr>
            <w:rStyle w:val="Hyperlink"/>
            <w:rFonts w:asciiTheme="majorHAnsi" w:hAnsiTheme="majorHAnsi"/>
            <w:sz w:val="28"/>
            <w:szCs w:val="28"/>
          </w:rPr>
          <w:t>Westray amendments to the criminal code</w:t>
        </w:r>
      </w:hyperlink>
      <w:r w:rsidRPr="00B07EF3">
        <w:rPr>
          <w:rFonts w:asciiTheme="majorHAnsi" w:hAnsiTheme="majorHAnsi"/>
          <w:sz w:val="28"/>
          <w:szCs w:val="28"/>
        </w:rPr>
        <w:t xml:space="preserve"> and the reasons for them</w:t>
      </w:r>
      <w:r w:rsidR="00B07EF3">
        <w:rPr>
          <w:rFonts w:asciiTheme="majorHAnsi" w:hAnsiTheme="majorHAnsi"/>
          <w:sz w:val="28"/>
          <w:szCs w:val="28"/>
        </w:rPr>
        <w:t>.</w:t>
      </w:r>
    </w:p>
    <w:p w14:paraId="08388307" w14:textId="77777777" w:rsidR="00B07EF3" w:rsidRPr="00B07EF3" w:rsidRDefault="00B07EF3" w:rsidP="00B07EF3">
      <w:pPr>
        <w:pStyle w:val="ListParagraph"/>
        <w:rPr>
          <w:rFonts w:asciiTheme="majorHAnsi" w:hAnsiTheme="majorHAnsi"/>
          <w:sz w:val="28"/>
          <w:szCs w:val="28"/>
        </w:rPr>
      </w:pPr>
    </w:p>
    <w:p w14:paraId="440AA4DA" w14:textId="0C42DE60" w:rsidR="000C7A9D" w:rsidRPr="000C7A9D" w:rsidRDefault="00E6132B" w:rsidP="000C7A9D">
      <w:pPr>
        <w:pStyle w:val="ListParagraph"/>
        <w:numPr>
          <w:ilvl w:val="0"/>
          <w:numId w:val="3"/>
        </w:numPr>
        <w:rPr>
          <w:rFonts w:asciiTheme="majorHAnsi" w:hAnsiTheme="majorHAnsi"/>
          <w:sz w:val="28"/>
          <w:szCs w:val="28"/>
        </w:rPr>
      </w:pPr>
      <w:r w:rsidRPr="00B07EF3">
        <w:rPr>
          <w:rFonts w:asciiTheme="majorHAnsi" w:hAnsiTheme="majorHAnsi"/>
          <w:sz w:val="28"/>
          <w:szCs w:val="28"/>
        </w:rPr>
        <w:t>Invest</w:t>
      </w:r>
      <w:r w:rsidR="00B07EF3">
        <w:rPr>
          <w:rFonts w:asciiTheme="majorHAnsi" w:hAnsiTheme="majorHAnsi"/>
          <w:sz w:val="28"/>
          <w:szCs w:val="28"/>
        </w:rPr>
        <w:t xml:space="preserve">igate and write a  short report on how the </w:t>
      </w:r>
      <w:hyperlink r:id="rId11" w:history="1">
        <w:r w:rsidR="00B07EF3" w:rsidRPr="00D13932">
          <w:rPr>
            <w:rStyle w:val="Hyperlink"/>
            <w:rFonts w:asciiTheme="majorHAnsi" w:hAnsiTheme="majorHAnsi"/>
            <w:sz w:val="28"/>
            <w:szCs w:val="28"/>
          </w:rPr>
          <w:t>BC Health</w:t>
        </w:r>
        <w:r w:rsidR="00D13932" w:rsidRPr="00D13932">
          <w:rPr>
            <w:rStyle w:val="Hyperlink"/>
            <w:rFonts w:asciiTheme="majorHAnsi" w:hAnsiTheme="majorHAnsi"/>
            <w:sz w:val="28"/>
            <w:szCs w:val="28"/>
          </w:rPr>
          <w:t>y</w:t>
        </w:r>
        <w:r w:rsidR="00B07EF3" w:rsidRPr="00D13932">
          <w:rPr>
            <w:rStyle w:val="Hyperlink"/>
            <w:rFonts w:asciiTheme="majorHAnsi" w:hAnsiTheme="majorHAnsi"/>
            <w:sz w:val="28"/>
            <w:szCs w:val="28"/>
          </w:rPr>
          <w:t xml:space="preserve"> School Initiative</w:t>
        </w:r>
      </w:hyperlink>
      <w:r w:rsidR="00B07EF3">
        <w:rPr>
          <w:rFonts w:asciiTheme="majorHAnsi" w:hAnsiTheme="majorHAnsi"/>
          <w:sz w:val="28"/>
          <w:szCs w:val="28"/>
        </w:rPr>
        <w:t xml:space="preserve"> has been implement</w:t>
      </w:r>
      <w:r w:rsidR="000C7A9D">
        <w:rPr>
          <w:rFonts w:asciiTheme="majorHAnsi" w:hAnsiTheme="majorHAnsi"/>
          <w:sz w:val="28"/>
          <w:szCs w:val="28"/>
        </w:rPr>
        <w:t>ed</w:t>
      </w:r>
      <w:r w:rsidR="00B07EF3">
        <w:rPr>
          <w:rFonts w:asciiTheme="majorHAnsi" w:hAnsiTheme="majorHAnsi"/>
          <w:sz w:val="28"/>
          <w:szCs w:val="28"/>
        </w:rPr>
        <w:t xml:space="preserve"> in your</w:t>
      </w:r>
      <w:r w:rsidR="000C7A9D">
        <w:rPr>
          <w:rFonts w:asciiTheme="majorHAnsi" w:hAnsiTheme="majorHAnsi"/>
          <w:sz w:val="28"/>
          <w:szCs w:val="28"/>
        </w:rPr>
        <w:t xml:space="preserve"> </w:t>
      </w:r>
      <w:r w:rsidR="00B07EF3">
        <w:rPr>
          <w:rFonts w:asciiTheme="majorHAnsi" w:hAnsiTheme="majorHAnsi"/>
          <w:sz w:val="28"/>
          <w:szCs w:val="28"/>
        </w:rPr>
        <w:t>school</w:t>
      </w:r>
      <w:r w:rsidR="000C7A9D">
        <w:rPr>
          <w:rFonts w:asciiTheme="majorHAnsi" w:hAnsiTheme="majorHAnsi"/>
          <w:sz w:val="28"/>
          <w:szCs w:val="28"/>
        </w:rPr>
        <w:t>.  (check your school district and regional health authority websites)</w:t>
      </w:r>
      <w:r w:rsidR="002870B9" w:rsidRPr="00B07EF3">
        <w:rPr>
          <w:rFonts w:asciiTheme="majorHAnsi" w:hAnsiTheme="majorHAnsi"/>
          <w:sz w:val="28"/>
          <w:szCs w:val="28"/>
        </w:rPr>
        <w:t xml:space="preserve"> </w:t>
      </w:r>
    </w:p>
    <w:p w14:paraId="29064E3A" w14:textId="1C0E47A0" w:rsidR="00E6132B" w:rsidRPr="00B07EF3" w:rsidRDefault="00E6132B" w:rsidP="002870B9">
      <w:pPr>
        <w:ind w:left="720"/>
        <w:rPr>
          <w:rFonts w:asciiTheme="majorHAnsi" w:hAnsiTheme="majorHAnsi" w:cs="Times New Roman"/>
          <w:sz w:val="28"/>
          <w:szCs w:val="28"/>
        </w:rPr>
      </w:pPr>
      <w:r w:rsidRPr="00B07EF3">
        <w:rPr>
          <w:rFonts w:asciiTheme="majorHAnsi" w:hAnsiTheme="majorHAnsi"/>
          <w:sz w:val="28"/>
          <w:szCs w:val="28"/>
        </w:rPr>
        <w:t xml:space="preserve">Workplace Health </w:t>
      </w:r>
      <w:r w:rsidR="002870B9" w:rsidRPr="00B07EF3">
        <w:rPr>
          <w:rFonts w:asciiTheme="majorHAnsi" w:hAnsiTheme="majorHAnsi"/>
          <w:sz w:val="28"/>
          <w:szCs w:val="28"/>
        </w:rPr>
        <w:t>and</w:t>
      </w:r>
      <w:r w:rsidRPr="00B07EF3">
        <w:rPr>
          <w:rFonts w:asciiTheme="majorHAnsi" w:hAnsiTheme="majorHAnsi"/>
          <w:sz w:val="28"/>
          <w:szCs w:val="28"/>
        </w:rPr>
        <w:t xml:space="preserve"> Safety Inspections are designed to cover workers in your school but </w:t>
      </w:r>
      <w:r w:rsidR="002870B9" w:rsidRPr="00B07EF3">
        <w:rPr>
          <w:rFonts w:asciiTheme="majorHAnsi" w:hAnsiTheme="majorHAnsi"/>
          <w:sz w:val="28"/>
          <w:szCs w:val="28"/>
        </w:rPr>
        <w:t xml:space="preserve">in many </w:t>
      </w:r>
      <w:r w:rsidR="008C752E" w:rsidRPr="00B07EF3">
        <w:rPr>
          <w:rFonts w:asciiTheme="majorHAnsi" w:hAnsiTheme="majorHAnsi"/>
          <w:sz w:val="28"/>
          <w:szCs w:val="28"/>
        </w:rPr>
        <w:t>instances,</w:t>
      </w:r>
      <w:r w:rsidR="002870B9" w:rsidRPr="00B07EF3">
        <w:rPr>
          <w:rFonts w:asciiTheme="majorHAnsi" w:hAnsiTheme="majorHAnsi"/>
          <w:sz w:val="28"/>
          <w:szCs w:val="28"/>
        </w:rPr>
        <w:t xml:space="preserve"> </w:t>
      </w:r>
      <w:r w:rsidRPr="00B07EF3">
        <w:rPr>
          <w:rFonts w:asciiTheme="majorHAnsi" w:hAnsiTheme="majorHAnsi"/>
          <w:sz w:val="28"/>
          <w:szCs w:val="28"/>
        </w:rPr>
        <w:t xml:space="preserve">they </w:t>
      </w:r>
      <w:r w:rsidR="002870B9" w:rsidRPr="00B07EF3">
        <w:rPr>
          <w:rFonts w:asciiTheme="majorHAnsi" w:hAnsiTheme="majorHAnsi"/>
          <w:sz w:val="28"/>
          <w:szCs w:val="28"/>
        </w:rPr>
        <w:t xml:space="preserve">also </w:t>
      </w:r>
      <w:r w:rsidRPr="00B07EF3">
        <w:rPr>
          <w:rFonts w:asciiTheme="majorHAnsi" w:hAnsiTheme="majorHAnsi"/>
          <w:sz w:val="28"/>
          <w:szCs w:val="28"/>
        </w:rPr>
        <w:t>protect students (</w:t>
      </w:r>
      <w:proofErr w:type="spellStart"/>
      <w:r w:rsidRPr="00B07EF3">
        <w:rPr>
          <w:rFonts w:asciiTheme="majorHAnsi" w:hAnsiTheme="majorHAnsi"/>
          <w:sz w:val="28"/>
          <w:szCs w:val="28"/>
        </w:rPr>
        <w:t>eg</w:t>
      </w:r>
      <w:proofErr w:type="spellEnd"/>
      <w:r w:rsidRPr="00B07EF3">
        <w:rPr>
          <w:rFonts w:asciiTheme="majorHAnsi" w:hAnsiTheme="majorHAnsi"/>
          <w:sz w:val="28"/>
          <w:szCs w:val="28"/>
        </w:rPr>
        <w:t xml:space="preserve"> trip hazards, air quality </w:t>
      </w:r>
      <w:proofErr w:type="spellStart"/>
      <w:r w:rsidRPr="00B07EF3">
        <w:rPr>
          <w:rFonts w:asciiTheme="majorHAnsi" w:hAnsiTheme="majorHAnsi"/>
          <w:sz w:val="28"/>
          <w:szCs w:val="28"/>
        </w:rPr>
        <w:t>etc</w:t>
      </w:r>
      <w:proofErr w:type="spellEnd"/>
      <w:r w:rsidRPr="00B07EF3">
        <w:rPr>
          <w:rFonts w:asciiTheme="majorHAnsi" w:hAnsiTheme="majorHAnsi"/>
          <w:sz w:val="28"/>
          <w:szCs w:val="28"/>
        </w:rPr>
        <w:t>)</w:t>
      </w:r>
      <w:r w:rsidR="002870B9" w:rsidRPr="00B07EF3">
        <w:rPr>
          <w:rFonts w:asciiTheme="majorHAnsi" w:hAnsiTheme="majorHAnsi"/>
          <w:sz w:val="28"/>
          <w:szCs w:val="28"/>
        </w:rPr>
        <w:t xml:space="preserve">. Examples of guidelines for Health and Safety inspections can be found at these websites. </w:t>
      </w:r>
    </w:p>
    <w:p w14:paraId="71F3CA94" w14:textId="77777777" w:rsidR="00E6132B" w:rsidRPr="00B07EF3" w:rsidRDefault="00E6132B" w:rsidP="002870B9">
      <w:pPr>
        <w:pStyle w:val="ListParagraph"/>
        <w:ind w:left="1440"/>
        <w:rPr>
          <w:rFonts w:asciiTheme="majorHAnsi" w:hAnsiTheme="majorHAnsi" w:cs="Times New Roman"/>
          <w:sz w:val="28"/>
          <w:szCs w:val="28"/>
        </w:rPr>
      </w:pPr>
      <w:r w:rsidRPr="00B07EF3">
        <w:rPr>
          <w:rFonts w:asciiTheme="majorHAnsi" w:hAnsiTheme="majorHAnsi"/>
          <w:sz w:val="28"/>
          <w:szCs w:val="28"/>
        </w:rPr>
        <w:t xml:space="preserve">Occupational Health and Safety Regulations that require the conducting of health and safety inspections: </w:t>
      </w:r>
      <w:hyperlink r:id="rId12" w:history="1">
        <w:r w:rsidRPr="00B07EF3">
          <w:rPr>
            <w:rStyle w:val="Hyperlink"/>
            <w:rFonts w:asciiTheme="majorHAnsi" w:hAnsiTheme="majorHAnsi"/>
            <w:sz w:val="28"/>
            <w:szCs w:val="28"/>
          </w:rPr>
          <w:t>http://goo.gl/ILpfjx</w:t>
        </w:r>
      </w:hyperlink>
      <w:r w:rsidRPr="00B07EF3">
        <w:rPr>
          <w:rFonts w:asciiTheme="majorHAnsi" w:hAnsiTheme="majorHAnsi"/>
          <w:sz w:val="28"/>
          <w:szCs w:val="28"/>
        </w:rPr>
        <w:t xml:space="preserve">       </w:t>
      </w:r>
    </w:p>
    <w:p w14:paraId="30AF82DB" w14:textId="77777777" w:rsidR="002870B9" w:rsidRPr="00B07EF3" w:rsidRDefault="002870B9" w:rsidP="00E6132B">
      <w:pPr>
        <w:pStyle w:val="ListParagraph"/>
        <w:rPr>
          <w:rFonts w:asciiTheme="majorHAnsi" w:hAnsiTheme="majorHAnsi"/>
          <w:sz w:val="28"/>
          <w:szCs w:val="28"/>
        </w:rPr>
      </w:pPr>
    </w:p>
    <w:p w14:paraId="583BE565" w14:textId="618E7C23" w:rsidR="00E6132B" w:rsidRPr="00B07EF3" w:rsidRDefault="00E6132B" w:rsidP="002870B9">
      <w:pPr>
        <w:pStyle w:val="ListParagraph"/>
        <w:ind w:left="1440"/>
        <w:rPr>
          <w:rFonts w:asciiTheme="majorHAnsi" w:hAnsiTheme="majorHAnsi" w:cs="Times New Roman"/>
          <w:sz w:val="28"/>
          <w:szCs w:val="28"/>
        </w:rPr>
      </w:pPr>
      <w:r w:rsidRPr="00B07EF3">
        <w:rPr>
          <w:rFonts w:asciiTheme="majorHAnsi" w:hAnsiTheme="majorHAnsi"/>
          <w:sz w:val="28"/>
          <w:szCs w:val="28"/>
        </w:rPr>
        <w:t xml:space="preserve">BCTF Occupational Health and Safety Manual provides </w:t>
      </w:r>
      <w:r w:rsidR="00540268">
        <w:rPr>
          <w:rFonts w:asciiTheme="majorHAnsi" w:hAnsiTheme="majorHAnsi"/>
          <w:sz w:val="28"/>
          <w:szCs w:val="28"/>
        </w:rPr>
        <w:t>examples of issues that must be investigated.  Review the</w:t>
      </w:r>
      <w:r w:rsidR="00E3471D" w:rsidRPr="00B07EF3">
        <w:rPr>
          <w:rFonts w:asciiTheme="majorHAnsi" w:hAnsiTheme="majorHAnsi"/>
          <w:sz w:val="28"/>
          <w:szCs w:val="28"/>
        </w:rPr>
        <w:t xml:space="preserve"> BCTF Health and Safety Manual at </w:t>
      </w:r>
      <w:hyperlink r:id="rId13" w:history="1">
        <w:r w:rsidR="00E3471D" w:rsidRPr="00B07EF3">
          <w:rPr>
            <w:rStyle w:val="Hyperlink"/>
            <w:rFonts w:asciiTheme="majorHAnsi" w:hAnsiTheme="majorHAnsi"/>
            <w:sz w:val="28"/>
            <w:szCs w:val="28"/>
          </w:rPr>
          <w:t>www.bctf.ca</w:t>
        </w:r>
      </w:hyperlink>
      <w:r w:rsidR="00E3471D" w:rsidRPr="00B07EF3">
        <w:rPr>
          <w:rFonts w:asciiTheme="majorHAnsi" w:hAnsiTheme="majorHAnsi"/>
          <w:sz w:val="28"/>
          <w:szCs w:val="28"/>
        </w:rPr>
        <w:t xml:space="preserve"> </w:t>
      </w:r>
      <w:r w:rsidR="00540268">
        <w:rPr>
          <w:rFonts w:asciiTheme="majorHAnsi" w:hAnsiTheme="majorHAnsi"/>
          <w:sz w:val="28"/>
          <w:szCs w:val="28"/>
        </w:rPr>
        <w:t xml:space="preserve"> and identify examples where when investigations must be initiated. </w:t>
      </w:r>
    </w:p>
    <w:p w14:paraId="0CDC4BBB" w14:textId="77777777" w:rsidR="002870B9" w:rsidRPr="00B07EF3" w:rsidRDefault="002870B9" w:rsidP="00E6132B">
      <w:pPr>
        <w:pStyle w:val="ListParagraph"/>
        <w:rPr>
          <w:rFonts w:asciiTheme="majorHAnsi" w:hAnsiTheme="majorHAnsi"/>
          <w:sz w:val="28"/>
          <w:szCs w:val="28"/>
        </w:rPr>
      </w:pPr>
    </w:p>
    <w:p w14:paraId="7A51F7F5" w14:textId="77777777" w:rsidR="002870B9" w:rsidRPr="00D13932" w:rsidRDefault="00E6132B" w:rsidP="002870B9">
      <w:pPr>
        <w:pStyle w:val="ListParagraph"/>
        <w:rPr>
          <w:rFonts w:asciiTheme="majorHAnsi" w:hAnsiTheme="majorHAnsi"/>
          <w:b/>
          <w:bCs/>
          <w:sz w:val="28"/>
          <w:szCs w:val="28"/>
        </w:rPr>
      </w:pPr>
      <w:r w:rsidRPr="00D13932">
        <w:rPr>
          <w:rFonts w:asciiTheme="majorHAnsi" w:hAnsiTheme="majorHAnsi"/>
          <w:b/>
          <w:bCs/>
          <w:sz w:val="28"/>
          <w:szCs w:val="28"/>
        </w:rPr>
        <w:t>Note:  As a courtesy, the teacher should speak to the school administration and the BCTF staff rep before assigning this question.</w:t>
      </w:r>
    </w:p>
    <w:p w14:paraId="19A30A20" w14:textId="77777777" w:rsidR="00D13932" w:rsidRPr="00B07EF3" w:rsidRDefault="00D13932" w:rsidP="002870B9">
      <w:pPr>
        <w:pStyle w:val="ListParagraph"/>
        <w:rPr>
          <w:rFonts w:asciiTheme="majorHAnsi" w:hAnsiTheme="majorHAnsi"/>
          <w:sz w:val="28"/>
          <w:szCs w:val="28"/>
        </w:rPr>
      </w:pPr>
    </w:p>
    <w:p w14:paraId="35A26698" w14:textId="77777777" w:rsidR="00E6132B" w:rsidRPr="00B07EF3" w:rsidRDefault="00E6132B" w:rsidP="00E6132B">
      <w:pPr>
        <w:pStyle w:val="ListParagraph"/>
        <w:numPr>
          <w:ilvl w:val="0"/>
          <w:numId w:val="3"/>
        </w:numPr>
        <w:rPr>
          <w:rFonts w:asciiTheme="majorHAnsi" w:hAnsiTheme="majorHAnsi"/>
          <w:sz w:val="28"/>
          <w:szCs w:val="28"/>
        </w:rPr>
      </w:pPr>
      <w:r w:rsidRPr="00B07EF3">
        <w:rPr>
          <w:rFonts w:asciiTheme="majorHAnsi" w:hAnsiTheme="majorHAnsi"/>
          <w:sz w:val="28"/>
          <w:szCs w:val="28"/>
        </w:rPr>
        <w:t xml:space="preserve">British Columbia Royal and Special Commissions are established by government to investigate important questions.   They can take the form of a study commission (should we build a pipeline across northern BC?) or a hearing commission (why did the Second Narrows bridge collapse?).  Commissions are established by the Provincial Cabinet of Government which determines the scope of responsibilities and the powers of the commission.  </w:t>
      </w:r>
    </w:p>
    <w:p w14:paraId="3246A0F9" w14:textId="63580F1F" w:rsidR="00E6132B" w:rsidRPr="00B07EF3" w:rsidRDefault="00E6132B" w:rsidP="00E6132B">
      <w:pPr>
        <w:ind w:left="720"/>
        <w:rPr>
          <w:rFonts w:asciiTheme="majorHAnsi" w:hAnsiTheme="majorHAnsi"/>
          <w:sz w:val="28"/>
          <w:szCs w:val="28"/>
        </w:rPr>
      </w:pPr>
      <w:r w:rsidRPr="00B07EF3">
        <w:rPr>
          <w:rFonts w:asciiTheme="majorHAnsi" w:hAnsiTheme="majorHAnsi"/>
          <w:sz w:val="28"/>
          <w:szCs w:val="28"/>
        </w:rPr>
        <w:t>Cabinet is given authority to establish Commissions under the Public Inquiry Act</w:t>
      </w:r>
      <w:r w:rsidR="004A286F" w:rsidRPr="004A286F">
        <w:t xml:space="preserve"> </w:t>
      </w:r>
      <w:hyperlink r:id="rId14" w:history="1">
        <w:r w:rsidR="004A286F" w:rsidRPr="003065BC">
          <w:rPr>
            <w:rStyle w:val="Hyperlink"/>
            <w:rFonts w:asciiTheme="majorHAnsi" w:hAnsiTheme="majorHAnsi"/>
            <w:sz w:val="28"/>
            <w:szCs w:val="28"/>
          </w:rPr>
          <w:t>https://www.leg.bc.ca/learn/legislative-library/library-publications/library-royal-commissions</w:t>
        </w:r>
      </w:hyperlink>
    </w:p>
    <w:p w14:paraId="5A9A3C6F" w14:textId="65DECD9E" w:rsidR="005E3009" w:rsidRPr="00B07EF3" w:rsidRDefault="00E6132B" w:rsidP="00E4264D">
      <w:pPr>
        <w:pStyle w:val="Normal1"/>
        <w:spacing w:after="0" w:line="240" w:lineRule="auto"/>
        <w:ind w:left="720" w:firstLine="36"/>
        <w:rPr>
          <w:rFonts w:asciiTheme="majorHAnsi" w:eastAsia="Times New Roman" w:hAnsiTheme="majorHAnsi" w:cs="Times New Roman"/>
          <w:sz w:val="28"/>
          <w:szCs w:val="28"/>
        </w:rPr>
      </w:pPr>
      <w:r w:rsidRPr="00B07EF3">
        <w:rPr>
          <w:rFonts w:asciiTheme="majorHAnsi" w:hAnsiTheme="majorHAnsi"/>
          <w:sz w:val="28"/>
          <w:szCs w:val="28"/>
        </w:rPr>
        <w:t xml:space="preserve">Visit the Legislative library and review the list of commission reports between 1872 and 1980.  Identify </w:t>
      </w:r>
      <w:r w:rsidR="002870B9" w:rsidRPr="00B07EF3">
        <w:rPr>
          <w:rFonts w:asciiTheme="majorHAnsi" w:hAnsiTheme="majorHAnsi"/>
          <w:sz w:val="28"/>
          <w:szCs w:val="28"/>
        </w:rPr>
        <w:t xml:space="preserve">ONE </w:t>
      </w:r>
      <w:r w:rsidR="00E4264D" w:rsidRPr="00B07EF3">
        <w:rPr>
          <w:rFonts w:asciiTheme="majorHAnsi" w:hAnsiTheme="majorHAnsi"/>
          <w:sz w:val="28"/>
          <w:szCs w:val="28"/>
        </w:rPr>
        <w:t>report that</w:t>
      </w:r>
      <w:r w:rsidRPr="00B07EF3">
        <w:rPr>
          <w:rFonts w:asciiTheme="majorHAnsi" w:hAnsiTheme="majorHAnsi"/>
          <w:sz w:val="28"/>
          <w:szCs w:val="28"/>
        </w:rPr>
        <w:t xml:space="preserve"> is</w:t>
      </w:r>
      <w:r w:rsidRPr="00B07EF3">
        <w:rPr>
          <w:rFonts w:asciiTheme="majorHAnsi" w:hAnsiTheme="majorHAnsi"/>
          <w:strike/>
          <w:sz w:val="28"/>
          <w:szCs w:val="28"/>
        </w:rPr>
        <w:t xml:space="preserve"> </w:t>
      </w:r>
      <w:r w:rsidRPr="00B07EF3">
        <w:rPr>
          <w:rFonts w:asciiTheme="majorHAnsi" w:hAnsiTheme="majorHAnsi"/>
          <w:sz w:val="28"/>
          <w:szCs w:val="28"/>
        </w:rPr>
        <w:t>of interest to you and try to determine whether it is a “study” inquiry or “hearing” inquiry.</w:t>
      </w:r>
    </w:p>
    <w:sectPr w:rsidR="005E3009" w:rsidRPr="00B07EF3" w:rsidSect="0034199A">
      <w:headerReference w:type="default" r:id="rId15"/>
      <w:footerReference w:type="default" r:id="rId16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6A514F" w14:textId="77777777" w:rsidR="00AD2F88" w:rsidRDefault="00AD2F88" w:rsidP="005A3381">
      <w:pPr>
        <w:spacing w:after="0" w:line="240" w:lineRule="auto"/>
      </w:pPr>
      <w:r>
        <w:separator/>
      </w:r>
    </w:p>
  </w:endnote>
  <w:endnote w:type="continuationSeparator" w:id="0">
    <w:p w14:paraId="085D8A5C" w14:textId="77777777" w:rsidR="00AD2F88" w:rsidRDefault="00AD2F88" w:rsidP="005A33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ECF655" w14:textId="2ABB5FA8" w:rsidR="005E3009" w:rsidRPr="003F3681" w:rsidRDefault="003F3681">
    <w:pPr>
      <w:pStyle w:val="Footer"/>
      <w:pBdr>
        <w:top w:val="thinThickSmallGap" w:sz="24" w:space="1" w:color="622423" w:themeColor="accent2" w:themeShade="7F"/>
      </w:pBdr>
      <w:rPr>
        <w:rFonts w:asciiTheme="majorHAnsi" w:hAnsiTheme="majorHAnsi"/>
        <w:i/>
        <w:iCs/>
        <w:sz w:val="18"/>
        <w:szCs w:val="18"/>
      </w:rPr>
    </w:pPr>
    <w:r w:rsidRPr="003F3681">
      <w:rPr>
        <w:rFonts w:asciiTheme="majorHAnsi" w:hAnsiTheme="majorHAnsi"/>
        <w:i/>
        <w:iCs/>
        <w:sz w:val="18"/>
        <w:szCs w:val="18"/>
      </w:rPr>
      <w:t>2025-0</w:t>
    </w:r>
    <w:r w:rsidR="004629A8">
      <w:rPr>
        <w:rFonts w:asciiTheme="majorHAnsi" w:hAnsiTheme="majorHAnsi"/>
        <w:i/>
        <w:iCs/>
        <w:sz w:val="18"/>
        <w:szCs w:val="18"/>
      </w:rPr>
      <w:t>5</w:t>
    </w:r>
    <w:r w:rsidRPr="003F3681">
      <w:rPr>
        <w:rFonts w:asciiTheme="majorHAnsi" w:hAnsiTheme="majorHAnsi"/>
        <w:i/>
        <w:iCs/>
        <w:sz w:val="18"/>
        <w:szCs w:val="18"/>
      </w:rPr>
      <w:t>-</w:t>
    </w:r>
    <w:proofErr w:type="gramStart"/>
    <w:r w:rsidR="001F7D74">
      <w:rPr>
        <w:rFonts w:asciiTheme="majorHAnsi" w:hAnsiTheme="majorHAnsi"/>
        <w:i/>
        <w:iCs/>
        <w:sz w:val="18"/>
        <w:szCs w:val="18"/>
      </w:rPr>
      <w:t>1</w:t>
    </w:r>
    <w:r w:rsidR="004629A8">
      <w:rPr>
        <w:rFonts w:asciiTheme="majorHAnsi" w:hAnsiTheme="majorHAnsi"/>
        <w:i/>
        <w:iCs/>
        <w:sz w:val="18"/>
        <w:szCs w:val="18"/>
      </w:rPr>
      <w:t>5</w:t>
    </w:r>
    <w:r>
      <w:rPr>
        <w:rFonts w:asciiTheme="majorHAnsi" w:hAnsiTheme="majorHAnsi"/>
      </w:rPr>
      <w:t xml:space="preserve">  </w:t>
    </w:r>
    <w:r w:rsidR="005E3009">
      <w:rPr>
        <w:rFonts w:asciiTheme="majorHAnsi" w:hAnsiTheme="majorHAnsi"/>
      </w:rPr>
      <w:t>Labour</w:t>
    </w:r>
    <w:proofErr w:type="gramEnd"/>
    <w:r w:rsidR="005E3009">
      <w:rPr>
        <w:rFonts w:asciiTheme="majorHAnsi" w:hAnsiTheme="majorHAnsi"/>
      </w:rPr>
      <w:t xml:space="preserve"> History Project:</w:t>
    </w:r>
    <w:r w:rsidR="00BB4AB1">
      <w:rPr>
        <w:rFonts w:asciiTheme="majorHAnsi" w:hAnsiTheme="majorHAnsi"/>
      </w:rPr>
      <w:t xml:space="preserve"> A partnership of the Labour </w:t>
    </w:r>
    <w:r w:rsidR="00A069E9">
      <w:rPr>
        <w:rFonts w:asciiTheme="majorHAnsi" w:hAnsiTheme="majorHAnsi"/>
      </w:rPr>
      <w:t>Heritage</w:t>
    </w:r>
    <w:r w:rsidR="005E3009">
      <w:rPr>
        <w:rFonts w:asciiTheme="majorHAnsi" w:hAnsiTheme="majorHAnsi"/>
      </w:rPr>
      <w:t xml:space="preserve"> Centre and the BCTF </w:t>
    </w:r>
    <w:r w:rsidR="005E3009">
      <w:rPr>
        <w:rFonts w:asciiTheme="majorHAnsi" w:hAnsiTheme="majorHAnsi"/>
      </w:rPr>
      <w:ptab w:relativeTo="margin" w:alignment="right" w:leader="none"/>
    </w:r>
    <w:r w:rsidR="005E3009" w:rsidRPr="003F3681">
      <w:rPr>
        <w:rFonts w:asciiTheme="majorHAnsi" w:hAnsiTheme="majorHAnsi"/>
        <w:i/>
        <w:iCs/>
        <w:sz w:val="18"/>
        <w:szCs w:val="18"/>
      </w:rPr>
      <w:t xml:space="preserve">Page </w:t>
    </w:r>
    <w:r w:rsidR="005E3009" w:rsidRPr="003F3681">
      <w:rPr>
        <w:rFonts w:asciiTheme="majorHAnsi" w:hAnsiTheme="majorHAnsi"/>
        <w:i/>
        <w:iCs/>
        <w:sz w:val="18"/>
        <w:szCs w:val="18"/>
      </w:rPr>
      <w:fldChar w:fldCharType="begin"/>
    </w:r>
    <w:r w:rsidR="005E3009" w:rsidRPr="003F3681">
      <w:rPr>
        <w:rFonts w:asciiTheme="majorHAnsi" w:hAnsiTheme="majorHAnsi"/>
        <w:i/>
        <w:iCs/>
        <w:sz w:val="18"/>
        <w:szCs w:val="18"/>
      </w:rPr>
      <w:instrText xml:space="preserve"> PAGE   \* MERGEFORMAT </w:instrText>
    </w:r>
    <w:r w:rsidR="005E3009" w:rsidRPr="003F3681">
      <w:rPr>
        <w:rFonts w:asciiTheme="majorHAnsi" w:hAnsiTheme="majorHAnsi"/>
        <w:i/>
        <w:iCs/>
        <w:sz w:val="18"/>
        <w:szCs w:val="18"/>
      </w:rPr>
      <w:fldChar w:fldCharType="separate"/>
    </w:r>
    <w:r w:rsidR="00E3471D" w:rsidRPr="003F3681">
      <w:rPr>
        <w:rFonts w:asciiTheme="majorHAnsi" w:hAnsiTheme="majorHAnsi"/>
        <w:i/>
        <w:iCs/>
        <w:noProof/>
        <w:sz w:val="18"/>
        <w:szCs w:val="18"/>
      </w:rPr>
      <w:t>2</w:t>
    </w:r>
    <w:r w:rsidR="005E3009" w:rsidRPr="003F3681">
      <w:rPr>
        <w:rFonts w:asciiTheme="majorHAnsi" w:hAnsiTheme="majorHAnsi"/>
        <w:i/>
        <w:iCs/>
        <w:noProof/>
        <w:sz w:val="18"/>
        <w:szCs w:val="18"/>
      </w:rPr>
      <w:fldChar w:fldCharType="end"/>
    </w:r>
  </w:p>
  <w:p w14:paraId="23B2F7B8" w14:textId="77777777" w:rsidR="005A3381" w:rsidRPr="003F3681" w:rsidRDefault="005A3381">
    <w:pPr>
      <w:pStyle w:val="Footer"/>
      <w:rPr>
        <w:rFonts w:asciiTheme="majorHAnsi" w:hAnsiTheme="majorHAnsi"/>
        <w:i/>
        <w:iCs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B57ACB" w14:textId="77777777" w:rsidR="00AD2F88" w:rsidRDefault="00AD2F88" w:rsidP="005A3381">
      <w:pPr>
        <w:spacing w:after="0" w:line="240" w:lineRule="auto"/>
      </w:pPr>
      <w:r>
        <w:separator/>
      </w:r>
    </w:p>
  </w:footnote>
  <w:footnote w:type="continuationSeparator" w:id="0">
    <w:p w14:paraId="48C23183" w14:textId="77777777" w:rsidR="00AD2F88" w:rsidRDefault="00AD2F88" w:rsidP="005A33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ajorHAnsi" w:eastAsiaTheme="majorEastAsia" w:hAnsiTheme="majorHAnsi" w:cstheme="majorBidi"/>
        <w:sz w:val="32"/>
        <w:szCs w:val="32"/>
      </w:rPr>
      <w:alias w:val="Title"/>
      <w:id w:val="77738743"/>
      <w:placeholder>
        <w:docPart w:val="5B603D13BCD24D4584E4D3AB04E6D848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14:paraId="720FFD61" w14:textId="77777777" w:rsidR="005E3009" w:rsidRPr="00DB5E1D" w:rsidRDefault="005E3009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 w:rsidRPr="00DB5E1D">
          <w:rPr>
            <w:rFonts w:asciiTheme="majorHAnsi" w:eastAsiaTheme="majorEastAsia" w:hAnsiTheme="majorHAnsi" w:cstheme="majorBidi"/>
            <w:sz w:val="32"/>
            <w:szCs w:val="32"/>
          </w:rPr>
          <w:t>Working People: A History of Labour in BC</w:t>
        </w:r>
      </w:p>
    </w:sdtContent>
  </w:sdt>
  <w:p w14:paraId="6A78755C" w14:textId="77777777" w:rsidR="005A3381" w:rsidRDefault="005A338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201599A"/>
    <w:multiLevelType w:val="multilevel"/>
    <w:tmpl w:val="49EC668A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1" w15:restartNumberingAfterBreak="0">
    <w:nsid w:val="535F20A6"/>
    <w:multiLevelType w:val="hybridMultilevel"/>
    <w:tmpl w:val="4E9AC97C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0695EE7"/>
    <w:multiLevelType w:val="hybridMultilevel"/>
    <w:tmpl w:val="BC1E6464"/>
    <w:lvl w:ilvl="0" w:tplc="F0824062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58356148">
    <w:abstractNumId w:val="0"/>
  </w:num>
  <w:num w:numId="2" w16cid:durableId="1231765486">
    <w:abstractNumId w:val="1"/>
  </w:num>
  <w:num w:numId="3" w16cid:durableId="199625596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132B"/>
    <w:rsid w:val="0006543A"/>
    <w:rsid w:val="00094BF7"/>
    <w:rsid w:val="000A0C54"/>
    <w:rsid w:val="000C7A9D"/>
    <w:rsid w:val="000E33F4"/>
    <w:rsid w:val="00123122"/>
    <w:rsid w:val="001C48C6"/>
    <w:rsid w:val="001F7D74"/>
    <w:rsid w:val="00247254"/>
    <w:rsid w:val="002870B9"/>
    <w:rsid w:val="002C69A3"/>
    <w:rsid w:val="003065BC"/>
    <w:rsid w:val="0034199A"/>
    <w:rsid w:val="003D580E"/>
    <w:rsid w:val="003F1751"/>
    <w:rsid w:val="003F3681"/>
    <w:rsid w:val="004629A8"/>
    <w:rsid w:val="004974B9"/>
    <w:rsid w:val="004A286F"/>
    <w:rsid w:val="00521F93"/>
    <w:rsid w:val="00540268"/>
    <w:rsid w:val="005A3381"/>
    <w:rsid w:val="005E3009"/>
    <w:rsid w:val="006F52DA"/>
    <w:rsid w:val="007D7A30"/>
    <w:rsid w:val="007E7322"/>
    <w:rsid w:val="0086484F"/>
    <w:rsid w:val="008C752E"/>
    <w:rsid w:val="00916770"/>
    <w:rsid w:val="009352DA"/>
    <w:rsid w:val="00955578"/>
    <w:rsid w:val="009B3C06"/>
    <w:rsid w:val="009D59A8"/>
    <w:rsid w:val="00A069E9"/>
    <w:rsid w:val="00A2162B"/>
    <w:rsid w:val="00A31BCC"/>
    <w:rsid w:val="00AD2F88"/>
    <w:rsid w:val="00B07EF3"/>
    <w:rsid w:val="00B76EBF"/>
    <w:rsid w:val="00B8440B"/>
    <w:rsid w:val="00BB4AB1"/>
    <w:rsid w:val="00CC067C"/>
    <w:rsid w:val="00D04BDD"/>
    <w:rsid w:val="00D13932"/>
    <w:rsid w:val="00D41C91"/>
    <w:rsid w:val="00DA7B65"/>
    <w:rsid w:val="00DB5E1D"/>
    <w:rsid w:val="00E3471D"/>
    <w:rsid w:val="00E4264D"/>
    <w:rsid w:val="00E52518"/>
    <w:rsid w:val="00E6132B"/>
    <w:rsid w:val="00E721E8"/>
    <w:rsid w:val="00E86B2F"/>
    <w:rsid w:val="00ED54D3"/>
    <w:rsid w:val="00F051FC"/>
    <w:rsid w:val="00F8295D"/>
    <w:rsid w:val="00FC43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05C7AE"/>
  <w15:docId w15:val="{A80B2DC4-6E5F-4344-84D9-46BD1817AE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4199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A338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A3381"/>
  </w:style>
  <w:style w:type="paragraph" w:styleId="Footer">
    <w:name w:val="footer"/>
    <w:basedOn w:val="Normal"/>
    <w:link w:val="FooterChar"/>
    <w:uiPriority w:val="99"/>
    <w:unhideWhenUsed/>
    <w:rsid w:val="005A338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A3381"/>
  </w:style>
  <w:style w:type="paragraph" w:styleId="BalloonText">
    <w:name w:val="Balloon Text"/>
    <w:basedOn w:val="Normal"/>
    <w:link w:val="BalloonTextChar"/>
    <w:uiPriority w:val="99"/>
    <w:semiHidden/>
    <w:unhideWhenUsed/>
    <w:rsid w:val="005A33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381"/>
    <w:rPr>
      <w:rFonts w:ascii="Tahoma" w:hAnsi="Tahoma" w:cs="Tahoma"/>
      <w:sz w:val="16"/>
      <w:szCs w:val="16"/>
    </w:rPr>
  </w:style>
  <w:style w:type="paragraph" w:customStyle="1" w:styleId="Normal1">
    <w:name w:val="Normal1"/>
    <w:rsid w:val="0086484F"/>
    <w:pPr>
      <w:widowControl w:val="0"/>
    </w:pPr>
    <w:rPr>
      <w:rFonts w:ascii="Calibri" w:eastAsia="Calibri" w:hAnsi="Calibri" w:cs="Calibri"/>
      <w:color w:val="000000"/>
      <w:lang w:eastAsia="en-CA"/>
    </w:rPr>
  </w:style>
  <w:style w:type="paragraph" w:customStyle="1" w:styleId="Vocabulary">
    <w:name w:val="Vocabulary"/>
    <w:basedOn w:val="Normal"/>
    <w:qFormat/>
    <w:rsid w:val="009352DA"/>
    <w:pPr>
      <w:ind w:left="360" w:hanging="360"/>
    </w:pPr>
    <w:rPr>
      <w:rFonts w:asciiTheme="majorHAnsi" w:hAnsiTheme="majorHAnsi"/>
      <w:sz w:val="24"/>
      <w:szCs w:val="24"/>
    </w:rPr>
  </w:style>
  <w:style w:type="paragraph" w:styleId="ListParagraph">
    <w:name w:val="List Paragraph"/>
    <w:basedOn w:val="Normal"/>
    <w:uiPriority w:val="34"/>
    <w:qFormat/>
    <w:rsid w:val="00E6132B"/>
    <w:pPr>
      <w:ind w:left="720"/>
      <w:contextualSpacing/>
    </w:pPr>
    <w:rPr>
      <w:lang w:val="en-US"/>
    </w:rPr>
  </w:style>
  <w:style w:type="character" w:styleId="Hyperlink">
    <w:name w:val="Hyperlink"/>
    <w:basedOn w:val="DefaultParagraphFont"/>
    <w:uiPriority w:val="99"/>
    <w:unhideWhenUsed/>
    <w:rsid w:val="00E6132B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E6132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6132B"/>
    <w:pPr>
      <w:spacing w:line="240" w:lineRule="auto"/>
    </w:pPr>
    <w:rPr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6132B"/>
    <w:rPr>
      <w:sz w:val="20"/>
      <w:szCs w:val="20"/>
      <w:lang w:val="en-US"/>
    </w:rPr>
  </w:style>
  <w:style w:type="character" w:styleId="Strong">
    <w:name w:val="Strong"/>
    <w:basedOn w:val="DefaultParagraphFont"/>
    <w:uiPriority w:val="22"/>
    <w:qFormat/>
    <w:rsid w:val="00E6132B"/>
    <w:rPr>
      <w:b/>
      <w:bCs/>
    </w:rPr>
  </w:style>
  <w:style w:type="character" w:styleId="FollowedHyperlink">
    <w:name w:val="FollowedHyperlink"/>
    <w:basedOn w:val="DefaultParagraphFont"/>
    <w:uiPriority w:val="99"/>
    <w:semiHidden/>
    <w:unhideWhenUsed/>
    <w:rsid w:val="00E6132B"/>
    <w:rPr>
      <w:color w:val="800080" w:themeColor="followed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B07EF3"/>
    <w:rPr>
      <w:color w:val="808080"/>
    </w:rPr>
  </w:style>
  <w:style w:type="character" w:styleId="UnresolvedMention">
    <w:name w:val="Unresolved Mention"/>
    <w:basedOn w:val="DefaultParagraphFont"/>
    <w:uiPriority w:val="99"/>
    <w:semiHidden/>
    <w:unhideWhenUsed/>
    <w:rsid w:val="00D1393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3693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98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9249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7303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7009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4779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86571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83187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45886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986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1132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4422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6410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17079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73566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40537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87705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%20https:/www.thecanadianencyclopedia.ca/en/article/bridge-disasters" TargetMode="External"/><Relationship Id="rId13" Type="http://schemas.openxmlformats.org/officeDocument/2006/relationships/hyperlink" Target="http://www.bctf.ca" TargetMode="External"/><Relationship Id="rId18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goo.gl/ILpfjx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C:\Users\waxf\AppData\Roaming\Microsoft\Word\Healthy%20Schools%20BC%20-%20Programs%20&amp;%20Resources%20for%20School%20Health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www.ccohs.ca/oshanswers/legisl/billc45.html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goo.gl/EBjzRf" TargetMode="External"/><Relationship Id="rId14" Type="http://schemas.openxmlformats.org/officeDocument/2006/relationships/hyperlink" Target="https://www.leg.bc.ca/learn/legislative-library/library-publications/library-royal-commissions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ayne\Desktop\LHP\Template\WP%20Supplemental%20material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5B603D13BCD24D4584E4D3AB04E6D84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6584A9F-BF14-4B93-BECE-6D459ECA26C1}"/>
      </w:docPartPr>
      <w:docPartBody>
        <w:p w:rsidR="00BA203B" w:rsidRDefault="00355FE0">
          <w:pPr>
            <w:pStyle w:val="5B603D13BCD24D4584E4D3AB04E6D848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comments="0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55FE0"/>
    <w:rsid w:val="00200022"/>
    <w:rsid w:val="00355FE0"/>
    <w:rsid w:val="006751B0"/>
    <w:rsid w:val="00976905"/>
    <w:rsid w:val="009D59A8"/>
    <w:rsid w:val="00BA203B"/>
    <w:rsid w:val="00C31FF1"/>
    <w:rsid w:val="00CC06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CA" w:eastAsia="en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A203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5B603D13BCD24D4584E4D3AB04E6D848">
    <w:name w:val="5B603D13BCD24D4584E4D3AB04E6D848"/>
    <w:rsid w:val="00BA203B"/>
  </w:style>
  <w:style w:type="character" w:styleId="PlaceholderText">
    <w:name w:val="Placeholder Text"/>
    <w:basedOn w:val="DefaultParagraphFont"/>
    <w:uiPriority w:val="99"/>
    <w:semiHidden/>
    <w:rsid w:val="006751B0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F93385D0-FCBB-4449-B6CA-2796FBB769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WP Supplemental material</Template>
  <TotalTime>1112</TotalTime>
  <Pages>2</Pages>
  <Words>524</Words>
  <Characters>2800</Characters>
  <Application>Microsoft Office Word</Application>
  <DocSecurity>0</DocSecurity>
  <Lines>90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Working People: A History of Labour in BC</vt:lpstr>
    </vt:vector>
  </TitlesOfParts>
  <Company/>
  <LinksUpToDate>false</LinksUpToDate>
  <CharactersWithSpaces>3291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Working People: A History of Labour in BC</dc:title>
  <dc:subject/>
  <dc:creator>Wayne</dc:creator>
  <cp:keywords/>
  <dc:description/>
  <cp:lastModifiedBy>Wayne Axford</cp:lastModifiedBy>
  <cp:revision>3</cp:revision>
  <cp:lastPrinted>2025-01-24T19:46:00Z</cp:lastPrinted>
  <dcterms:created xsi:type="dcterms:W3CDTF">2025-01-25T23:58:00Z</dcterms:created>
  <dcterms:modified xsi:type="dcterms:W3CDTF">2025-05-16T18:15:00Z</dcterms:modified>
</cp:coreProperties>
</file>