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94C0E" w14:textId="03CC3F96" w:rsidR="004A1BBC" w:rsidRPr="00EF2268" w:rsidRDefault="00000000" w:rsidP="00A37D61">
      <w:pPr>
        <w:tabs>
          <w:tab w:val="center" w:pos="4680"/>
        </w:tabs>
        <w:jc w:val="right"/>
        <w:rPr>
          <w:rFonts w:asciiTheme="majorHAnsi" w:hAnsiTheme="majorHAnsi"/>
          <w:sz w:val="32"/>
          <w:szCs w:val="32"/>
          <w:lang w:val="fr-CA"/>
        </w:rPr>
      </w:pPr>
      <w:r>
        <w:rPr>
          <w:rFonts w:ascii="Cambria" w:eastAsia="Cambria" w:hAnsi="Cambria" w:cs="Times New Roman"/>
          <w:sz w:val="27"/>
          <w:szCs w:val="27"/>
          <w:lang w:val="fr-CA"/>
        </w:rPr>
        <w:t xml:space="preserve">Leçon : De la friture sur la ligne </w:t>
      </w:r>
    </w:p>
    <w:p w14:paraId="7F978601" w14:textId="08588838" w:rsidR="00BC2314" w:rsidRPr="00EF2268" w:rsidRDefault="00000000" w:rsidP="00A37D61">
      <w:pPr>
        <w:spacing w:after="0" w:line="240" w:lineRule="auto"/>
        <w:rPr>
          <w:rFonts w:asciiTheme="majorHAnsi" w:hAnsiTheme="majorHAnsi" w:cs="Times New Roman"/>
          <w:b/>
          <w:sz w:val="24"/>
          <w:szCs w:val="24"/>
          <w:lang w:val="fr-CA"/>
        </w:rPr>
      </w:pPr>
      <w:r>
        <w:rPr>
          <w:rFonts w:ascii="Cambria" w:eastAsia="Cambria" w:hAnsi="Cambria" w:cs="Times New Roman"/>
          <w:b/>
          <w:bCs/>
          <w:sz w:val="24"/>
          <w:szCs w:val="24"/>
          <w:lang w:val="fr-CA"/>
        </w:rPr>
        <w:t>1</w:t>
      </w:r>
      <w:r w:rsidRPr="003331F1">
        <w:rPr>
          <w:rFonts w:ascii="Cambria" w:eastAsia="Cambria" w:hAnsi="Cambria" w:cs="Times New Roman"/>
          <w:b/>
          <w:bCs/>
          <w:sz w:val="24"/>
          <w:szCs w:val="24"/>
          <w:vertAlign w:val="superscript"/>
          <w:lang w:val="fr-CA"/>
        </w:rPr>
        <w:t>re</w:t>
      </w:r>
      <w:r>
        <w:rPr>
          <w:rFonts w:ascii="Cambria" w:eastAsia="Cambria" w:hAnsi="Cambria" w:cs="Times New Roman"/>
          <w:b/>
          <w:bCs/>
          <w:sz w:val="24"/>
          <w:szCs w:val="24"/>
          <w:lang w:val="fr-CA"/>
        </w:rPr>
        <w:t xml:space="preserve"> activité de la leçon : Histoire et chronologie des grèves des </w:t>
      </w:r>
      <w:r w:rsidR="003331F1">
        <w:rPr>
          <w:rFonts w:ascii="Cambria" w:eastAsia="Cambria" w:hAnsi="Cambria" w:cs="Times New Roman"/>
          <w:b/>
          <w:bCs/>
          <w:sz w:val="24"/>
          <w:szCs w:val="24"/>
          <w:lang w:val="fr-CA"/>
        </w:rPr>
        <w:t>travailleurs du téléphone</w:t>
      </w:r>
      <w:r>
        <w:rPr>
          <w:rFonts w:ascii="Cambria" w:eastAsia="Cambria" w:hAnsi="Cambria" w:cs="Times New Roman"/>
          <w:b/>
          <w:bCs/>
          <w:sz w:val="24"/>
          <w:szCs w:val="24"/>
          <w:lang w:val="fr-CA"/>
        </w:rPr>
        <w:t xml:space="preserve"> de 1902</w:t>
      </w:r>
    </w:p>
    <w:p w14:paraId="72FCDB28" w14:textId="77777777" w:rsidR="00BC2314" w:rsidRPr="00EF2268" w:rsidRDefault="00BC2314" w:rsidP="00BC2314">
      <w:pPr>
        <w:spacing w:after="0" w:line="240" w:lineRule="auto"/>
        <w:ind w:left="360"/>
        <w:rPr>
          <w:rFonts w:asciiTheme="majorHAnsi" w:hAnsiTheme="majorHAnsi" w:cs="Times New Roman"/>
          <w:b/>
          <w:sz w:val="24"/>
          <w:szCs w:val="24"/>
          <w:lang w:val="fr-CA"/>
        </w:rPr>
      </w:pPr>
    </w:p>
    <w:p w14:paraId="6970850A" w14:textId="77777777" w:rsidR="009D3945" w:rsidRPr="00EF2268" w:rsidRDefault="00000000" w:rsidP="009D3945">
      <w:pPr>
        <w:rPr>
          <w:b/>
          <w:sz w:val="24"/>
          <w:szCs w:val="24"/>
          <w:lang w:val="fr-CA"/>
        </w:rPr>
      </w:pPr>
      <w:r>
        <w:rPr>
          <w:rFonts w:ascii="Calibri" w:eastAsia="Calibri" w:hAnsi="Calibri" w:cs="Times New Roman"/>
          <w:b/>
          <w:bCs/>
          <w:sz w:val="24"/>
          <w:szCs w:val="24"/>
          <w:lang w:val="fr-CA"/>
        </w:rPr>
        <w:t>Résumé de l’histoire du téléphone et de son apparition en Colombie-Britannique</w:t>
      </w:r>
    </w:p>
    <w:p w14:paraId="1CACC60C" w14:textId="5341223B"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1875 – </w:t>
      </w:r>
      <w:r>
        <w:rPr>
          <w:rFonts w:ascii="Cambria" w:eastAsia="Cambria" w:hAnsi="Cambria" w:cs="Times New Roman"/>
          <w:sz w:val="21"/>
          <w:szCs w:val="21"/>
          <w:lang w:val="fr-CA"/>
        </w:rPr>
        <w:t>Alexander Graham Bell parvient à transmettre des sons au moyen de ce qui deviendra le téléphone.</w:t>
      </w:r>
      <w:r w:rsidR="00391E13">
        <w:rPr>
          <w:rFonts w:ascii="Cambria" w:eastAsia="Cambria" w:hAnsi="Cambria" w:cs="Times New Roman"/>
          <w:sz w:val="21"/>
          <w:szCs w:val="21"/>
          <w:lang w:val="fr-CA"/>
        </w:rPr>
        <w:t xml:space="preserve"> </w:t>
      </w:r>
      <w:r w:rsidR="00F5236C" w:rsidRPr="00F5236C">
        <w:rPr>
          <w:rFonts w:ascii="Cambria" w:eastAsia="Cambria" w:hAnsi="Cambria" w:cs="Times New Roman"/>
          <w:sz w:val="21"/>
          <w:szCs w:val="21"/>
          <w:lang w:val="fr-CA"/>
        </w:rPr>
        <w:t>Contrairement aux systèmes téléphoniques dans lesquels deux personnes seulement se parlaient, les systèmes pour utilisateurs multiples ont besoin d’un standard téléphonique.</w:t>
      </w:r>
    </w:p>
    <w:p w14:paraId="2B36860A" w14:textId="77777777" w:rsidR="00672376" w:rsidRPr="00EF2268" w:rsidRDefault="00672376" w:rsidP="00672376">
      <w:pPr>
        <w:pStyle w:val="Timeline"/>
        <w:rPr>
          <w:sz w:val="21"/>
          <w:szCs w:val="21"/>
          <w:lang w:val="fr-CA"/>
        </w:rPr>
      </w:pPr>
    </w:p>
    <w:p w14:paraId="65C0F2A4" w14:textId="77777777"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1878 – </w:t>
      </w:r>
      <w:r>
        <w:rPr>
          <w:rFonts w:ascii="Cambria" w:eastAsia="Cambria" w:hAnsi="Cambria" w:cs="Times New Roman"/>
          <w:sz w:val="21"/>
          <w:szCs w:val="21"/>
          <w:lang w:val="fr-CA"/>
        </w:rPr>
        <w:t>En Colombie-Britannique, les premiers téléphones sont installés sur l’île de Vancouver. En peu de temps, de petites compagnies font leur apparition dans toute la province. Chaque fois que possible, les compagnies de téléphone se servent des poteaux et des fils télégraphiques existants.</w:t>
      </w:r>
    </w:p>
    <w:p w14:paraId="36296295" w14:textId="77777777" w:rsidR="00672376" w:rsidRPr="00EF2268" w:rsidRDefault="00672376" w:rsidP="00672376">
      <w:pPr>
        <w:pStyle w:val="Timeline"/>
        <w:rPr>
          <w:sz w:val="21"/>
          <w:szCs w:val="21"/>
          <w:lang w:val="fr-CA"/>
        </w:rPr>
      </w:pPr>
    </w:p>
    <w:p w14:paraId="6CB7C245" w14:textId="77777777"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1880 – </w:t>
      </w:r>
      <w:r>
        <w:rPr>
          <w:rFonts w:ascii="Cambria" w:eastAsia="Cambria" w:hAnsi="Cambria" w:cs="Times New Roman"/>
          <w:sz w:val="21"/>
          <w:szCs w:val="21"/>
          <w:lang w:val="fr-CA"/>
        </w:rPr>
        <w:t xml:space="preserve">La Victoria and </w:t>
      </w:r>
      <w:proofErr w:type="spellStart"/>
      <w:r>
        <w:rPr>
          <w:rFonts w:ascii="Cambria" w:eastAsia="Cambria" w:hAnsi="Cambria" w:cs="Times New Roman"/>
          <w:sz w:val="21"/>
          <w:szCs w:val="21"/>
          <w:lang w:val="fr-CA"/>
        </w:rPr>
        <w:t>Esquimalt</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Telephone</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Company</w:t>
      </w:r>
      <w:proofErr w:type="spellEnd"/>
      <w:r>
        <w:rPr>
          <w:rFonts w:ascii="Cambria" w:eastAsia="Cambria" w:hAnsi="Cambria" w:cs="Times New Roman"/>
          <w:sz w:val="21"/>
          <w:szCs w:val="21"/>
          <w:lang w:val="fr-CA"/>
        </w:rPr>
        <w:t xml:space="preserve"> est fondée; elle joue le rôle d’agent de La Compagnie Canadienne de Téléphone Bell.</w:t>
      </w:r>
    </w:p>
    <w:p w14:paraId="60A4D098" w14:textId="77777777" w:rsidR="00672376" w:rsidRPr="00EF2268" w:rsidRDefault="00672376" w:rsidP="00672376">
      <w:pPr>
        <w:pStyle w:val="Timeline"/>
        <w:rPr>
          <w:sz w:val="21"/>
          <w:szCs w:val="21"/>
          <w:lang w:val="fr-CA"/>
        </w:rPr>
      </w:pPr>
    </w:p>
    <w:p w14:paraId="2DE3370E" w14:textId="3F004FB3"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1881 – </w:t>
      </w:r>
      <w:r>
        <w:rPr>
          <w:rFonts w:ascii="Cambria" w:eastAsia="Cambria" w:hAnsi="Cambria" w:cs="Times New Roman"/>
          <w:sz w:val="21"/>
          <w:szCs w:val="21"/>
          <w:lang w:val="fr-CA"/>
        </w:rPr>
        <w:t>En Colombie-Britannique, les premiers standardistes sont souvent de jeunes garçons.</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En plus de leur travail au standard, ils balayent les planchers et perçoivent les redevances des clients.</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Les redevances impayées sont prélevées sur leur maigre salaire de 10</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dollars par mois.</w:t>
      </w:r>
    </w:p>
    <w:p w14:paraId="00C3D3C7" w14:textId="77777777" w:rsidR="009D3945" w:rsidRPr="00425E26" w:rsidRDefault="00000000" w:rsidP="009D3945">
      <w:pPr>
        <w:rPr>
          <w:b/>
          <w:sz w:val="21"/>
          <w:szCs w:val="21"/>
        </w:rPr>
      </w:pPr>
      <w:proofErr w:type="spellStart"/>
      <w:r w:rsidRPr="00EF2268">
        <w:rPr>
          <w:rFonts w:ascii="Calibri" w:eastAsia="Calibri" w:hAnsi="Calibri" w:cs="Times New Roman"/>
          <w:b/>
          <w:bCs/>
          <w:sz w:val="21"/>
          <w:szCs w:val="21"/>
          <w:lang w:val="en-US"/>
        </w:rPr>
        <w:t>Création</w:t>
      </w:r>
      <w:proofErr w:type="spellEnd"/>
      <w:r w:rsidRPr="00EF2268">
        <w:rPr>
          <w:rFonts w:ascii="Calibri" w:eastAsia="Calibri" w:hAnsi="Calibri" w:cs="Times New Roman"/>
          <w:b/>
          <w:bCs/>
          <w:sz w:val="21"/>
          <w:szCs w:val="21"/>
          <w:lang w:val="en-US"/>
        </w:rPr>
        <w:t xml:space="preserve"> de la New Westminster and Burrard Telephone Company</w:t>
      </w:r>
    </w:p>
    <w:p w14:paraId="73A03BE7" w14:textId="4523BDD5"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1883 – </w:t>
      </w:r>
      <w:r>
        <w:rPr>
          <w:rFonts w:ascii="Cambria" w:eastAsia="Cambria" w:hAnsi="Cambria" w:cs="Times New Roman"/>
          <w:sz w:val="21"/>
          <w:szCs w:val="21"/>
          <w:lang w:val="fr-CA"/>
        </w:rPr>
        <w:t>Un service téléphonique est établi entre Port Moody (terminus ouest du Chemin de fer Canadien Pacifique ou CP, dont la construction vient d</w:t>
      </w:r>
      <w:r w:rsidR="00492CD9">
        <w:rPr>
          <w:rFonts w:ascii="Cambria" w:eastAsia="Cambria" w:hAnsi="Cambria" w:cs="Times New Roman"/>
          <w:sz w:val="21"/>
          <w:szCs w:val="21"/>
          <w:lang w:val="fr-CA"/>
        </w:rPr>
        <w:t>’</w:t>
      </w:r>
      <w:r>
        <w:rPr>
          <w:rFonts w:ascii="Cambria" w:eastAsia="Cambria" w:hAnsi="Cambria" w:cs="Times New Roman"/>
          <w:sz w:val="21"/>
          <w:szCs w:val="21"/>
          <w:lang w:val="fr-CA"/>
        </w:rPr>
        <w:t>être achevée) et New Westminster.</w:t>
      </w:r>
    </w:p>
    <w:p w14:paraId="6526F91D" w14:textId="77777777" w:rsidR="00672376" w:rsidRPr="00EF2268" w:rsidRDefault="00672376" w:rsidP="00672376">
      <w:pPr>
        <w:pStyle w:val="Timeline"/>
        <w:rPr>
          <w:sz w:val="21"/>
          <w:szCs w:val="21"/>
          <w:lang w:val="fr-CA"/>
        </w:rPr>
      </w:pPr>
    </w:p>
    <w:p w14:paraId="232FBE01" w14:textId="15F0FCA7"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1886 – </w:t>
      </w:r>
      <w:r>
        <w:rPr>
          <w:rFonts w:ascii="Cambria" w:eastAsia="Cambria" w:hAnsi="Cambria" w:cs="Times New Roman"/>
          <w:sz w:val="21"/>
          <w:szCs w:val="21"/>
          <w:lang w:val="fr-CA"/>
        </w:rPr>
        <w:t xml:space="preserve">Le service téléphonique est déménagé à Vancouver, où le CP vient de </w:t>
      </w:r>
      <w:r w:rsidR="002F6B8F">
        <w:rPr>
          <w:rFonts w:ascii="Cambria" w:eastAsia="Cambria" w:hAnsi="Cambria" w:cs="Times New Roman"/>
          <w:sz w:val="21"/>
          <w:szCs w:val="21"/>
          <w:lang w:val="fr-CA"/>
        </w:rPr>
        <w:t>transfér</w:t>
      </w:r>
      <w:r>
        <w:rPr>
          <w:rFonts w:ascii="Cambria" w:eastAsia="Cambria" w:hAnsi="Cambria" w:cs="Times New Roman"/>
          <w:sz w:val="21"/>
          <w:szCs w:val="21"/>
          <w:lang w:val="fr-CA"/>
        </w:rPr>
        <w:t>er son terminus de Port Moody.</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La compagnie est rebaptisée la New Westminster and </w:t>
      </w:r>
      <w:proofErr w:type="spellStart"/>
      <w:r>
        <w:rPr>
          <w:rFonts w:ascii="Cambria" w:eastAsia="Cambria" w:hAnsi="Cambria" w:cs="Times New Roman"/>
          <w:sz w:val="21"/>
          <w:szCs w:val="21"/>
          <w:lang w:val="fr-CA"/>
        </w:rPr>
        <w:t>Burrard</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Inlet</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Telephone</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Company</w:t>
      </w:r>
      <w:proofErr w:type="spellEnd"/>
      <w:r>
        <w:rPr>
          <w:rFonts w:ascii="Cambria" w:eastAsia="Cambria" w:hAnsi="Cambria" w:cs="Times New Roman"/>
          <w:sz w:val="21"/>
          <w:szCs w:val="21"/>
          <w:lang w:val="fr-CA"/>
        </w:rPr>
        <w:t xml:space="preserve"> (auparavant, elle s’appelait la Port Moody and </w:t>
      </w:r>
      <w:proofErr w:type="spellStart"/>
      <w:r>
        <w:rPr>
          <w:rFonts w:ascii="Cambria" w:eastAsia="Cambria" w:hAnsi="Cambria" w:cs="Times New Roman"/>
          <w:sz w:val="21"/>
          <w:szCs w:val="21"/>
          <w:lang w:val="fr-CA"/>
        </w:rPr>
        <w:t>Burrard</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Inlet</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Telephone</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Company</w:t>
      </w:r>
      <w:proofErr w:type="spellEnd"/>
      <w:r>
        <w:rPr>
          <w:rFonts w:ascii="Cambria" w:eastAsia="Cambria" w:hAnsi="Cambria" w:cs="Times New Roman"/>
          <w:sz w:val="21"/>
          <w:szCs w:val="21"/>
          <w:lang w:val="fr-CA"/>
        </w:rPr>
        <w:t>).</w:t>
      </w:r>
    </w:p>
    <w:p w14:paraId="7998F87D" w14:textId="77777777" w:rsidR="00672376" w:rsidRPr="00EF2268" w:rsidRDefault="00672376" w:rsidP="00672376">
      <w:pPr>
        <w:pStyle w:val="Timeline"/>
        <w:rPr>
          <w:sz w:val="21"/>
          <w:szCs w:val="21"/>
          <w:lang w:val="fr-CA"/>
        </w:rPr>
      </w:pPr>
    </w:p>
    <w:p w14:paraId="7C81C23A" w14:textId="5B1A2186"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1886 – </w:t>
      </w:r>
      <w:r>
        <w:rPr>
          <w:rFonts w:ascii="Cambria" w:eastAsia="Cambria" w:hAnsi="Cambria" w:cs="Times New Roman"/>
          <w:sz w:val="21"/>
          <w:szCs w:val="21"/>
          <w:lang w:val="fr-CA"/>
        </w:rPr>
        <w:t>Le Dr Lefevre, un chirurgien du Chemin de fer Canadien Pacifique, achète des parts dans la compagnie de téléphone, entre au conseil d’administration et prend une part active à la gestion quotidienne des opérations.</w:t>
      </w:r>
    </w:p>
    <w:p w14:paraId="19051DCA" w14:textId="77777777" w:rsidR="00672376" w:rsidRPr="00EF2268" w:rsidRDefault="00672376" w:rsidP="00672376">
      <w:pPr>
        <w:pStyle w:val="Timeline"/>
        <w:rPr>
          <w:sz w:val="21"/>
          <w:szCs w:val="21"/>
          <w:lang w:val="fr-CA"/>
        </w:rPr>
      </w:pPr>
    </w:p>
    <w:p w14:paraId="74548574" w14:textId="77777777" w:rsidR="009D3945" w:rsidRPr="00EF2268" w:rsidRDefault="00000000" w:rsidP="00672376">
      <w:pPr>
        <w:pStyle w:val="Timeline"/>
        <w:rPr>
          <w:sz w:val="21"/>
          <w:szCs w:val="21"/>
          <w:lang w:val="fr-CA"/>
        </w:rPr>
      </w:pPr>
      <w:r>
        <w:rPr>
          <w:rFonts w:ascii="Cambria" w:eastAsia="Cambria" w:hAnsi="Cambria" w:cs="Times New Roman"/>
          <w:b/>
          <w:bCs/>
          <w:sz w:val="21"/>
          <w:szCs w:val="21"/>
          <w:lang w:val="fr-CA"/>
        </w:rPr>
        <w:t xml:space="preserve">1888-1890 – </w:t>
      </w:r>
      <w:r>
        <w:rPr>
          <w:rFonts w:ascii="Cambria" w:eastAsia="Cambria" w:hAnsi="Cambria" w:cs="Times New Roman"/>
          <w:sz w:val="21"/>
          <w:szCs w:val="21"/>
          <w:lang w:val="fr-CA"/>
        </w:rPr>
        <w:t>La compagnie commence à embaucher des femmes comme standardistes : elles sont plus courtoises que les jeunes garçons et on peut aussi les payer le même salaire que ces derniers.</w:t>
      </w:r>
    </w:p>
    <w:p w14:paraId="75CE6818" w14:textId="77777777" w:rsidR="00F5236C" w:rsidRDefault="00F5236C" w:rsidP="00425E26">
      <w:pPr>
        <w:spacing w:after="40" w:line="240" w:lineRule="auto"/>
        <w:rPr>
          <w:rFonts w:ascii="Calibri" w:eastAsia="Calibri" w:hAnsi="Calibri" w:cs="Times New Roman"/>
          <w:b/>
          <w:bCs/>
          <w:sz w:val="21"/>
          <w:szCs w:val="21"/>
          <w:lang w:val="fr-CA"/>
        </w:rPr>
      </w:pPr>
    </w:p>
    <w:p w14:paraId="6990A062" w14:textId="0438101A" w:rsidR="004A1BBC" w:rsidRPr="00EF2268" w:rsidRDefault="00000000" w:rsidP="00425E26">
      <w:pPr>
        <w:spacing w:after="40" w:line="240" w:lineRule="auto"/>
        <w:rPr>
          <w:b/>
          <w:sz w:val="21"/>
          <w:szCs w:val="21"/>
          <w:lang w:val="fr-CA"/>
        </w:rPr>
      </w:pPr>
      <w:r>
        <w:rPr>
          <w:rFonts w:ascii="Calibri" w:eastAsia="Calibri" w:hAnsi="Calibri" w:cs="Times New Roman"/>
          <w:b/>
          <w:bCs/>
          <w:sz w:val="21"/>
          <w:szCs w:val="21"/>
          <w:lang w:val="fr-CA"/>
        </w:rPr>
        <w:t xml:space="preserve">Syndicalisation des standardistes de la New Westminster and </w:t>
      </w:r>
      <w:proofErr w:type="spellStart"/>
      <w:r>
        <w:rPr>
          <w:rFonts w:ascii="Calibri" w:eastAsia="Calibri" w:hAnsi="Calibri" w:cs="Times New Roman"/>
          <w:b/>
          <w:bCs/>
          <w:sz w:val="21"/>
          <w:szCs w:val="21"/>
          <w:lang w:val="fr-CA"/>
        </w:rPr>
        <w:t>Burrard</w:t>
      </w:r>
      <w:proofErr w:type="spellEnd"/>
      <w:r>
        <w:rPr>
          <w:rFonts w:ascii="Calibri" w:eastAsia="Calibri" w:hAnsi="Calibri" w:cs="Times New Roman"/>
          <w:b/>
          <w:bCs/>
          <w:sz w:val="21"/>
          <w:szCs w:val="21"/>
          <w:lang w:val="fr-CA"/>
        </w:rPr>
        <w:t xml:space="preserve"> </w:t>
      </w:r>
      <w:proofErr w:type="spellStart"/>
      <w:r>
        <w:rPr>
          <w:rFonts w:ascii="Calibri" w:eastAsia="Calibri" w:hAnsi="Calibri" w:cs="Times New Roman"/>
          <w:b/>
          <w:bCs/>
          <w:sz w:val="21"/>
          <w:szCs w:val="21"/>
          <w:lang w:val="fr-CA"/>
        </w:rPr>
        <w:t>Telephone</w:t>
      </w:r>
      <w:proofErr w:type="spellEnd"/>
      <w:r>
        <w:rPr>
          <w:rFonts w:ascii="Calibri" w:eastAsia="Calibri" w:hAnsi="Calibri" w:cs="Times New Roman"/>
          <w:b/>
          <w:bCs/>
          <w:sz w:val="21"/>
          <w:szCs w:val="21"/>
          <w:lang w:val="fr-CA"/>
        </w:rPr>
        <w:t xml:space="preserve"> </w:t>
      </w:r>
      <w:proofErr w:type="spellStart"/>
      <w:r>
        <w:rPr>
          <w:rFonts w:ascii="Calibri" w:eastAsia="Calibri" w:hAnsi="Calibri" w:cs="Times New Roman"/>
          <w:b/>
          <w:bCs/>
          <w:sz w:val="21"/>
          <w:szCs w:val="21"/>
          <w:lang w:val="fr-CA"/>
        </w:rPr>
        <w:t>Company</w:t>
      </w:r>
      <w:proofErr w:type="spellEnd"/>
    </w:p>
    <w:p w14:paraId="6C65C982" w14:textId="77777777" w:rsidR="00425E26" w:rsidRPr="00EF2268" w:rsidRDefault="00425E26" w:rsidP="00425E26">
      <w:pPr>
        <w:spacing w:after="40" w:line="240" w:lineRule="auto"/>
        <w:rPr>
          <w:sz w:val="21"/>
          <w:szCs w:val="21"/>
          <w:lang w:val="fr-CA"/>
        </w:rPr>
      </w:pPr>
    </w:p>
    <w:p w14:paraId="17F06E60" w14:textId="1A28C4B1" w:rsidR="009D3945" w:rsidRPr="00EF2268" w:rsidRDefault="00000000" w:rsidP="00672376">
      <w:pPr>
        <w:pStyle w:val="Timeline"/>
        <w:rPr>
          <w:lang w:val="fr-CA"/>
        </w:rPr>
      </w:pPr>
      <w:r>
        <w:rPr>
          <w:rFonts w:ascii="Cambria" w:eastAsia="Cambria" w:hAnsi="Cambria" w:cs="Times New Roman"/>
          <w:b/>
          <w:bCs/>
          <w:lang w:val="fr-CA"/>
        </w:rPr>
        <w:t xml:space="preserve">1901 – </w:t>
      </w:r>
      <w:r>
        <w:rPr>
          <w:rFonts w:ascii="Cambria" w:eastAsia="Cambria" w:hAnsi="Cambria" w:cs="Times New Roman"/>
          <w:lang w:val="fr-CA"/>
        </w:rPr>
        <w:t xml:space="preserve">Les monteurs de lignes de la New Westminster and </w:t>
      </w:r>
      <w:proofErr w:type="spellStart"/>
      <w:r>
        <w:rPr>
          <w:rFonts w:ascii="Cambria" w:eastAsia="Cambria" w:hAnsi="Cambria" w:cs="Times New Roman"/>
          <w:lang w:val="fr-CA"/>
        </w:rPr>
        <w:t>Burrard</w:t>
      </w:r>
      <w:proofErr w:type="spellEnd"/>
      <w:r>
        <w:rPr>
          <w:rFonts w:ascii="Cambria" w:eastAsia="Cambria" w:hAnsi="Cambria" w:cs="Times New Roman"/>
          <w:lang w:val="fr-CA"/>
        </w:rPr>
        <w:t xml:space="preserve"> </w:t>
      </w:r>
      <w:proofErr w:type="spellStart"/>
      <w:r>
        <w:rPr>
          <w:rFonts w:ascii="Cambria" w:eastAsia="Cambria" w:hAnsi="Cambria" w:cs="Times New Roman"/>
          <w:lang w:val="fr-CA"/>
        </w:rPr>
        <w:t>Telephone</w:t>
      </w:r>
      <w:proofErr w:type="spellEnd"/>
      <w:r>
        <w:rPr>
          <w:rFonts w:ascii="Cambria" w:eastAsia="Cambria" w:hAnsi="Cambria" w:cs="Times New Roman"/>
          <w:lang w:val="fr-CA"/>
        </w:rPr>
        <w:t xml:space="preserve"> </w:t>
      </w:r>
      <w:proofErr w:type="spellStart"/>
      <w:r>
        <w:rPr>
          <w:rFonts w:ascii="Cambria" w:eastAsia="Cambria" w:hAnsi="Cambria" w:cs="Times New Roman"/>
          <w:lang w:val="fr-CA"/>
        </w:rPr>
        <w:t>Company</w:t>
      </w:r>
      <w:proofErr w:type="spellEnd"/>
      <w:r>
        <w:rPr>
          <w:rFonts w:ascii="Cambria" w:eastAsia="Cambria" w:hAnsi="Cambria" w:cs="Times New Roman"/>
          <w:lang w:val="fr-CA"/>
        </w:rPr>
        <w:t xml:space="preserve"> se syndicalisent et fondent la section locale</w:t>
      </w:r>
      <w:r w:rsidR="00492CD9">
        <w:rPr>
          <w:rFonts w:ascii="Cambria" w:eastAsia="Cambria" w:hAnsi="Cambria" w:cs="Times New Roman"/>
          <w:lang w:val="fr-CA"/>
        </w:rPr>
        <w:t> </w:t>
      </w:r>
      <w:r>
        <w:rPr>
          <w:rFonts w:ascii="Cambria" w:eastAsia="Cambria" w:hAnsi="Cambria" w:cs="Times New Roman"/>
          <w:lang w:val="fr-CA"/>
        </w:rPr>
        <w:t>213 de la Fraternité internationale des ouvriers en électricité. Les monteurs construisent les installations du réseau téléphonique, placent les poteaux, tendent les câbles électriques, installent les standards et maintiennent le tout en état de marche. La pose des câbles est une tâche difficile et dangereuse qui exige de longues heures de travail.</w:t>
      </w:r>
      <w:r w:rsidR="00391E13">
        <w:rPr>
          <w:rFonts w:ascii="Cambria" w:eastAsia="Cambria" w:hAnsi="Cambria" w:cs="Times New Roman"/>
          <w:lang w:val="fr-CA"/>
        </w:rPr>
        <w:t xml:space="preserve"> </w:t>
      </w:r>
      <w:r>
        <w:rPr>
          <w:rFonts w:ascii="Cambria" w:eastAsia="Cambria" w:hAnsi="Cambria" w:cs="Times New Roman"/>
          <w:lang w:val="fr-CA"/>
        </w:rPr>
        <w:t xml:space="preserve">La prolifération des poteaux et des fils électriques dans toutes les villes constitue un risque majeur pour les monteurs de lignes; en effet, </w:t>
      </w:r>
      <w:r w:rsidR="00391E13">
        <w:rPr>
          <w:rFonts w:ascii="Cambria" w:eastAsia="Cambria" w:hAnsi="Cambria" w:cs="Times New Roman"/>
          <w:lang w:val="fr-CA"/>
        </w:rPr>
        <w:t>la</w:t>
      </w:r>
      <w:r>
        <w:rPr>
          <w:rFonts w:ascii="Cambria" w:eastAsia="Cambria" w:hAnsi="Cambria" w:cs="Times New Roman"/>
          <w:lang w:val="fr-CA"/>
        </w:rPr>
        <w:t xml:space="preserve"> réglementation exigeant que les lignes téléphoniques et les lignes électriques soient séparées</w:t>
      </w:r>
      <w:r w:rsidR="00391E13">
        <w:rPr>
          <w:rFonts w:ascii="Cambria" w:eastAsia="Cambria" w:hAnsi="Cambria" w:cs="Times New Roman"/>
          <w:lang w:val="fr-CA"/>
        </w:rPr>
        <w:t xml:space="preserve"> est pratiquement inexistante</w:t>
      </w:r>
      <w:r>
        <w:rPr>
          <w:rFonts w:ascii="Cambria" w:eastAsia="Cambria" w:hAnsi="Cambria" w:cs="Times New Roman"/>
          <w:lang w:val="fr-CA"/>
        </w:rPr>
        <w:t>.</w:t>
      </w:r>
      <w:r w:rsidR="00391E13">
        <w:rPr>
          <w:rFonts w:ascii="Cambria" w:eastAsia="Cambria" w:hAnsi="Cambria" w:cs="Times New Roman"/>
          <w:lang w:val="fr-CA"/>
        </w:rPr>
        <w:t xml:space="preserve"> </w:t>
      </w:r>
      <w:r>
        <w:rPr>
          <w:rFonts w:ascii="Cambria" w:eastAsia="Cambria" w:hAnsi="Cambria" w:cs="Times New Roman"/>
          <w:lang w:val="fr-CA"/>
        </w:rPr>
        <w:t xml:space="preserve">À plus d’une reprise, des fils téléphoniques distendus touchent un fil chargé et électrocutent un ouvrier s’affairant à relier la ligne à plusieurs kilomètres de </w:t>
      </w:r>
      <w:r w:rsidR="00F5236C">
        <w:rPr>
          <w:rFonts w:ascii="Cambria" w:eastAsia="Cambria" w:hAnsi="Cambria" w:cs="Times New Roman"/>
          <w:lang w:val="fr-CA"/>
        </w:rPr>
        <w:t>là</w:t>
      </w:r>
      <w:r>
        <w:rPr>
          <w:rFonts w:ascii="Cambria" w:eastAsia="Cambria" w:hAnsi="Cambria" w:cs="Times New Roman"/>
          <w:lang w:val="fr-CA"/>
        </w:rPr>
        <w:t>.</w:t>
      </w:r>
    </w:p>
    <w:p w14:paraId="7DC70CF2" w14:textId="77777777" w:rsidR="00672376" w:rsidRPr="00EF2268" w:rsidRDefault="00672376" w:rsidP="00672376">
      <w:pPr>
        <w:pStyle w:val="Timeline"/>
        <w:rPr>
          <w:lang w:val="fr-CA"/>
        </w:rPr>
      </w:pPr>
    </w:p>
    <w:p w14:paraId="5848A955" w14:textId="20D135BE" w:rsidR="009D3945" w:rsidRPr="00EF2268" w:rsidRDefault="00000000" w:rsidP="00672376">
      <w:pPr>
        <w:pStyle w:val="Timeline"/>
        <w:rPr>
          <w:lang w:val="fr-CA"/>
        </w:rPr>
      </w:pPr>
      <w:r>
        <w:rPr>
          <w:rFonts w:ascii="Cambria" w:eastAsia="Cambria" w:hAnsi="Cambria" w:cs="Times New Roman"/>
          <w:b/>
          <w:bCs/>
          <w:lang w:val="fr-CA"/>
        </w:rPr>
        <w:t>Automne</w:t>
      </w:r>
      <w:r w:rsidR="00492CD9">
        <w:rPr>
          <w:rFonts w:ascii="Cambria" w:eastAsia="Cambria" w:hAnsi="Cambria" w:cs="Times New Roman"/>
          <w:b/>
          <w:bCs/>
          <w:lang w:val="fr-CA"/>
        </w:rPr>
        <w:t> </w:t>
      </w:r>
      <w:r>
        <w:rPr>
          <w:rFonts w:ascii="Cambria" w:eastAsia="Cambria" w:hAnsi="Cambria" w:cs="Times New Roman"/>
          <w:b/>
          <w:bCs/>
          <w:lang w:val="fr-CA"/>
        </w:rPr>
        <w:t>1902 –</w:t>
      </w:r>
      <w:r w:rsidR="00391E13">
        <w:rPr>
          <w:rFonts w:ascii="Cambria" w:eastAsia="Cambria" w:hAnsi="Cambria" w:cs="Times New Roman"/>
          <w:b/>
          <w:bCs/>
          <w:lang w:val="fr-CA"/>
        </w:rPr>
        <w:t xml:space="preserve"> </w:t>
      </w:r>
      <w:r w:rsidR="00F5236C">
        <w:rPr>
          <w:rFonts w:ascii="Cambria" w:eastAsia="Cambria" w:hAnsi="Cambria" w:cs="Times New Roman"/>
          <w:lang w:val="fr-CA"/>
        </w:rPr>
        <w:t>L</w:t>
      </w:r>
      <w:r>
        <w:rPr>
          <w:rFonts w:ascii="Cambria" w:eastAsia="Cambria" w:hAnsi="Cambria" w:cs="Times New Roman"/>
          <w:lang w:val="fr-CA"/>
        </w:rPr>
        <w:t xml:space="preserve">es femmes standardistes de la New Westminster and </w:t>
      </w:r>
      <w:proofErr w:type="spellStart"/>
      <w:r>
        <w:rPr>
          <w:rFonts w:ascii="Cambria" w:eastAsia="Cambria" w:hAnsi="Cambria" w:cs="Times New Roman"/>
          <w:lang w:val="fr-CA"/>
        </w:rPr>
        <w:t>Burrard</w:t>
      </w:r>
      <w:proofErr w:type="spellEnd"/>
      <w:r>
        <w:rPr>
          <w:rFonts w:ascii="Cambria" w:eastAsia="Cambria" w:hAnsi="Cambria" w:cs="Times New Roman"/>
          <w:lang w:val="fr-CA"/>
        </w:rPr>
        <w:t xml:space="preserve"> </w:t>
      </w:r>
      <w:proofErr w:type="spellStart"/>
      <w:r>
        <w:rPr>
          <w:rFonts w:ascii="Cambria" w:eastAsia="Cambria" w:hAnsi="Cambria" w:cs="Times New Roman"/>
          <w:lang w:val="fr-CA"/>
        </w:rPr>
        <w:t>Telephone</w:t>
      </w:r>
      <w:proofErr w:type="spellEnd"/>
      <w:r>
        <w:rPr>
          <w:rFonts w:ascii="Cambria" w:eastAsia="Cambria" w:hAnsi="Cambria" w:cs="Times New Roman"/>
          <w:lang w:val="fr-CA"/>
        </w:rPr>
        <w:t xml:space="preserve"> </w:t>
      </w:r>
      <w:proofErr w:type="spellStart"/>
      <w:r>
        <w:rPr>
          <w:rFonts w:ascii="Cambria" w:eastAsia="Cambria" w:hAnsi="Cambria" w:cs="Times New Roman"/>
          <w:lang w:val="fr-CA"/>
        </w:rPr>
        <w:t>Company</w:t>
      </w:r>
      <w:proofErr w:type="spellEnd"/>
      <w:r>
        <w:rPr>
          <w:rFonts w:ascii="Cambria" w:eastAsia="Cambria" w:hAnsi="Cambria" w:cs="Times New Roman"/>
          <w:lang w:val="fr-CA"/>
        </w:rPr>
        <w:t xml:space="preserve"> s’inscrivent à la section locale</w:t>
      </w:r>
      <w:r w:rsidR="00492CD9">
        <w:rPr>
          <w:rFonts w:ascii="Cambria" w:eastAsia="Cambria" w:hAnsi="Cambria" w:cs="Times New Roman"/>
          <w:lang w:val="fr-CA"/>
        </w:rPr>
        <w:t> </w:t>
      </w:r>
      <w:r>
        <w:rPr>
          <w:rFonts w:ascii="Cambria" w:eastAsia="Cambria" w:hAnsi="Cambria" w:cs="Times New Roman"/>
          <w:lang w:val="fr-CA"/>
        </w:rPr>
        <w:t>213</w:t>
      </w:r>
      <w:r w:rsidR="00F5236C">
        <w:rPr>
          <w:rFonts w:ascii="Cambria" w:eastAsia="Cambria" w:hAnsi="Cambria" w:cs="Times New Roman"/>
          <w:lang w:val="fr-CA"/>
        </w:rPr>
        <w:t xml:space="preserve">. Elles </w:t>
      </w:r>
      <w:r>
        <w:rPr>
          <w:rFonts w:ascii="Cambria" w:eastAsia="Cambria" w:hAnsi="Cambria" w:cs="Times New Roman"/>
          <w:lang w:val="fr-CA"/>
        </w:rPr>
        <w:t>en constituent la branche auxiliaire féminine, indépendante de celle des hommes.</w:t>
      </w:r>
    </w:p>
    <w:p w14:paraId="769500CF" w14:textId="77777777" w:rsidR="00930B99" w:rsidRPr="00EF2268" w:rsidRDefault="00930B99" w:rsidP="009D3945">
      <w:pPr>
        <w:rPr>
          <w:b/>
          <w:sz w:val="28"/>
          <w:szCs w:val="28"/>
          <w:lang w:val="fr-CA"/>
        </w:rPr>
      </w:pPr>
    </w:p>
    <w:p w14:paraId="4D4D0AB9" w14:textId="5BBD1A01" w:rsidR="009D3945" w:rsidRPr="00EF2268" w:rsidRDefault="00F5236C" w:rsidP="009D3945">
      <w:pPr>
        <w:rPr>
          <w:b/>
          <w:sz w:val="24"/>
          <w:szCs w:val="24"/>
          <w:lang w:val="fr-CA"/>
        </w:rPr>
      </w:pPr>
      <w:r>
        <w:rPr>
          <w:rFonts w:ascii="Calibri" w:eastAsia="Calibri" w:hAnsi="Calibri" w:cs="Times New Roman"/>
          <w:b/>
          <w:bCs/>
          <w:sz w:val="24"/>
          <w:szCs w:val="24"/>
          <w:lang w:val="fr-CA"/>
        </w:rPr>
        <w:t>Grèves des téléphones de 1902</w:t>
      </w:r>
    </w:p>
    <w:p w14:paraId="1FA1290F" w14:textId="4452944A" w:rsidR="009D3945" w:rsidRPr="00EF2268" w:rsidRDefault="00000000" w:rsidP="00013002">
      <w:pPr>
        <w:pStyle w:val="Timeline"/>
        <w:rPr>
          <w:sz w:val="21"/>
          <w:szCs w:val="21"/>
          <w:lang w:val="fr-CA"/>
        </w:rPr>
      </w:pPr>
      <w:r>
        <w:rPr>
          <w:rFonts w:ascii="Cambria" w:eastAsia="Cambria" w:hAnsi="Cambria" w:cs="Times New Roman"/>
          <w:b/>
          <w:bCs/>
          <w:sz w:val="21"/>
          <w:szCs w:val="21"/>
          <w:lang w:val="fr-CA"/>
        </w:rPr>
        <w:t>Septembre 1902 –</w:t>
      </w:r>
      <w:r w:rsidR="00391E13">
        <w:rPr>
          <w:rFonts w:ascii="Cambria" w:eastAsia="Cambria" w:hAnsi="Cambria" w:cs="Times New Roman"/>
          <w:b/>
          <w:bCs/>
          <w:sz w:val="21"/>
          <w:szCs w:val="21"/>
          <w:lang w:val="fr-CA"/>
        </w:rPr>
        <w:t xml:space="preserve"> </w:t>
      </w:r>
      <w:r>
        <w:rPr>
          <w:rFonts w:ascii="Cambria" w:eastAsia="Cambria" w:hAnsi="Cambria" w:cs="Times New Roman"/>
          <w:sz w:val="21"/>
          <w:szCs w:val="21"/>
          <w:lang w:val="fr-CA"/>
        </w:rPr>
        <w:t>Une douzaine de monteurs de lignes protestent lorsque la direction décrète que désormais, les ouvriers devront apporter leurs propres outils.</w:t>
      </w:r>
    </w:p>
    <w:p w14:paraId="04B0F3BA" w14:textId="77777777" w:rsidR="00013002" w:rsidRPr="00EF2268" w:rsidRDefault="00013002" w:rsidP="00013002">
      <w:pPr>
        <w:pStyle w:val="Timeline"/>
        <w:rPr>
          <w:sz w:val="21"/>
          <w:szCs w:val="21"/>
          <w:lang w:val="fr-CA"/>
        </w:rPr>
      </w:pPr>
    </w:p>
    <w:p w14:paraId="1382E0CB" w14:textId="0176B335" w:rsidR="009D3945" w:rsidRPr="00391E13" w:rsidRDefault="00000000" w:rsidP="00013002">
      <w:pPr>
        <w:pStyle w:val="Timeline"/>
        <w:rPr>
          <w:sz w:val="21"/>
          <w:szCs w:val="21"/>
          <w:lang w:val="fr-CA"/>
        </w:rPr>
      </w:pPr>
      <w:r>
        <w:rPr>
          <w:rFonts w:ascii="Cambria" w:eastAsia="Cambria" w:hAnsi="Cambria" w:cs="Times New Roman"/>
          <w:b/>
          <w:bCs/>
          <w:sz w:val="21"/>
          <w:szCs w:val="21"/>
          <w:lang w:val="fr-CA"/>
        </w:rPr>
        <w:t xml:space="preserve">16 septembre 1902 – </w:t>
      </w:r>
      <w:r>
        <w:rPr>
          <w:rFonts w:ascii="Cambria" w:eastAsia="Cambria" w:hAnsi="Cambria" w:cs="Times New Roman"/>
          <w:sz w:val="21"/>
          <w:szCs w:val="21"/>
          <w:lang w:val="fr-CA"/>
        </w:rPr>
        <w:t>Les monteurs de lignes se mettent en grève. La compagnie tente de placer les grévistes sur une liste noire, pour décourager d’autres entreprises de les embaucher.</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Mais la grève continue jusqu’à ce que la compagnie cède aux revendications des ouvriers. </w:t>
      </w:r>
      <w:r w:rsidR="004D79F4">
        <w:rPr>
          <w:rFonts w:ascii="Cambria" w:eastAsia="Cambria" w:hAnsi="Cambria" w:cs="Times New Roman"/>
          <w:sz w:val="21"/>
          <w:szCs w:val="21"/>
          <w:lang w:val="fr-CA"/>
        </w:rPr>
        <w:t>C</w:t>
      </w:r>
      <w:r w:rsidR="00F5236C">
        <w:rPr>
          <w:rFonts w:ascii="Cambria" w:eastAsia="Cambria" w:hAnsi="Cambria" w:cs="Times New Roman"/>
          <w:sz w:val="21"/>
          <w:szCs w:val="21"/>
          <w:lang w:val="fr-CA"/>
        </w:rPr>
        <w:t>i-dessous</w:t>
      </w:r>
      <w:r w:rsidR="004D79F4">
        <w:rPr>
          <w:rFonts w:ascii="Cambria" w:eastAsia="Cambria" w:hAnsi="Cambria" w:cs="Times New Roman"/>
          <w:sz w:val="21"/>
          <w:szCs w:val="21"/>
          <w:lang w:val="fr-CA"/>
        </w:rPr>
        <w:t xml:space="preserve"> se trouve</w:t>
      </w:r>
      <w:r w:rsidR="00F5236C">
        <w:rPr>
          <w:rFonts w:ascii="Cambria" w:eastAsia="Cambria" w:hAnsi="Cambria" w:cs="Times New Roman"/>
          <w:sz w:val="21"/>
          <w:szCs w:val="21"/>
          <w:lang w:val="fr-CA"/>
        </w:rPr>
        <w:t xml:space="preserve"> un résumé des revendications </w:t>
      </w:r>
      <w:r w:rsidR="004D79F4">
        <w:rPr>
          <w:rFonts w:ascii="Cambria" w:eastAsia="Cambria" w:hAnsi="Cambria" w:cs="Times New Roman"/>
          <w:sz w:val="21"/>
          <w:szCs w:val="21"/>
          <w:lang w:val="fr-CA"/>
        </w:rPr>
        <w:t>acceptées, qui sont</w:t>
      </w:r>
      <w:r>
        <w:rPr>
          <w:rFonts w:ascii="Cambria" w:eastAsia="Cambria" w:hAnsi="Cambria" w:cs="Times New Roman"/>
          <w:sz w:val="21"/>
          <w:szCs w:val="21"/>
          <w:lang w:val="fr-CA"/>
        </w:rPr>
        <w:t xml:space="preserve"> les suivantes :</w:t>
      </w:r>
    </w:p>
    <w:p w14:paraId="1EF68465" w14:textId="77777777" w:rsidR="00013002" w:rsidRPr="00391E13" w:rsidRDefault="00013002" w:rsidP="00013002">
      <w:pPr>
        <w:pStyle w:val="Timeline"/>
        <w:rPr>
          <w:b/>
          <w:sz w:val="21"/>
          <w:szCs w:val="21"/>
          <w:lang w:val="fr-CA"/>
        </w:rPr>
      </w:pPr>
    </w:p>
    <w:p w14:paraId="7241D674" w14:textId="77777777" w:rsidR="00630481" w:rsidRPr="00EF2268" w:rsidRDefault="00000000" w:rsidP="00630481">
      <w:pPr>
        <w:pStyle w:val="Timeline"/>
        <w:numPr>
          <w:ilvl w:val="1"/>
          <w:numId w:val="14"/>
        </w:numPr>
        <w:spacing w:after="0"/>
        <w:rPr>
          <w:sz w:val="21"/>
          <w:szCs w:val="21"/>
          <w:lang w:val="fr-CA"/>
        </w:rPr>
      </w:pPr>
      <w:proofErr w:type="gramStart"/>
      <w:r>
        <w:rPr>
          <w:rFonts w:ascii="Cambria" w:eastAsia="Cambria" w:hAnsi="Cambria" w:cs="Times New Roman"/>
          <w:b/>
          <w:bCs/>
          <w:sz w:val="21"/>
          <w:szCs w:val="21"/>
          <w:lang w:val="fr-CA"/>
        </w:rPr>
        <w:t>reconnaissance</w:t>
      </w:r>
      <w:proofErr w:type="gramEnd"/>
      <w:r>
        <w:rPr>
          <w:rFonts w:ascii="Cambria" w:eastAsia="Cambria" w:hAnsi="Cambria" w:cs="Times New Roman"/>
          <w:b/>
          <w:bCs/>
          <w:sz w:val="21"/>
          <w:szCs w:val="21"/>
          <w:lang w:val="fr-CA"/>
        </w:rPr>
        <w:t xml:space="preserve"> syndicale </w:t>
      </w:r>
      <w:r>
        <w:rPr>
          <w:rFonts w:ascii="Cambria" w:eastAsia="Cambria" w:hAnsi="Cambria" w:cs="Times New Roman"/>
          <w:sz w:val="21"/>
          <w:szCs w:val="21"/>
          <w:lang w:val="fr-CA"/>
        </w:rPr>
        <w:t>de la Fraternité internationale des ouvriers en électricité;</w:t>
      </w:r>
    </w:p>
    <w:p w14:paraId="62CD1015" w14:textId="77777777" w:rsidR="00630481" w:rsidRPr="00EF2268" w:rsidRDefault="00630481" w:rsidP="00630481">
      <w:pPr>
        <w:pStyle w:val="Timeline"/>
        <w:spacing w:after="0"/>
        <w:ind w:left="1440"/>
        <w:rPr>
          <w:sz w:val="21"/>
          <w:szCs w:val="21"/>
          <w:lang w:val="fr-CA"/>
        </w:rPr>
      </w:pPr>
    </w:p>
    <w:p w14:paraId="6FEEDDDA" w14:textId="77777777" w:rsidR="00630481" w:rsidRPr="00EF2268" w:rsidRDefault="00000000" w:rsidP="00630481">
      <w:pPr>
        <w:pStyle w:val="Timeline"/>
        <w:numPr>
          <w:ilvl w:val="1"/>
          <w:numId w:val="14"/>
        </w:numPr>
        <w:spacing w:after="0"/>
        <w:rPr>
          <w:sz w:val="21"/>
          <w:szCs w:val="21"/>
          <w:lang w:val="fr-CA"/>
        </w:rPr>
      </w:pPr>
      <w:proofErr w:type="gramStart"/>
      <w:r>
        <w:rPr>
          <w:rFonts w:ascii="Cambria" w:eastAsia="Cambria" w:hAnsi="Cambria" w:cs="Times New Roman"/>
          <w:sz w:val="21"/>
          <w:szCs w:val="21"/>
          <w:lang w:val="fr-CA"/>
        </w:rPr>
        <w:t>réintégration</w:t>
      </w:r>
      <w:proofErr w:type="gramEnd"/>
      <w:r>
        <w:rPr>
          <w:rFonts w:ascii="Cambria" w:eastAsia="Cambria" w:hAnsi="Cambria" w:cs="Times New Roman"/>
          <w:sz w:val="21"/>
          <w:szCs w:val="21"/>
          <w:lang w:val="fr-CA"/>
        </w:rPr>
        <w:t xml:space="preserve"> des travailleurs en grève;</w:t>
      </w:r>
    </w:p>
    <w:p w14:paraId="39C1E770" w14:textId="77777777" w:rsidR="00630481" w:rsidRPr="00EF2268" w:rsidRDefault="00630481" w:rsidP="00630481">
      <w:pPr>
        <w:pStyle w:val="Timeline"/>
        <w:spacing w:after="0"/>
        <w:rPr>
          <w:sz w:val="21"/>
          <w:szCs w:val="21"/>
          <w:lang w:val="fr-CA"/>
        </w:rPr>
      </w:pPr>
    </w:p>
    <w:p w14:paraId="5ED87540" w14:textId="035C2D2E" w:rsidR="00013002" w:rsidRPr="00EF2268" w:rsidRDefault="00000000" w:rsidP="00630481">
      <w:pPr>
        <w:pStyle w:val="Timeline"/>
        <w:numPr>
          <w:ilvl w:val="1"/>
          <w:numId w:val="14"/>
        </w:numPr>
        <w:spacing w:after="0"/>
        <w:rPr>
          <w:sz w:val="21"/>
          <w:szCs w:val="21"/>
          <w:lang w:val="fr-CA"/>
        </w:rPr>
      </w:pPr>
      <w:proofErr w:type="gramStart"/>
      <w:r>
        <w:rPr>
          <w:rFonts w:ascii="Cambria" w:eastAsia="Cambria" w:hAnsi="Cambria" w:cs="Times New Roman"/>
          <w:sz w:val="21"/>
          <w:szCs w:val="21"/>
          <w:lang w:val="fr-CA"/>
        </w:rPr>
        <w:t>promesse</w:t>
      </w:r>
      <w:proofErr w:type="gramEnd"/>
      <w:r>
        <w:rPr>
          <w:rFonts w:ascii="Cambria" w:eastAsia="Cambria" w:hAnsi="Cambria" w:cs="Times New Roman"/>
          <w:sz w:val="21"/>
          <w:szCs w:val="21"/>
          <w:lang w:val="fr-CA"/>
        </w:rPr>
        <w:t xml:space="preserve"> de </w:t>
      </w:r>
      <w:r>
        <w:rPr>
          <w:rFonts w:ascii="Cambria" w:eastAsia="Cambria" w:hAnsi="Cambria" w:cs="Times New Roman"/>
          <w:b/>
          <w:bCs/>
          <w:sz w:val="21"/>
          <w:szCs w:val="21"/>
          <w:lang w:val="fr-CA"/>
        </w:rPr>
        <w:t>non-discrimination</w:t>
      </w:r>
      <w:r>
        <w:rPr>
          <w:rFonts w:ascii="Cambria" w:eastAsia="Cambria" w:hAnsi="Cambria" w:cs="Times New Roman"/>
          <w:sz w:val="21"/>
          <w:szCs w:val="21"/>
          <w:lang w:val="fr-CA"/>
        </w:rPr>
        <w:t xml:space="preserve"> (signifiant que la compagnie ne fera pas de distinction entre les ouvriers </w:t>
      </w:r>
      <w:r w:rsidR="004D79F4">
        <w:rPr>
          <w:rFonts w:ascii="Cambria" w:eastAsia="Cambria" w:hAnsi="Cambria" w:cs="Times New Roman"/>
          <w:sz w:val="21"/>
          <w:szCs w:val="21"/>
          <w:lang w:val="fr-CA"/>
        </w:rPr>
        <w:t>ayant</w:t>
      </w:r>
      <w:r>
        <w:rPr>
          <w:rFonts w:ascii="Cambria" w:eastAsia="Cambria" w:hAnsi="Cambria" w:cs="Times New Roman"/>
          <w:sz w:val="21"/>
          <w:szCs w:val="21"/>
          <w:lang w:val="fr-CA"/>
        </w:rPr>
        <w:t xml:space="preserve"> participé ou non à la grève); </w:t>
      </w:r>
    </w:p>
    <w:p w14:paraId="3116EF9E" w14:textId="77777777" w:rsidR="00630481" w:rsidRPr="00EF2268" w:rsidRDefault="00630481" w:rsidP="00630481">
      <w:pPr>
        <w:pStyle w:val="Timeline"/>
        <w:spacing w:after="0"/>
        <w:rPr>
          <w:sz w:val="21"/>
          <w:szCs w:val="21"/>
          <w:lang w:val="fr-CA"/>
        </w:rPr>
      </w:pPr>
    </w:p>
    <w:p w14:paraId="57F3524B" w14:textId="1BFBDFE4" w:rsidR="009D3945" w:rsidRPr="00EF2268" w:rsidRDefault="004D79F4" w:rsidP="00630481">
      <w:pPr>
        <w:pStyle w:val="Timeline"/>
        <w:numPr>
          <w:ilvl w:val="1"/>
          <w:numId w:val="14"/>
        </w:numPr>
        <w:spacing w:after="0"/>
        <w:rPr>
          <w:sz w:val="21"/>
          <w:szCs w:val="21"/>
          <w:lang w:val="fr-CA"/>
        </w:rPr>
      </w:pPr>
      <w:proofErr w:type="gramStart"/>
      <w:r>
        <w:rPr>
          <w:rFonts w:ascii="Cambria" w:eastAsia="Cambria" w:hAnsi="Cambria" w:cs="Times New Roman"/>
          <w:sz w:val="21"/>
          <w:szCs w:val="21"/>
          <w:lang w:val="fr-CA"/>
        </w:rPr>
        <w:t>promesse</w:t>
      </w:r>
      <w:proofErr w:type="gramEnd"/>
      <w:r>
        <w:rPr>
          <w:rFonts w:ascii="Cambria" w:eastAsia="Cambria" w:hAnsi="Cambria" w:cs="Times New Roman"/>
          <w:sz w:val="21"/>
          <w:szCs w:val="21"/>
          <w:lang w:val="fr-CA"/>
        </w:rPr>
        <w:t xml:space="preserve"> de fournir tous les outils exceptés</w:t>
      </w:r>
      <w:r w:rsidR="00391E13">
        <w:rPr>
          <w:rFonts w:ascii="Cambria" w:eastAsia="Cambria" w:hAnsi="Cambria" w:cs="Times New Roman"/>
          <w:sz w:val="21"/>
          <w:szCs w:val="21"/>
          <w:lang w:val="fr-CA"/>
        </w:rPr>
        <w:t>,</w:t>
      </w:r>
      <w:r>
        <w:rPr>
          <w:rFonts w:ascii="Cambria" w:eastAsia="Cambria" w:hAnsi="Cambria" w:cs="Times New Roman"/>
          <w:sz w:val="21"/>
          <w:szCs w:val="21"/>
          <w:lang w:val="fr-CA"/>
        </w:rPr>
        <w:t xml:space="preserve"> ceux que les ouvriers en électricité possèdent habituellement eux-mêmes; </w:t>
      </w:r>
    </w:p>
    <w:p w14:paraId="2CA8F58B" w14:textId="77777777" w:rsidR="00013002" w:rsidRPr="00EF2268" w:rsidRDefault="00013002" w:rsidP="004A1BBC">
      <w:pPr>
        <w:pStyle w:val="Timeline"/>
        <w:spacing w:after="0"/>
        <w:ind w:left="720"/>
        <w:rPr>
          <w:sz w:val="21"/>
          <w:szCs w:val="21"/>
          <w:lang w:val="fr-CA"/>
        </w:rPr>
      </w:pPr>
    </w:p>
    <w:p w14:paraId="68E0975B" w14:textId="013D6D1B" w:rsidR="009D3945" w:rsidRPr="00EF2268" w:rsidRDefault="004D79F4" w:rsidP="004A1BBC">
      <w:pPr>
        <w:pStyle w:val="Timeline"/>
        <w:numPr>
          <w:ilvl w:val="1"/>
          <w:numId w:val="14"/>
        </w:numPr>
        <w:spacing w:after="0"/>
        <w:rPr>
          <w:sz w:val="21"/>
          <w:szCs w:val="21"/>
          <w:lang w:val="fr-CA"/>
        </w:rPr>
      </w:pPr>
      <w:proofErr w:type="gramStart"/>
      <w:r>
        <w:rPr>
          <w:rFonts w:ascii="Cambria" w:eastAsia="Cambria" w:hAnsi="Cambria" w:cs="Times New Roman"/>
          <w:sz w:val="21"/>
          <w:szCs w:val="21"/>
          <w:lang w:val="fr-CA"/>
        </w:rPr>
        <w:t>prévenir</w:t>
      </w:r>
      <w:proofErr w:type="gramEnd"/>
      <w:r>
        <w:rPr>
          <w:rFonts w:ascii="Cambria" w:eastAsia="Cambria" w:hAnsi="Cambria" w:cs="Times New Roman"/>
          <w:sz w:val="21"/>
          <w:szCs w:val="21"/>
          <w:lang w:val="fr-CA"/>
        </w:rPr>
        <w:t xml:space="preserve"> les autres entreprises que le litige a été réglé.</w:t>
      </w:r>
    </w:p>
    <w:p w14:paraId="0B1B714D" w14:textId="77777777" w:rsidR="009D3945" w:rsidRPr="00EF2268" w:rsidRDefault="009D3945" w:rsidP="00013002">
      <w:pPr>
        <w:pStyle w:val="Timeline"/>
        <w:rPr>
          <w:sz w:val="21"/>
          <w:szCs w:val="21"/>
          <w:lang w:val="fr-CA"/>
        </w:rPr>
      </w:pPr>
    </w:p>
    <w:p w14:paraId="36D65863" w14:textId="67E748AA" w:rsidR="004A1BBC" w:rsidRPr="00EF2268" w:rsidRDefault="00000000" w:rsidP="00013002">
      <w:pPr>
        <w:pStyle w:val="Timeline"/>
        <w:rPr>
          <w:sz w:val="21"/>
          <w:szCs w:val="21"/>
          <w:lang w:val="fr-CA"/>
        </w:rPr>
      </w:pPr>
      <w:r>
        <w:rPr>
          <w:rFonts w:ascii="Cambria" w:eastAsia="Cambria" w:hAnsi="Cambria" w:cs="Times New Roman"/>
          <w:sz w:val="21"/>
          <w:szCs w:val="21"/>
          <w:lang w:val="fr-CA"/>
        </w:rPr>
        <w:t xml:space="preserve">Peu après la résolution, un grave malentendu se produit sur ce que veut dire </w:t>
      </w:r>
      <w:r>
        <w:rPr>
          <w:rFonts w:ascii="Cambria" w:eastAsia="Cambria" w:hAnsi="Cambria" w:cs="Times New Roman"/>
          <w:b/>
          <w:bCs/>
          <w:sz w:val="21"/>
          <w:szCs w:val="21"/>
          <w:lang w:val="fr-CA"/>
        </w:rPr>
        <w:t>reconnaissance syndicale.</w:t>
      </w:r>
      <w:r w:rsidR="00391E13">
        <w:rPr>
          <w:rFonts w:ascii="Cambria" w:eastAsia="Cambria" w:hAnsi="Cambria" w:cs="Times New Roman"/>
          <w:b/>
          <w:bCs/>
          <w:sz w:val="21"/>
          <w:szCs w:val="21"/>
          <w:lang w:val="fr-CA"/>
        </w:rPr>
        <w:t xml:space="preserve"> </w:t>
      </w:r>
      <w:r>
        <w:rPr>
          <w:rFonts w:ascii="Cambria" w:eastAsia="Cambria" w:hAnsi="Cambria" w:cs="Times New Roman"/>
          <w:sz w:val="21"/>
          <w:szCs w:val="21"/>
          <w:lang w:val="fr-CA"/>
        </w:rPr>
        <w:t>Selon le syndicat, le terme «</w:t>
      </w:r>
      <w:r w:rsidR="00492CD9">
        <w:rPr>
          <w:rFonts w:ascii="Cambria" w:eastAsia="Cambria" w:hAnsi="Cambria" w:cs="Times New Roman"/>
          <w:sz w:val="21"/>
          <w:szCs w:val="21"/>
          <w:lang w:val="fr-CA"/>
        </w:rPr>
        <w:t> </w:t>
      </w:r>
      <w:r>
        <w:rPr>
          <w:rFonts w:ascii="Cambria" w:eastAsia="Cambria" w:hAnsi="Cambria" w:cs="Times New Roman"/>
          <w:b/>
          <w:bCs/>
          <w:sz w:val="21"/>
          <w:szCs w:val="21"/>
          <w:lang w:val="fr-CA"/>
        </w:rPr>
        <w:t>reconnaissance</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 xml:space="preserve">» </w:t>
      </w:r>
      <w:r w:rsidR="004D79F4">
        <w:rPr>
          <w:rFonts w:ascii="Cambria" w:eastAsia="Cambria" w:hAnsi="Cambria" w:cs="Times New Roman"/>
          <w:sz w:val="21"/>
          <w:szCs w:val="21"/>
          <w:lang w:val="fr-CA"/>
        </w:rPr>
        <w:t>implique le fait</w:t>
      </w:r>
      <w:r>
        <w:rPr>
          <w:rFonts w:ascii="Cambria" w:eastAsia="Cambria" w:hAnsi="Cambria" w:cs="Times New Roman"/>
          <w:sz w:val="21"/>
          <w:szCs w:val="21"/>
          <w:lang w:val="fr-CA"/>
        </w:rPr>
        <w:t xml:space="preserve"> qu’il a le droit de négocier avec la compagnie au nom de ses membres.</w:t>
      </w:r>
      <w:r w:rsidR="00391E13">
        <w:rPr>
          <w:rFonts w:ascii="Cambria" w:eastAsia="Cambria" w:hAnsi="Cambria" w:cs="Times New Roman"/>
          <w:sz w:val="21"/>
          <w:szCs w:val="21"/>
          <w:lang w:val="fr-CA"/>
        </w:rPr>
        <w:t xml:space="preserve"> </w:t>
      </w:r>
    </w:p>
    <w:p w14:paraId="58099765" w14:textId="77777777" w:rsidR="004A1BBC" w:rsidRPr="00EF2268" w:rsidRDefault="004A1BBC" w:rsidP="00013002">
      <w:pPr>
        <w:pStyle w:val="Timeline"/>
        <w:rPr>
          <w:sz w:val="21"/>
          <w:szCs w:val="21"/>
          <w:lang w:val="fr-CA"/>
        </w:rPr>
      </w:pPr>
    </w:p>
    <w:p w14:paraId="0301D7D6" w14:textId="51D4147A" w:rsidR="009D3945" w:rsidRPr="00EF2268" w:rsidRDefault="00000000" w:rsidP="00013002">
      <w:pPr>
        <w:pStyle w:val="Timeline"/>
        <w:rPr>
          <w:sz w:val="21"/>
          <w:szCs w:val="21"/>
          <w:lang w:val="fr-CA"/>
        </w:rPr>
      </w:pPr>
      <w:r>
        <w:rPr>
          <w:rFonts w:ascii="Cambria" w:eastAsia="Cambria" w:hAnsi="Cambria" w:cs="Times New Roman"/>
          <w:sz w:val="21"/>
          <w:szCs w:val="21"/>
          <w:lang w:val="fr-CA"/>
        </w:rPr>
        <w:t xml:space="preserve">La compagnie n’est pas d’accord et soutient que </w:t>
      </w:r>
      <w:r w:rsidR="004D79F4">
        <w:rPr>
          <w:rFonts w:ascii="Cambria" w:eastAsia="Cambria" w:hAnsi="Cambria" w:cs="Times New Roman"/>
          <w:sz w:val="21"/>
          <w:szCs w:val="21"/>
          <w:lang w:val="fr-CA"/>
        </w:rPr>
        <w:t>ce terme</w:t>
      </w:r>
      <w:r>
        <w:rPr>
          <w:rFonts w:ascii="Cambria" w:eastAsia="Cambria" w:hAnsi="Cambria" w:cs="Times New Roman"/>
          <w:sz w:val="21"/>
          <w:szCs w:val="21"/>
          <w:lang w:val="fr-CA"/>
        </w:rPr>
        <w:t xml:space="preserve"> veut simplement dire qu’elle reconnaît qu’un grand nombre de ses employés sont membres de la Fraternité internationale des ouvriers en électricité.</w:t>
      </w:r>
    </w:p>
    <w:p w14:paraId="78C1CD8F" w14:textId="77777777" w:rsidR="004A1BBC" w:rsidRPr="00EF2268" w:rsidRDefault="004A1BBC" w:rsidP="004A1BBC">
      <w:pPr>
        <w:pStyle w:val="Timeline"/>
        <w:rPr>
          <w:sz w:val="21"/>
          <w:szCs w:val="21"/>
          <w:lang w:val="fr-CA"/>
        </w:rPr>
      </w:pPr>
    </w:p>
    <w:p w14:paraId="3DF7D638" w14:textId="5CC94D96" w:rsidR="009D3945" w:rsidRPr="00EF2268" w:rsidRDefault="00000000" w:rsidP="00930B99">
      <w:pPr>
        <w:rPr>
          <w:rFonts w:asciiTheme="majorHAnsi" w:hAnsiTheme="majorHAnsi"/>
          <w:sz w:val="21"/>
          <w:szCs w:val="21"/>
          <w:lang w:val="fr-CA"/>
        </w:rPr>
      </w:pPr>
      <w:r>
        <w:rPr>
          <w:rFonts w:ascii="Cambria" w:eastAsia="Cambria" w:hAnsi="Cambria" w:cs="Times New Roman"/>
          <w:sz w:val="21"/>
          <w:szCs w:val="21"/>
          <w:lang w:val="fr-CA"/>
        </w:rPr>
        <w:t>La première grève a posé les jalons de futures négociations entre la compagnie et les deux groupes de travailleurs : les monteurs de lignes et les standardistes. À l’automne</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1902, ces deux groupes formulent leurs revendications.</w:t>
      </w:r>
      <w:r w:rsidR="00391E13">
        <w:rPr>
          <w:rFonts w:ascii="Cambria" w:eastAsia="Cambria" w:hAnsi="Cambria" w:cs="Times New Roman"/>
          <w:sz w:val="21"/>
          <w:szCs w:val="21"/>
          <w:lang w:val="fr-CA"/>
        </w:rPr>
        <w:t xml:space="preserve"> </w:t>
      </w:r>
    </w:p>
    <w:p w14:paraId="67E20911" w14:textId="0E93FA1F" w:rsidR="009D3945" w:rsidRPr="00EF2268" w:rsidRDefault="00000000" w:rsidP="009D3945">
      <w:pPr>
        <w:rPr>
          <w:b/>
          <w:sz w:val="21"/>
          <w:szCs w:val="21"/>
          <w:lang w:val="fr-CA"/>
        </w:rPr>
      </w:pPr>
      <w:r>
        <w:rPr>
          <w:rFonts w:ascii="Calibri" w:eastAsia="Calibri" w:hAnsi="Calibri" w:cs="Times New Roman"/>
          <w:b/>
          <w:bCs/>
          <w:sz w:val="21"/>
          <w:szCs w:val="21"/>
          <w:lang w:val="fr-CA"/>
        </w:rPr>
        <w:t>Revendications des standardistes</w:t>
      </w:r>
      <w:r w:rsidR="00391E13">
        <w:rPr>
          <w:rFonts w:ascii="Calibri" w:eastAsia="Calibri" w:hAnsi="Calibri" w:cs="Times New Roman"/>
          <w:b/>
          <w:bCs/>
          <w:sz w:val="21"/>
          <w:szCs w:val="21"/>
          <w:lang w:val="fr-CA"/>
        </w:rPr>
        <w:t> :</w:t>
      </w:r>
    </w:p>
    <w:p w14:paraId="6582D280" w14:textId="7EB6590F" w:rsidR="009D3945" w:rsidRPr="00EF2268" w:rsidRDefault="00000000" w:rsidP="00630481">
      <w:pPr>
        <w:pStyle w:val="Timeline"/>
        <w:numPr>
          <w:ilvl w:val="0"/>
          <w:numId w:val="15"/>
        </w:numPr>
        <w:rPr>
          <w:sz w:val="21"/>
          <w:szCs w:val="21"/>
          <w:lang w:val="fr-CA"/>
        </w:rPr>
      </w:pPr>
      <w:r>
        <w:rPr>
          <w:rFonts w:ascii="Cambria" w:eastAsia="Cambria" w:hAnsi="Cambria" w:cs="Times New Roman"/>
          <w:sz w:val="21"/>
          <w:szCs w:val="21"/>
          <w:lang w:val="fr-CA"/>
        </w:rPr>
        <w:t>Une augmentation de salaire de 2,50</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 xml:space="preserve">dollars par mois, des congés de maladie payés (les standardistes sont obligées de payer le salaire de leurs remplaçantes lorsqu’elles sont malades) et enfin, mettre fin à la pratique de la compagnie consistant à employer des stagiaires non rémunérées. </w:t>
      </w:r>
    </w:p>
    <w:p w14:paraId="66D265F8" w14:textId="50DDF3B0" w:rsidR="009D3945" w:rsidRPr="00391E13" w:rsidRDefault="00000000" w:rsidP="009D3945">
      <w:pPr>
        <w:rPr>
          <w:b/>
          <w:sz w:val="21"/>
          <w:szCs w:val="21"/>
          <w:lang w:val="fr-CA"/>
        </w:rPr>
      </w:pPr>
      <w:r>
        <w:rPr>
          <w:rFonts w:ascii="Calibri" w:eastAsia="Calibri" w:hAnsi="Calibri" w:cs="Times New Roman"/>
          <w:b/>
          <w:bCs/>
          <w:sz w:val="21"/>
          <w:szCs w:val="21"/>
          <w:lang w:val="fr-CA"/>
        </w:rPr>
        <w:t>Revendications des monteurs de lignes</w:t>
      </w:r>
      <w:r w:rsidR="00391E13">
        <w:rPr>
          <w:rFonts w:ascii="Calibri" w:eastAsia="Calibri" w:hAnsi="Calibri" w:cs="Times New Roman"/>
          <w:b/>
          <w:bCs/>
          <w:sz w:val="21"/>
          <w:szCs w:val="21"/>
          <w:lang w:val="fr-CA"/>
        </w:rPr>
        <w:t> :</w:t>
      </w:r>
    </w:p>
    <w:p w14:paraId="309EC365" w14:textId="359D2B6B" w:rsidR="009D3945" w:rsidRPr="00EF2268" w:rsidRDefault="00000000" w:rsidP="00630481">
      <w:pPr>
        <w:pStyle w:val="Timeline"/>
        <w:numPr>
          <w:ilvl w:val="0"/>
          <w:numId w:val="15"/>
        </w:numPr>
        <w:rPr>
          <w:sz w:val="21"/>
          <w:szCs w:val="21"/>
          <w:lang w:val="fr-CA"/>
        </w:rPr>
      </w:pPr>
      <w:r>
        <w:rPr>
          <w:rFonts w:ascii="Cambria" w:eastAsia="Cambria" w:hAnsi="Cambria" w:cs="Times New Roman"/>
          <w:sz w:val="21"/>
          <w:szCs w:val="21"/>
          <w:lang w:val="fr-CA"/>
        </w:rPr>
        <w:t>La parité salariale avec les monteurs de lignes de Seattle</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(ces derniers viennent juste d’obtenir la journée de huit heures avec un nouveau salaire de 3,25</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dollars par jour).</w:t>
      </w:r>
    </w:p>
    <w:p w14:paraId="55BACD89" w14:textId="77777777" w:rsidR="00630481" w:rsidRPr="00EF2268" w:rsidRDefault="00630481" w:rsidP="004A1BBC">
      <w:pPr>
        <w:pStyle w:val="Timeline"/>
        <w:rPr>
          <w:sz w:val="21"/>
          <w:szCs w:val="21"/>
          <w:lang w:val="fr-CA"/>
        </w:rPr>
      </w:pPr>
    </w:p>
    <w:p w14:paraId="7A6BE46C" w14:textId="12D1B863"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lastRenderedPageBreak/>
        <w:t>25 novembre 1902 –</w:t>
      </w:r>
      <w:r w:rsidR="00391E13">
        <w:rPr>
          <w:rFonts w:ascii="Cambria" w:eastAsia="Cambria" w:hAnsi="Cambria" w:cs="Times New Roman"/>
          <w:b/>
          <w:bCs/>
          <w:sz w:val="21"/>
          <w:szCs w:val="21"/>
          <w:lang w:val="fr-CA"/>
        </w:rPr>
        <w:t xml:space="preserve"> </w:t>
      </w:r>
      <w:r>
        <w:rPr>
          <w:rFonts w:ascii="Cambria" w:eastAsia="Cambria" w:hAnsi="Cambria" w:cs="Times New Roman"/>
          <w:sz w:val="21"/>
          <w:szCs w:val="21"/>
          <w:lang w:val="fr-CA"/>
        </w:rPr>
        <w:t>Les revendications du syndicat sont présentées à la compagnie.</w:t>
      </w:r>
    </w:p>
    <w:p w14:paraId="1826F368" w14:textId="77777777" w:rsidR="00630481" w:rsidRPr="00EF2268" w:rsidRDefault="00630481" w:rsidP="00630481">
      <w:pPr>
        <w:pStyle w:val="Timeline"/>
        <w:rPr>
          <w:sz w:val="21"/>
          <w:szCs w:val="21"/>
          <w:lang w:val="fr-CA"/>
        </w:rPr>
      </w:pPr>
    </w:p>
    <w:p w14:paraId="29548D1D" w14:textId="28EA59DB"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26 novembre 1902 –</w:t>
      </w:r>
      <w:r w:rsidR="00391E13">
        <w:rPr>
          <w:rFonts w:ascii="Cambria" w:eastAsia="Cambria" w:hAnsi="Cambria" w:cs="Times New Roman"/>
          <w:b/>
          <w:bCs/>
          <w:sz w:val="21"/>
          <w:szCs w:val="21"/>
          <w:lang w:val="fr-CA"/>
        </w:rPr>
        <w:t xml:space="preserve"> </w:t>
      </w:r>
      <w:r>
        <w:rPr>
          <w:rFonts w:ascii="Cambria" w:eastAsia="Cambria" w:hAnsi="Cambria" w:cs="Times New Roman"/>
          <w:sz w:val="21"/>
          <w:szCs w:val="21"/>
          <w:lang w:val="fr-CA"/>
        </w:rPr>
        <w:t>Le directeur général de la compagnie (M.</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Kent) répond en disant qu’il faudra attendre le retour des principaux propriétaires, William Farrell et le Dr Lefevre.</w:t>
      </w:r>
    </w:p>
    <w:p w14:paraId="2BB64B15" w14:textId="77777777" w:rsidR="00630481" w:rsidRPr="00EF2268" w:rsidRDefault="00630481" w:rsidP="00630481">
      <w:pPr>
        <w:pStyle w:val="Timeline"/>
        <w:rPr>
          <w:sz w:val="21"/>
          <w:szCs w:val="21"/>
          <w:lang w:val="fr-CA"/>
        </w:rPr>
      </w:pPr>
    </w:p>
    <w:p w14:paraId="27454D16" w14:textId="42EA5C87"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 xml:space="preserve">26 novembre 1902 </w:t>
      </w:r>
      <w:r>
        <w:rPr>
          <w:rFonts w:ascii="Cambria" w:eastAsia="Cambria" w:hAnsi="Cambria" w:cs="Times New Roman"/>
          <w:sz w:val="21"/>
          <w:szCs w:val="21"/>
          <w:lang w:val="fr-CA"/>
        </w:rPr>
        <w:t>(un peu plus tard dans la journée) – Les monteurs de lignes et les standardistes entament une grève totale dans la succursale de Vancouver. Du fait de la technologie de commutation, la grève des standardistes paralyse le réseau téléphonique de la ville.</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Presque tous les abonnés doivent appeler le standard téléphonique du bureau central pour pouvoir être connectés par une </w:t>
      </w:r>
      <w:r w:rsidR="00391E13">
        <w:rPr>
          <w:rFonts w:ascii="Cambria" w:eastAsia="Cambria" w:hAnsi="Cambria" w:cs="Times New Roman"/>
          <w:sz w:val="21"/>
          <w:szCs w:val="21"/>
          <w:lang w:val="fr-CA"/>
        </w:rPr>
        <w:t>standardiste</w:t>
      </w:r>
      <w:r>
        <w:rPr>
          <w:rFonts w:ascii="Cambria" w:eastAsia="Cambria" w:hAnsi="Cambria" w:cs="Times New Roman"/>
          <w:sz w:val="21"/>
          <w:szCs w:val="21"/>
          <w:lang w:val="fr-CA"/>
        </w:rPr>
        <w:t xml:space="preserve">. </w:t>
      </w:r>
    </w:p>
    <w:p w14:paraId="28AB000A" w14:textId="77777777" w:rsidR="00630481" w:rsidRPr="00EF2268" w:rsidRDefault="00630481" w:rsidP="00630481">
      <w:pPr>
        <w:pStyle w:val="Timeline"/>
        <w:rPr>
          <w:sz w:val="21"/>
          <w:szCs w:val="21"/>
          <w:lang w:val="fr-CA"/>
        </w:rPr>
      </w:pPr>
    </w:p>
    <w:p w14:paraId="432D3834" w14:textId="510169EE" w:rsidR="009D3945" w:rsidRPr="00EF2268" w:rsidRDefault="00000000" w:rsidP="00630481">
      <w:pPr>
        <w:pStyle w:val="Timeline"/>
        <w:rPr>
          <w:sz w:val="21"/>
          <w:szCs w:val="21"/>
          <w:lang w:val="fr-CA"/>
        </w:rPr>
      </w:pPr>
      <w:r>
        <w:rPr>
          <w:rFonts w:ascii="Cambria" w:eastAsia="Cambria" w:hAnsi="Cambria" w:cs="Times New Roman"/>
          <w:sz w:val="21"/>
          <w:szCs w:val="21"/>
          <w:lang w:val="fr-CA"/>
        </w:rPr>
        <w:t>Quelques mois plus tôt, la grève des monteurs de lignes n’avait pas troublé le service téléphonique. Mais la grève des standardistes paralyse toute la ville et devient immédiatement une question d’intérêt public</w:t>
      </w:r>
      <w:r w:rsidR="00391E13">
        <w:rPr>
          <w:rFonts w:ascii="Cambria" w:eastAsia="Cambria" w:hAnsi="Cambria" w:cs="Times New Roman"/>
          <w:sz w:val="21"/>
          <w:szCs w:val="21"/>
          <w:lang w:val="fr-CA"/>
        </w:rPr>
        <w:t xml:space="preserve"> pressante</w:t>
      </w:r>
      <w:r>
        <w:rPr>
          <w:rFonts w:ascii="Cambria" w:eastAsia="Cambria" w:hAnsi="Cambria" w:cs="Times New Roman"/>
          <w:sz w:val="21"/>
          <w:szCs w:val="21"/>
          <w:lang w:val="fr-CA"/>
        </w:rPr>
        <w:t>.</w:t>
      </w:r>
    </w:p>
    <w:p w14:paraId="38D2020D" w14:textId="77777777" w:rsidR="00630481" w:rsidRPr="00EF2268" w:rsidRDefault="00630481" w:rsidP="00630481">
      <w:pPr>
        <w:pStyle w:val="Timeline"/>
        <w:rPr>
          <w:sz w:val="21"/>
          <w:szCs w:val="21"/>
          <w:lang w:val="fr-CA"/>
        </w:rPr>
      </w:pPr>
    </w:p>
    <w:p w14:paraId="6BA57A6C" w14:textId="4CCB51FC"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Réaction de la compagnie à la grève –</w:t>
      </w:r>
      <w:r w:rsidR="00391E13">
        <w:rPr>
          <w:rFonts w:ascii="Cambria" w:eastAsia="Cambria" w:hAnsi="Cambria" w:cs="Times New Roman"/>
          <w:b/>
          <w:bCs/>
          <w:sz w:val="21"/>
          <w:szCs w:val="21"/>
          <w:lang w:val="fr-CA"/>
        </w:rPr>
        <w:t xml:space="preserve"> </w:t>
      </w:r>
      <w:r>
        <w:rPr>
          <w:rFonts w:ascii="Cambria" w:eastAsia="Cambria" w:hAnsi="Cambria" w:cs="Times New Roman"/>
          <w:sz w:val="21"/>
          <w:szCs w:val="21"/>
          <w:lang w:val="fr-CA"/>
        </w:rPr>
        <w:t>Le directeur général Kent accuse le syndicat d’avoir soumis des revendications impossibles à contenter et de n’avoir pratiquement pas donné de préavis de la grève alors que les directeurs principaux sont absents.</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Il accuse également le syndicat d’avoir forcé les femmes à se mettre en grève.</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Cela met en rage le syndicat, qui croit comprendre que la compagnie essaie ainsi de nier la reconnaissance obtenue en septembre. </w:t>
      </w:r>
    </w:p>
    <w:p w14:paraId="465668EF" w14:textId="77777777" w:rsidR="00630481" w:rsidRPr="00EF2268" w:rsidRDefault="00630481" w:rsidP="00630481">
      <w:pPr>
        <w:pStyle w:val="Timeline"/>
        <w:rPr>
          <w:sz w:val="21"/>
          <w:szCs w:val="21"/>
          <w:lang w:val="fr-CA"/>
        </w:rPr>
      </w:pPr>
    </w:p>
    <w:p w14:paraId="7C0481A5" w14:textId="24D3F36F"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 xml:space="preserve">28 novembre 1902 </w:t>
      </w:r>
      <w:r>
        <w:rPr>
          <w:rFonts w:ascii="Cambria" w:eastAsia="Cambria" w:hAnsi="Cambria" w:cs="Times New Roman"/>
          <w:sz w:val="21"/>
          <w:szCs w:val="21"/>
          <w:lang w:val="fr-CA"/>
        </w:rPr>
        <w:t xml:space="preserve">– Les standardistes de New Westminster se mettent en grève et </w:t>
      </w:r>
      <w:r w:rsidR="00517403">
        <w:rPr>
          <w:rFonts w:ascii="Cambria" w:eastAsia="Cambria" w:hAnsi="Cambria" w:cs="Times New Roman"/>
          <w:sz w:val="21"/>
          <w:szCs w:val="21"/>
          <w:lang w:val="fr-CA"/>
        </w:rPr>
        <w:t>débranche</w:t>
      </w:r>
      <w:r>
        <w:rPr>
          <w:rFonts w:ascii="Cambria" w:eastAsia="Cambria" w:hAnsi="Cambria" w:cs="Times New Roman"/>
          <w:sz w:val="21"/>
          <w:szCs w:val="21"/>
          <w:lang w:val="fr-CA"/>
        </w:rPr>
        <w:t>nt le standard.</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Quelques jours plus tard, à la Victoria and </w:t>
      </w:r>
      <w:proofErr w:type="spellStart"/>
      <w:r>
        <w:rPr>
          <w:rFonts w:ascii="Cambria" w:eastAsia="Cambria" w:hAnsi="Cambria" w:cs="Times New Roman"/>
          <w:sz w:val="21"/>
          <w:szCs w:val="21"/>
          <w:lang w:val="fr-CA"/>
        </w:rPr>
        <w:t>Esquimalt</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Telephone</w:t>
      </w:r>
      <w:proofErr w:type="spellEnd"/>
      <w:r>
        <w:rPr>
          <w:rFonts w:ascii="Cambria" w:eastAsia="Cambria" w:hAnsi="Cambria" w:cs="Times New Roman"/>
          <w:sz w:val="21"/>
          <w:szCs w:val="21"/>
          <w:lang w:val="fr-CA"/>
        </w:rPr>
        <w:t xml:space="preserve"> </w:t>
      </w:r>
      <w:proofErr w:type="spellStart"/>
      <w:r>
        <w:rPr>
          <w:rFonts w:ascii="Cambria" w:eastAsia="Cambria" w:hAnsi="Cambria" w:cs="Times New Roman"/>
          <w:sz w:val="21"/>
          <w:szCs w:val="21"/>
          <w:lang w:val="fr-CA"/>
        </w:rPr>
        <w:t>Company</w:t>
      </w:r>
      <w:proofErr w:type="spellEnd"/>
      <w:r>
        <w:rPr>
          <w:rFonts w:ascii="Cambria" w:eastAsia="Cambria" w:hAnsi="Cambria" w:cs="Times New Roman"/>
          <w:sz w:val="21"/>
          <w:szCs w:val="21"/>
          <w:lang w:val="fr-CA"/>
        </w:rPr>
        <w:t>, les monteurs de lignes membres de la section locale</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230 de Victoria se mettent en grève par solidarité avec leurs collègues syndiqués de Vancouver.</w:t>
      </w:r>
      <w:r w:rsidR="00391E13">
        <w:rPr>
          <w:rFonts w:ascii="Cambria" w:eastAsia="Cambria" w:hAnsi="Cambria" w:cs="Times New Roman"/>
          <w:sz w:val="21"/>
          <w:szCs w:val="21"/>
          <w:lang w:val="fr-CA"/>
        </w:rPr>
        <w:t xml:space="preserve"> </w:t>
      </w:r>
    </w:p>
    <w:p w14:paraId="53EE9B90" w14:textId="77777777" w:rsidR="00630481" w:rsidRPr="00EF2268" w:rsidRDefault="00630481" w:rsidP="00630481">
      <w:pPr>
        <w:pStyle w:val="Timeline"/>
        <w:rPr>
          <w:sz w:val="21"/>
          <w:szCs w:val="21"/>
          <w:lang w:val="fr-CA"/>
        </w:rPr>
      </w:pPr>
    </w:p>
    <w:p w14:paraId="499AB137" w14:textId="4AD18669"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 xml:space="preserve">Du 28 au 30 novembre 1902 </w:t>
      </w:r>
      <w:r>
        <w:rPr>
          <w:rFonts w:ascii="Cambria" w:eastAsia="Cambria" w:hAnsi="Cambria" w:cs="Times New Roman"/>
          <w:sz w:val="21"/>
          <w:szCs w:val="21"/>
          <w:lang w:val="fr-CA"/>
        </w:rPr>
        <w:t>– Un groupe d’hommes d’affaires de Vancouver propose de prendre le contrôle de la compagnie, ce qui permettra la reprise du service téléphonique jusqu’au retour de ses directeurs.</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Le syndicat accepte cette proposition, mais la compagnie la refuse.</w:t>
      </w:r>
      <w:r w:rsidR="0051740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L’opinion publique, jusqu’ici favorable aux standardistes, se range solidement du côté du syndicat. </w:t>
      </w:r>
    </w:p>
    <w:p w14:paraId="4E8D6711" w14:textId="77777777" w:rsidR="00630481" w:rsidRPr="00EF2268" w:rsidRDefault="00630481" w:rsidP="00630481">
      <w:pPr>
        <w:pStyle w:val="Timeline"/>
        <w:rPr>
          <w:sz w:val="21"/>
          <w:szCs w:val="21"/>
          <w:lang w:val="fr-CA"/>
        </w:rPr>
      </w:pPr>
    </w:p>
    <w:p w14:paraId="21B7DA15" w14:textId="2BDDA4BF"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 xml:space="preserve">29 novembre 1902 </w:t>
      </w:r>
      <w:r>
        <w:rPr>
          <w:rFonts w:ascii="Cambria" w:eastAsia="Cambria" w:hAnsi="Cambria" w:cs="Times New Roman"/>
          <w:sz w:val="21"/>
          <w:szCs w:val="21"/>
          <w:lang w:val="fr-CA"/>
        </w:rPr>
        <w:t>– La compagnie publie une annonce dans le journal local pour recruter des briseurs de grève qui remplaceront les standardistes.</w:t>
      </w:r>
    </w:p>
    <w:p w14:paraId="2536287A" w14:textId="77777777" w:rsidR="00630481" w:rsidRPr="00EF2268" w:rsidRDefault="00630481" w:rsidP="00630481">
      <w:pPr>
        <w:pStyle w:val="Timeline"/>
        <w:rPr>
          <w:sz w:val="21"/>
          <w:szCs w:val="21"/>
          <w:lang w:val="fr-CA"/>
        </w:rPr>
      </w:pPr>
    </w:p>
    <w:p w14:paraId="29BBA9C9" w14:textId="50F52A15"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1</w:t>
      </w:r>
      <w:r w:rsidRPr="002569E3">
        <w:rPr>
          <w:rFonts w:ascii="Cambria" w:eastAsia="Cambria" w:hAnsi="Cambria" w:cs="Times New Roman"/>
          <w:b/>
          <w:bCs/>
          <w:sz w:val="21"/>
          <w:szCs w:val="21"/>
          <w:vertAlign w:val="superscript"/>
          <w:lang w:val="fr-CA"/>
        </w:rPr>
        <w:t>er</w:t>
      </w:r>
      <w:r>
        <w:rPr>
          <w:rFonts w:ascii="Cambria" w:eastAsia="Cambria" w:hAnsi="Cambria" w:cs="Times New Roman"/>
          <w:b/>
          <w:bCs/>
          <w:sz w:val="21"/>
          <w:szCs w:val="21"/>
          <w:lang w:val="fr-CA"/>
        </w:rPr>
        <w:t xml:space="preserve"> décembre 1902 – </w:t>
      </w:r>
      <w:r>
        <w:rPr>
          <w:rFonts w:ascii="Cambria" w:eastAsia="Cambria" w:hAnsi="Cambria" w:cs="Times New Roman"/>
          <w:sz w:val="21"/>
          <w:szCs w:val="21"/>
          <w:lang w:val="fr-CA"/>
        </w:rPr>
        <w:t xml:space="preserve">La communauté des affaires condamne publiquement la compagnie dans une lettre publiée en première page du </w:t>
      </w:r>
      <w:r>
        <w:rPr>
          <w:rFonts w:ascii="Cambria" w:eastAsia="Cambria" w:hAnsi="Cambria" w:cs="Times New Roman"/>
          <w:i/>
          <w:iCs/>
          <w:sz w:val="21"/>
          <w:szCs w:val="21"/>
          <w:lang w:val="fr-CA"/>
        </w:rPr>
        <w:t>Daily Province</w:t>
      </w:r>
      <w:r>
        <w:rPr>
          <w:rFonts w:ascii="Cambria" w:eastAsia="Cambria" w:hAnsi="Cambria" w:cs="Times New Roman"/>
          <w:sz w:val="21"/>
          <w:szCs w:val="21"/>
          <w:lang w:val="fr-CA"/>
        </w:rPr>
        <w:t>.</w:t>
      </w:r>
    </w:p>
    <w:p w14:paraId="1F6D5937" w14:textId="77777777" w:rsidR="00630481" w:rsidRPr="00EF2268" w:rsidRDefault="00630481" w:rsidP="00630481">
      <w:pPr>
        <w:pStyle w:val="Timeline"/>
        <w:rPr>
          <w:sz w:val="21"/>
          <w:szCs w:val="21"/>
          <w:lang w:val="fr-CA"/>
        </w:rPr>
      </w:pPr>
    </w:p>
    <w:p w14:paraId="41045A9D" w14:textId="7105F492"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Du 1</w:t>
      </w:r>
      <w:r w:rsidRPr="002569E3">
        <w:rPr>
          <w:rFonts w:ascii="Cambria" w:eastAsia="Cambria" w:hAnsi="Cambria" w:cs="Times New Roman"/>
          <w:b/>
          <w:bCs/>
          <w:sz w:val="21"/>
          <w:szCs w:val="21"/>
          <w:vertAlign w:val="superscript"/>
          <w:lang w:val="fr-CA"/>
        </w:rPr>
        <w:t>er</w:t>
      </w:r>
      <w:r>
        <w:rPr>
          <w:rFonts w:ascii="Cambria" w:eastAsia="Cambria" w:hAnsi="Cambria" w:cs="Times New Roman"/>
          <w:b/>
          <w:bCs/>
          <w:sz w:val="21"/>
          <w:szCs w:val="21"/>
          <w:lang w:val="fr-CA"/>
        </w:rPr>
        <w:t xml:space="preserve"> au 3 décembre 1902 </w:t>
      </w:r>
      <w:r>
        <w:rPr>
          <w:rFonts w:ascii="Cambria" w:eastAsia="Cambria" w:hAnsi="Cambria" w:cs="Times New Roman"/>
          <w:sz w:val="21"/>
          <w:szCs w:val="21"/>
          <w:lang w:val="fr-CA"/>
        </w:rPr>
        <w:t xml:space="preserve">– De fortes pluies </w:t>
      </w:r>
      <w:r w:rsidR="00517403">
        <w:rPr>
          <w:rFonts w:ascii="Cambria" w:eastAsia="Cambria" w:hAnsi="Cambria" w:cs="Times New Roman"/>
          <w:sz w:val="21"/>
          <w:szCs w:val="21"/>
          <w:lang w:val="fr-CA"/>
        </w:rPr>
        <w:t xml:space="preserve">emmêlent </w:t>
      </w:r>
      <w:r>
        <w:rPr>
          <w:rFonts w:ascii="Cambria" w:eastAsia="Cambria" w:hAnsi="Cambria" w:cs="Times New Roman"/>
          <w:sz w:val="21"/>
          <w:szCs w:val="21"/>
          <w:lang w:val="fr-CA"/>
        </w:rPr>
        <w:t>les fils électriques</w:t>
      </w:r>
      <w:r w:rsidR="00517403">
        <w:rPr>
          <w:rFonts w:ascii="Cambria" w:eastAsia="Cambria" w:hAnsi="Cambria" w:cs="Times New Roman"/>
          <w:sz w:val="21"/>
          <w:szCs w:val="21"/>
          <w:lang w:val="fr-CA"/>
        </w:rPr>
        <w:t xml:space="preserve"> et les font tomber</w:t>
      </w:r>
      <w:r>
        <w:rPr>
          <w:rFonts w:ascii="Cambria" w:eastAsia="Cambria" w:hAnsi="Cambria" w:cs="Times New Roman"/>
          <w:sz w:val="21"/>
          <w:szCs w:val="21"/>
          <w:lang w:val="fr-CA"/>
        </w:rPr>
        <w:t xml:space="preserve"> dans la plupart des quartiers périphériques, n’épargnant que le système téléphonique du centre-ville.</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Bien que la compagnie ait réussi à recruter quelques briseurs de grève pour remplacer les monteurs de lignes, le système continue à se détériorer tout au long de la grève.</w:t>
      </w:r>
    </w:p>
    <w:p w14:paraId="5F150563" w14:textId="77777777" w:rsidR="00630481" w:rsidRPr="00EF2268" w:rsidRDefault="00630481" w:rsidP="00630481">
      <w:pPr>
        <w:pStyle w:val="Timeline"/>
        <w:rPr>
          <w:sz w:val="21"/>
          <w:szCs w:val="21"/>
          <w:lang w:val="fr-CA"/>
        </w:rPr>
      </w:pPr>
    </w:p>
    <w:p w14:paraId="447C8453" w14:textId="0C84864B"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 xml:space="preserve">Début décembre 1902 </w:t>
      </w:r>
      <w:r>
        <w:rPr>
          <w:rFonts w:ascii="Cambria" w:eastAsia="Cambria" w:hAnsi="Cambria" w:cs="Times New Roman"/>
          <w:sz w:val="21"/>
          <w:szCs w:val="21"/>
          <w:lang w:val="fr-CA"/>
        </w:rPr>
        <w:t>– La compagnie et le syndicat tentent de parvenir à un accord.</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Les deux questions non résolues sont la reconnaissance syndicale et le sort réservé aux briseurs de grève.</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À la fin, le syndicat obtient gain de cause et les briseurs de grève désirant rester doivent en devenir membres.</w:t>
      </w:r>
      <w:r w:rsidR="00391E13">
        <w:rPr>
          <w:rFonts w:ascii="Cambria" w:eastAsia="Cambria" w:hAnsi="Cambria" w:cs="Times New Roman"/>
          <w:sz w:val="21"/>
          <w:szCs w:val="21"/>
          <w:lang w:val="fr-CA"/>
        </w:rPr>
        <w:t xml:space="preserve"> </w:t>
      </w:r>
    </w:p>
    <w:p w14:paraId="77ED4A6D" w14:textId="77777777" w:rsidR="00630481" w:rsidRPr="00EF2268" w:rsidRDefault="00630481" w:rsidP="00630481">
      <w:pPr>
        <w:pStyle w:val="Timeline"/>
        <w:rPr>
          <w:sz w:val="21"/>
          <w:szCs w:val="21"/>
          <w:lang w:val="fr-CA"/>
        </w:rPr>
      </w:pPr>
    </w:p>
    <w:p w14:paraId="654D357A" w14:textId="35F339D2" w:rsidR="009D3945" w:rsidRPr="00EF2268" w:rsidRDefault="00000000" w:rsidP="00630481">
      <w:pPr>
        <w:pStyle w:val="Timeline"/>
        <w:rPr>
          <w:sz w:val="21"/>
          <w:szCs w:val="21"/>
          <w:lang w:val="fr-CA"/>
        </w:rPr>
      </w:pPr>
      <w:r>
        <w:rPr>
          <w:rFonts w:ascii="Cambria" w:eastAsia="Cambria" w:hAnsi="Cambria" w:cs="Times New Roman"/>
          <w:b/>
          <w:bCs/>
          <w:sz w:val="21"/>
          <w:szCs w:val="21"/>
          <w:lang w:val="fr-CA"/>
        </w:rPr>
        <w:t xml:space="preserve">12 décembre 1902 </w:t>
      </w:r>
      <w:r>
        <w:rPr>
          <w:rFonts w:ascii="Cambria" w:eastAsia="Cambria" w:hAnsi="Cambria" w:cs="Times New Roman"/>
          <w:sz w:val="21"/>
          <w:szCs w:val="21"/>
          <w:lang w:val="fr-CA"/>
        </w:rPr>
        <w:t>– La grève de 17 jours prend fin.</w:t>
      </w:r>
      <w:r w:rsidR="00391E13">
        <w:rPr>
          <w:rFonts w:ascii="Cambria" w:eastAsia="Cambria" w:hAnsi="Cambria" w:cs="Times New Roman"/>
          <w:sz w:val="21"/>
          <w:szCs w:val="21"/>
          <w:lang w:val="fr-CA"/>
        </w:rPr>
        <w:t xml:space="preserve"> </w:t>
      </w:r>
    </w:p>
    <w:p w14:paraId="5E096927" w14:textId="77777777" w:rsidR="009D3945" w:rsidRPr="00EF2268" w:rsidRDefault="00000000" w:rsidP="009D3945">
      <w:pPr>
        <w:rPr>
          <w:rFonts w:asciiTheme="majorHAnsi" w:hAnsiTheme="majorHAnsi"/>
          <w:sz w:val="21"/>
          <w:szCs w:val="21"/>
          <w:lang w:val="fr-CA"/>
        </w:rPr>
      </w:pPr>
      <w:r>
        <w:rPr>
          <w:rFonts w:ascii="Cambria" w:eastAsia="Cambria" w:hAnsi="Cambria" w:cs="Times New Roman"/>
          <w:b/>
          <w:bCs/>
          <w:sz w:val="21"/>
          <w:szCs w:val="21"/>
          <w:lang w:val="fr-CA"/>
        </w:rPr>
        <w:t xml:space="preserve">15 décembre 1902 </w:t>
      </w:r>
      <w:r>
        <w:rPr>
          <w:rFonts w:ascii="Cambria" w:eastAsia="Cambria" w:hAnsi="Cambria" w:cs="Times New Roman"/>
          <w:sz w:val="21"/>
          <w:szCs w:val="21"/>
          <w:lang w:val="fr-CA"/>
        </w:rPr>
        <w:t xml:space="preserve">– Le contrat est signé. </w:t>
      </w:r>
    </w:p>
    <w:p w14:paraId="2A13E339" w14:textId="77777777" w:rsidR="00930B99" w:rsidRPr="00EF2268" w:rsidRDefault="00930B99" w:rsidP="009D3945">
      <w:pPr>
        <w:rPr>
          <w:rFonts w:asciiTheme="majorHAnsi" w:hAnsiTheme="majorHAnsi"/>
          <w:sz w:val="21"/>
          <w:szCs w:val="21"/>
          <w:lang w:val="fr-CA"/>
        </w:rPr>
      </w:pPr>
    </w:p>
    <w:p w14:paraId="2218139C" w14:textId="77777777" w:rsidR="00930B99" w:rsidRPr="00EF2268" w:rsidRDefault="00930B99" w:rsidP="009D3945">
      <w:pPr>
        <w:rPr>
          <w:sz w:val="21"/>
          <w:szCs w:val="21"/>
          <w:lang w:val="fr-CA"/>
        </w:rPr>
      </w:pPr>
    </w:p>
    <w:p w14:paraId="10B5009F" w14:textId="054467FB" w:rsidR="009D3945" w:rsidRPr="00EF2268" w:rsidRDefault="00000000" w:rsidP="009D3945">
      <w:pPr>
        <w:rPr>
          <w:rFonts w:asciiTheme="majorHAnsi" w:hAnsiTheme="majorHAnsi"/>
          <w:b/>
          <w:sz w:val="20"/>
          <w:szCs w:val="20"/>
          <w:lang w:val="fr-CA"/>
        </w:rPr>
      </w:pPr>
      <w:r>
        <w:rPr>
          <w:rFonts w:ascii="Cambria" w:eastAsia="Cambria" w:hAnsi="Cambria" w:cs="Times New Roman"/>
          <w:b/>
          <w:bCs/>
          <w:sz w:val="20"/>
          <w:szCs w:val="20"/>
          <w:lang w:val="fr-CA"/>
        </w:rPr>
        <w:lastRenderedPageBreak/>
        <w:t>Résultats des grèves de la section locale</w:t>
      </w:r>
      <w:r w:rsidR="00492CD9">
        <w:rPr>
          <w:rFonts w:ascii="Cambria" w:eastAsia="Cambria" w:hAnsi="Cambria" w:cs="Times New Roman"/>
          <w:b/>
          <w:bCs/>
          <w:sz w:val="20"/>
          <w:szCs w:val="20"/>
          <w:lang w:val="fr-CA"/>
        </w:rPr>
        <w:t> </w:t>
      </w:r>
      <w:r>
        <w:rPr>
          <w:rFonts w:ascii="Cambria" w:eastAsia="Cambria" w:hAnsi="Cambria" w:cs="Times New Roman"/>
          <w:b/>
          <w:bCs/>
          <w:sz w:val="20"/>
          <w:szCs w:val="20"/>
          <w:lang w:val="fr-CA"/>
        </w:rPr>
        <w:t>213 de la Fraternité internationale des ouvriers en électricité en 1902</w:t>
      </w:r>
    </w:p>
    <w:p w14:paraId="0AE5890A" w14:textId="2F2608A3" w:rsidR="009D3945" w:rsidRPr="00EF2268" w:rsidRDefault="00000000" w:rsidP="004842A7">
      <w:pPr>
        <w:spacing w:line="240" w:lineRule="auto"/>
        <w:rPr>
          <w:b/>
          <w:sz w:val="20"/>
          <w:szCs w:val="20"/>
          <w:lang w:val="fr-CA"/>
        </w:rPr>
      </w:pPr>
      <w:r>
        <w:rPr>
          <w:rFonts w:ascii="Calibri" w:eastAsia="Calibri" w:hAnsi="Calibri" w:cs="Times New Roman"/>
          <w:b/>
          <w:bCs/>
          <w:sz w:val="20"/>
          <w:szCs w:val="20"/>
          <w:lang w:val="fr-CA"/>
        </w:rPr>
        <w:t xml:space="preserve">Première grève (septembre 1902) : </w:t>
      </w:r>
      <w:r w:rsidR="00517403">
        <w:rPr>
          <w:rFonts w:ascii="Calibri" w:eastAsia="Calibri" w:hAnsi="Calibri" w:cs="Times New Roman"/>
          <w:b/>
          <w:bCs/>
          <w:sz w:val="20"/>
          <w:szCs w:val="20"/>
          <w:lang w:val="fr-CA"/>
        </w:rPr>
        <w:t>l</w:t>
      </w:r>
      <w:r>
        <w:rPr>
          <w:rFonts w:ascii="Calibri" w:eastAsia="Calibri" w:hAnsi="Calibri" w:cs="Times New Roman"/>
          <w:b/>
          <w:bCs/>
          <w:sz w:val="20"/>
          <w:szCs w:val="20"/>
          <w:lang w:val="fr-CA"/>
        </w:rPr>
        <w:t xml:space="preserve">es monteurs de ligne se mettent en grève lorsque la New Westminster and </w:t>
      </w:r>
      <w:proofErr w:type="spellStart"/>
      <w:r>
        <w:rPr>
          <w:rFonts w:ascii="Calibri" w:eastAsia="Calibri" w:hAnsi="Calibri" w:cs="Times New Roman"/>
          <w:b/>
          <w:bCs/>
          <w:sz w:val="20"/>
          <w:szCs w:val="20"/>
          <w:lang w:val="fr-CA"/>
        </w:rPr>
        <w:t>Burrard</w:t>
      </w:r>
      <w:proofErr w:type="spellEnd"/>
      <w:r>
        <w:rPr>
          <w:rFonts w:ascii="Calibri" w:eastAsia="Calibri" w:hAnsi="Calibri" w:cs="Times New Roman"/>
          <w:b/>
          <w:bCs/>
          <w:sz w:val="20"/>
          <w:szCs w:val="20"/>
          <w:lang w:val="fr-CA"/>
        </w:rPr>
        <w:t xml:space="preserve"> </w:t>
      </w:r>
      <w:proofErr w:type="spellStart"/>
      <w:r>
        <w:rPr>
          <w:rFonts w:ascii="Calibri" w:eastAsia="Calibri" w:hAnsi="Calibri" w:cs="Times New Roman"/>
          <w:b/>
          <w:bCs/>
          <w:sz w:val="20"/>
          <w:szCs w:val="20"/>
          <w:lang w:val="fr-CA"/>
        </w:rPr>
        <w:t>Telephone</w:t>
      </w:r>
      <w:proofErr w:type="spellEnd"/>
      <w:r>
        <w:rPr>
          <w:rFonts w:ascii="Calibri" w:eastAsia="Calibri" w:hAnsi="Calibri" w:cs="Times New Roman"/>
          <w:b/>
          <w:bCs/>
          <w:sz w:val="20"/>
          <w:szCs w:val="20"/>
          <w:lang w:val="fr-CA"/>
        </w:rPr>
        <w:t xml:space="preserve"> </w:t>
      </w:r>
      <w:proofErr w:type="spellStart"/>
      <w:r>
        <w:rPr>
          <w:rFonts w:ascii="Calibri" w:eastAsia="Calibri" w:hAnsi="Calibri" w:cs="Times New Roman"/>
          <w:b/>
          <w:bCs/>
          <w:sz w:val="20"/>
          <w:szCs w:val="20"/>
          <w:lang w:val="fr-CA"/>
        </w:rPr>
        <w:t>Company</w:t>
      </w:r>
      <w:proofErr w:type="spellEnd"/>
      <w:r>
        <w:rPr>
          <w:rFonts w:ascii="Calibri" w:eastAsia="Calibri" w:hAnsi="Calibri" w:cs="Times New Roman"/>
          <w:b/>
          <w:bCs/>
          <w:sz w:val="20"/>
          <w:szCs w:val="20"/>
          <w:lang w:val="fr-CA"/>
        </w:rPr>
        <w:t xml:space="preserve"> exige d’eux qu’ils fournissent leurs propres outils (les standardistes ne sont pas en grève au cours de cette période)</w:t>
      </w:r>
      <w:r w:rsidR="002569E3">
        <w:rPr>
          <w:rFonts w:ascii="Calibri" w:eastAsia="Calibri" w:hAnsi="Calibri" w:cs="Times New Roman"/>
          <w:b/>
          <w:bCs/>
          <w:sz w:val="20"/>
          <w:szCs w:val="20"/>
          <w:lang w:val="fr-CA"/>
        </w:rPr>
        <w:t>.</w:t>
      </w:r>
    </w:p>
    <w:tbl>
      <w:tblPr>
        <w:tblStyle w:val="TableGrid"/>
        <w:tblW w:w="0" w:type="auto"/>
        <w:tblInd w:w="108" w:type="dxa"/>
        <w:tblLook w:val="04A0" w:firstRow="1" w:lastRow="0" w:firstColumn="1" w:lastColumn="0" w:noHBand="0" w:noVBand="1"/>
      </w:tblPr>
      <w:tblGrid>
        <w:gridCol w:w="4622"/>
        <w:gridCol w:w="4620"/>
      </w:tblGrid>
      <w:tr w:rsidR="00867AAF" w:rsidRPr="003331F1" w14:paraId="00BF0CAA" w14:textId="77777777" w:rsidTr="00630481">
        <w:tc>
          <w:tcPr>
            <w:tcW w:w="4680" w:type="dxa"/>
          </w:tcPr>
          <w:p w14:paraId="22C6FDBB" w14:textId="0FF0C8E2" w:rsidR="009D3945" w:rsidRPr="00EF2268" w:rsidRDefault="00000000" w:rsidP="00B1171E">
            <w:pPr>
              <w:rPr>
                <w:b/>
                <w:lang w:val="fr-CA"/>
              </w:rPr>
            </w:pPr>
            <w:r>
              <w:rPr>
                <w:rFonts w:ascii="Calibri" w:eastAsia="Calibri" w:hAnsi="Calibri" w:cs="Times New Roman"/>
                <w:b/>
                <w:bCs/>
                <w:lang w:val="fr-CA"/>
              </w:rPr>
              <w:t xml:space="preserve">Sujet du conflit </w:t>
            </w:r>
          </w:p>
        </w:tc>
        <w:tc>
          <w:tcPr>
            <w:tcW w:w="4680" w:type="dxa"/>
          </w:tcPr>
          <w:p w14:paraId="4700B225" w14:textId="23574245" w:rsidR="009D3945" w:rsidRPr="00EF2268" w:rsidRDefault="00000000" w:rsidP="00B1171E">
            <w:pPr>
              <w:rPr>
                <w:b/>
                <w:lang w:val="fr-CA"/>
              </w:rPr>
            </w:pPr>
            <w:r>
              <w:rPr>
                <w:rFonts w:ascii="Calibri" w:eastAsia="Calibri" w:hAnsi="Calibri" w:cs="Times New Roman"/>
                <w:b/>
                <w:bCs/>
                <w:lang w:val="fr-CA"/>
              </w:rPr>
              <w:t xml:space="preserve">Résultats/résolution du conflit </w:t>
            </w:r>
          </w:p>
        </w:tc>
      </w:tr>
      <w:tr w:rsidR="00867AAF" w:rsidRPr="003331F1" w14:paraId="02301AC8" w14:textId="77777777" w:rsidTr="00630481">
        <w:tc>
          <w:tcPr>
            <w:tcW w:w="4680" w:type="dxa"/>
          </w:tcPr>
          <w:p w14:paraId="3C55735B" w14:textId="479F8226" w:rsidR="009D3945" w:rsidRPr="00EF2268" w:rsidRDefault="00000000" w:rsidP="00577E4D">
            <w:pPr>
              <w:pStyle w:val="ListParagraph"/>
              <w:numPr>
                <w:ilvl w:val="0"/>
                <w:numId w:val="17"/>
              </w:numPr>
              <w:rPr>
                <w:sz w:val="20"/>
                <w:szCs w:val="20"/>
                <w:lang w:val="fr-CA"/>
              </w:rPr>
            </w:pPr>
            <w:r>
              <w:rPr>
                <w:rFonts w:ascii="Calibri" w:eastAsia="Calibri" w:hAnsi="Calibri" w:cs="Times New Roman"/>
                <w:sz w:val="20"/>
                <w:szCs w:val="20"/>
                <w:lang w:val="fr-CA"/>
              </w:rPr>
              <w:t>Obligation pour les travailleurs de fournir leurs propres outils</w:t>
            </w:r>
          </w:p>
        </w:tc>
        <w:tc>
          <w:tcPr>
            <w:tcW w:w="4680" w:type="dxa"/>
          </w:tcPr>
          <w:p w14:paraId="35373A3C" w14:textId="5320AB75" w:rsidR="009D3945" w:rsidRPr="00EF2268" w:rsidRDefault="00000000" w:rsidP="00A37D61">
            <w:pPr>
              <w:tabs>
                <w:tab w:val="left" w:pos="453"/>
              </w:tabs>
              <w:ind w:left="453" w:hanging="283"/>
              <w:rPr>
                <w:sz w:val="20"/>
                <w:szCs w:val="20"/>
                <w:lang w:val="fr-CA"/>
              </w:rPr>
            </w:pPr>
            <w:r>
              <w:rPr>
                <w:rFonts w:ascii="Calibri" w:eastAsia="Calibri" w:hAnsi="Calibri" w:cs="Times New Roman"/>
                <w:sz w:val="20"/>
                <w:szCs w:val="20"/>
                <w:lang w:val="fr-CA"/>
              </w:rPr>
              <w:t>1.</w:t>
            </w:r>
            <w:r w:rsidR="00391E13">
              <w:rPr>
                <w:rFonts w:ascii="Calibri" w:eastAsia="Calibri" w:hAnsi="Calibri" w:cs="Times New Roman"/>
                <w:sz w:val="20"/>
                <w:szCs w:val="20"/>
                <w:lang w:val="fr-CA"/>
              </w:rPr>
              <w:t xml:space="preserve"> </w:t>
            </w:r>
            <w:r>
              <w:rPr>
                <w:rFonts w:ascii="Calibri" w:eastAsia="Calibri" w:hAnsi="Calibri" w:cs="Times New Roman"/>
                <w:sz w:val="20"/>
                <w:szCs w:val="20"/>
                <w:lang w:val="fr-CA"/>
              </w:rPr>
              <w:t>Promesse de fournir tous les outils excepté ceux que les ouvriers en électricité possèdent habituellement eux-mêmes</w:t>
            </w:r>
          </w:p>
          <w:p w14:paraId="22C1DC60" w14:textId="77777777" w:rsidR="009D3945" w:rsidRPr="00EF2268" w:rsidRDefault="009D3945" w:rsidP="00A37D61">
            <w:pPr>
              <w:tabs>
                <w:tab w:val="left" w:pos="453"/>
              </w:tabs>
              <w:ind w:left="453" w:hanging="283"/>
              <w:rPr>
                <w:b/>
                <w:sz w:val="20"/>
                <w:szCs w:val="20"/>
                <w:lang w:val="fr-CA"/>
              </w:rPr>
            </w:pPr>
          </w:p>
        </w:tc>
      </w:tr>
      <w:tr w:rsidR="00867AAF" w14:paraId="3E4FD074" w14:textId="77777777" w:rsidTr="00630481">
        <w:tc>
          <w:tcPr>
            <w:tcW w:w="4680" w:type="dxa"/>
          </w:tcPr>
          <w:p w14:paraId="0A801E36" w14:textId="4E154D2E" w:rsidR="009D3945" w:rsidRPr="00EF2268" w:rsidRDefault="002569E3" w:rsidP="00577E4D">
            <w:pPr>
              <w:pStyle w:val="ListParagraph"/>
              <w:numPr>
                <w:ilvl w:val="0"/>
                <w:numId w:val="17"/>
              </w:numPr>
              <w:rPr>
                <w:sz w:val="20"/>
                <w:szCs w:val="20"/>
                <w:lang w:val="fr-CA"/>
              </w:rPr>
            </w:pPr>
            <w:r>
              <w:rPr>
                <w:rFonts w:ascii="Calibri" w:eastAsia="Calibri" w:hAnsi="Calibri" w:cs="Times New Roman"/>
                <w:sz w:val="20"/>
                <w:szCs w:val="20"/>
                <w:lang w:val="fr-CA"/>
              </w:rPr>
              <w:t>Demande de réintégration de tous les grévistes (les travailleurs ne bénéficiaient d’aucune sécurité d</w:t>
            </w:r>
            <w:r w:rsidR="00492CD9">
              <w:rPr>
                <w:rFonts w:ascii="Calibri" w:eastAsia="Calibri" w:hAnsi="Calibri" w:cs="Times New Roman"/>
                <w:sz w:val="20"/>
                <w:szCs w:val="20"/>
                <w:lang w:val="fr-CA"/>
              </w:rPr>
              <w:t>’</w:t>
            </w:r>
            <w:r>
              <w:rPr>
                <w:rFonts w:ascii="Calibri" w:eastAsia="Calibri" w:hAnsi="Calibri" w:cs="Times New Roman"/>
                <w:sz w:val="20"/>
                <w:szCs w:val="20"/>
                <w:lang w:val="fr-CA"/>
              </w:rPr>
              <w:t>emploi ou de protection pour s’être mis en grève et pouvaient être renvoyés par la compagnie ou ne pas être réembauchés pour d’autres travaux)</w:t>
            </w:r>
          </w:p>
        </w:tc>
        <w:tc>
          <w:tcPr>
            <w:tcW w:w="4680" w:type="dxa"/>
          </w:tcPr>
          <w:p w14:paraId="7013AFE5" w14:textId="7918D2F7" w:rsidR="009D3945" w:rsidRPr="004842A7" w:rsidRDefault="00000000" w:rsidP="00A37D61">
            <w:pPr>
              <w:tabs>
                <w:tab w:val="left" w:pos="453"/>
              </w:tabs>
              <w:ind w:left="453" w:hanging="283"/>
              <w:rPr>
                <w:sz w:val="20"/>
                <w:szCs w:val="20"/>
              </w:rPr>
            </w:pPr>
            <w:r>
              <w:rPr>
                <w:rFonts w:ascii="Calibri" w:eastAsia="Calibri" w:hAnsi="Calibri" w:cs="Times New Roman"/>
                <w:sz w:val="20"/>
                <w:szCs w:val="20"/>
                <w:lang w:val="fr-CA"/>
              </w:rPr>
              <w:t>2.</w:t>
            </w:r>
            <w:r w:rsidR="00391E13">
              <w:rPr>
                <w:rFonts w:ascii="Calibri" w:eastAsia="Calibri" w:hAnsi="Calibri" w:cs="Times New Roman"/>
                <w:sz w:val="20"/>
                <w:szCs w:val="20"/>
                <w:lang w:val="fr-CA"/>
              </w:rPr>
              <w:t xml:space="preserve"> </w:t>
            </w:r>
            <w:r>
              <w:rPr>
                <w:rFonts w:ascii="Calibri" w:eastAsia="Calibri" w:hAnsi="Calibri" w:cs="Times New Roman"/>
                <w:sz w:val="20"/>
                <w:szCs w:val="20"/>
                <w:lang w:val="fr-CA"/>
              </w:rPr>
              <w:t>Réintégration des travailleurs grévistes</w:t>
            </w:r>
          </w:p>
        </w:tc>
      </w:tr>
      <w:tr w:rsidR="00867AAF" w:rsidRPr="003331F1" w14:paraId="7AA1BBCA" w14:textId="77777777" w:rsidTr="00630481">
        <w:tc>
          <w:tcPr>
            <w:tcW w:w="4680" w:type="dxa"/>
          </w:tcPr>
          <w:p w14:paraId="16FCCED4" w14:textId="2FF18EA6" w:rsidR="009D3945" w:rsidRPr="00EF2268" w:rsidRDefault="00000000" w:rsidP="00577E4D">
            <w:pPr>
              <w:pStyle w:val="ListParagraph"/>
              <w:numPr>
                <w:ilvl w:val="0"/>
                <w:numId w:val="17"/>
              </w:numPr>
              <w:rPr>
                <w:sz w:val="20"/>
                <w:szCs w:val="20"/>
                <w:lang w:val="fr-CA"/>
              </w:rPr>
            </w:pPr>
            <w:r>
              <w:rPr>
                <w:rFonts w:ascii="Calibri" w:eastAsia="Calibri" w:hAnsi="Calibri" w:cs="Times New Roman"/>
                <w:sz w:val="20"/>
                <w:szCs w:val="20"/>
                <w:lang w:val="fr-CA"/>
              </w:rPr>
              <w:t>Crainte de discrimination envers les grévistes</w:t>
            </w:r>
          </w:p>
        </w:tc>
        <w:tc>
          <w:tcPr>
            <w:tcW w:w="4680" w:type="dxa"/>
          </w:tcPr>
          <w:p w14:paraId="7B9768F0" w14:textId="7EF8741F" w:rsidR="009D3945" w:rsidRPr="00EF2268" w:rsidRDefault="00000000" w:rsidP="00A37D61">
            <w:pPr>
              <w:tabs>
                <w:tab w:val="left" w:pos="453"/>
              </w:tabs>
              <w:ind w:left="453" w:hanging="283"/>
              <w:rPr>
                <w:sz w:val="20"/>
                <w:szCs w:val="20"/>
                <w:lang w:val="fr-CA"/>
              </w:rPr>
            </w:pPr>
            <w:r>
              <w:rPr>
                <w:rFonts w:ascii="Calibri" w:eastAsia="Calibri" w:hAnsi="Calibri" w:cs="Times New Roman"/>
                <w:sz w:val="20"/>
                <w:szCs w:val="20"/>
                <w:lang w:val="fr-CA"/>
              </w:rPr>
              <w:t>3.</w:t>
            </w:r>
            <w:r w:rsidR="00391E13">
              <w:rPr>
                <w:rFonts w:ascii="Calibri" w:eastAsia="Calibri" w:hAnsi="Calibri" w:cs="Times New Roman"/>
                <w:sz w:val="20"/>
                <w:szCs w:val="20"/>
                <w:lang w:val="fr-CA"/>
              </w:rPr>
              <w:t xml:space="preserve"> </w:t>
            </w:r>
            <w:r>
              <w:rPr>
                <w:rFonts w:ascii="Calibri" w:eastAsia="Calibri" w:hAnsi="Calibri" w:cs="Times New Roman"/>
                <w:sz w:val="20"/>
                <w:szCs w:val="20"/>
                <w:lang w:val="fr-CA"/>
              </w:rPr>
              <w:t xml:space="preserve">Promesse de </w:t>
            </w:r>
            <w:r>
              <w:rPr>
                <w:rFonts w:ascii="Calibri" w:eastAsia="Calibri" w:hAnsi="Calibri" w:cs="Times New Roman"/>
                <w:b/>
                <w:bCs/>
                <w:sz w:val="20"/>
                <w:szCs w:val="20"/>
                <w:lang w:val="fr-CA"/>
              </w:rPr>
              <w:t xml:space="preserve">non-discrimination </w:t>
            </w:r>
            <w:r>
              <w:rPr>
                <w:rFonts w:ascii="Calibri" w:eastAsia="Calibri" w:hAnsi="Calibri" w:cs="Times New Roman"/>
                <w:sz w:val="20"/>
                <w:szCs w:val="20"/>
                <w:lang w:val="fr-CA"/>
              </w:rPr>
              <w:t xml:space="preserve">envers les grévistes </w:t>
            </w:r>
          </w:p>
        </w:tc>
      </w:tr>
      <w:tr w:rsidR="00867AAF" w:rsidRPr="003331F1" w14:paraId="58425895" w14:textId="77777777" w:rsidTr="00630481">
        <w:tc>
          <w:tcPr>
            <w:tcW w:w="4680" w:type="dxa"/>
          </w:tcPr>
          <w:p w14:paraId="29AE3749" w14:textId="601A1F85" w:rsidR="009D3945" w:rsidRPr="00EF2268" w:rsidRDefault="00000000" w:rsidP="00577E4D">
            <w:pPr>
              <w:pStyle w:val="ListParagraph"/>
              <w:numPr>
                <w:ilvl w:val="0"/>
                <w:numId w:val="17"/>
              </w:numPr>
              <w:rPr>
                <w:sz w:val="20"/>
                <w:szCs w:val="20"/>
                <w:lang w:val="fr-CA"/>
              </w:rPr>
            </w:pPr>
            <w:r>
              <w:rPr>
                <w:rFonts w:ascii="Calibri" w:eastAsia="Calibri" w:hAnsi="Calibri" w:cs="Times New Roman"/>
                <w:sz w:val="20"/>
                <w:szCs w:val="20"/>
                <w:lang w:val="fr-CA"/>
              </w:rPr>
              <w:t xml:space="preserve">La compagnie refusait de reconnaître le statut légal </w:t>
            </w:r>
            <w:r w:rsidR="001E14F1">
              <w:rPr>
                <w:rFonts w:ascii="Calibri" w:eastAsia="Calibri" w:hAnsi="Calibri" w:cs="Times New Roman"/>
                <w:sz w:val="20"/>
                <w:szCs w:val="20"/>
                <w:lang w:val="fr-CA"/>
              </w:rPr>
              <w:t>du syndicat (</w:t>
            </w:r>
            <w:r>
              <w:rPr>
                <w:rFonts w:ascii="Calibri" w:eastAsia="Calibri" w:hAnsi="Calibri" w:cs="Times New Roman"/>
                <w:sz w:val="20"/>
                <w:szCs w:val="20"/>
                <w:lang w:val="fr-CA"/>
              </w:rPr>
              <w:t>FIOE</w:t>
            </w:r>
            <w:r w:rsidR="001E14F1">
              <w:rPr>
                <w:rFonts w:ascii="Calibri" w:eastAsia="Calibri" w:hAnsi="Calibri" w:cs="Times New Roman"/>
                <w:sz w:val="20"/>
                <w:szCs w:val="20"/>
                <w:lang w:val="fr-CA"/>
              </w:rPr>
              <w:t>)</w:t>
            </w:r>
            <w:r>
              <w:rPr>
                <w:rFonts w:ascii="Calibri" w:eastAsia="Calibri" w:hAnsi="Calibri" w:cs="Times New Roman"/>
                <w:sz w:val="20"/>
                <w:szCs w:val="20"/>
                <w:lang w:val="fr-CA"/>
              </w:rPr>
              <w:t xml:space="preserve"> et son rôle d’agent de négociation unique des travailleurs.</w:t>
            </w:r>
          </w:p>
        </w:tc>
        <w:tc>
          <w:tcPr>
            <w:tcW w:w="4680" w:type="dxa"/>
          </w:tcPr>
          <w:p w14:paraId="1B8BAB96" w14:textId="38F654FA" w:rsidR="009D3945" w:rsidRPr="00EF2268" w:rsidRDefault="00000000" w:rsidP="00A37D61">
            <w:pPr>
              <w:tabs>
                <w:tab w:val="left" w:pos="453"/>
              </w:tabs>
              <w:ind w:left="453" w:hanging="283"/>
              <w:rPr>
                <w:sz w:val="20"/>
                <w:szCs w:val="20"/>
                <w:lang w:val="fr-CA"/>
              </w:rPr>
            </w:pPr>
            <w:r>
              <w:rPr>
                <w:rFonts w:ascii="Calibri" w:eastAsia="Calibri" w:hAnsi="Calibri" w:cs="Times New Roman"/>
                <w:sz w:val="20"/>
                <w:szCs w:val="20"/>
                <w:lang w:val="fr-CA"/>
              </w:rPr>
              <w:t>4.</w:t>
            </w:r>
            <w:r w:rsidR="00391E13">
              <w:rPr>
                <w:rFonts w:ascii="Calibri" w:eastAsia="Calibri" w:hAnsi="Calibri" w:cs="Times New Roman"/>
                <w:sz w:val="20"/>
                <w:szCs w:val="20"/>
                <w:lang w:val="fr-CA"/>
              </w:rPr>
              <w:t xml:space="preserve"> </w:t>
            </w:r>
            <w:r>
              <w:rPr>
                <w:rFonts w:ascii="Calibri" w:eastAsia="Calibri" w:hAnsi="Calibri" w:cs="Times New Roman"/>
                <w:sz w:val="20"/>
                <w:szCs w:val="20"/>
                <w:lang w:val="fr-CA"/>
              </w:rPr>
              <w:t>La compagnie a reconnu la FIOE.</w:t>
            </w:r>
          </w:p>
        </w:tc>
      </w:tr>
      <w:tr w:rsidR="00867AAF" w:rsidRPr="003331F1" w14:paraId="4B442425" w14:textId="77777777" w:rsidTr="00630481">
        <w:tc>
          <w:tcPr>
            <w:tcW w:w="4680" w:type="dxa"/>
          </w:tcPr>
          <w:p w14:paraId="044D23B9" w14:textId="5AD250DE" w:rsidR="009D3945" w:rsidRPr="00EF2268" w:rsidRDefault="00000000" w:rsidP="00577E4D">
            <w:pPr>
              <w:pStyle w:val="ListParagraph"/>
              <w:numPr>
                <w:ilvl w:val="0"/>
                <w:numId w:val="17"/>
              </w:numPr>
              <w:rPr>
                <w:sz w:val="20"/>
                <w:szCs w:val="20"/>
                <w:lang w:val="fr-CA"/>
              </w:rPr>
            </w:pPr>
            <w:r>
              <w:rPr>
                <w:rFonts w:ascii="Calibri" w:eastAsia="Calibri" w:hAnsi="Calibri" w:cs="Times New Roman"/>
                <w:sz w:val="20"/>
                <w:szCs w:val="20"/>
                <w:lang w:val="fr-CA"/>
              </w:rPr>
              <w:t xml:space="preserve">En l’absence d’un processus de négociation bien défini, le syndicat </w:t>
            </w:r>
            <w:r w:rsidR="001E14F1">
              <w:rPr>
                <w:rFonts w:ascii="Calibri" w:eastAsia="Calibri" w:hAnsi="Calibri" w:cs="Times New Roman"/>
                <w:sz w:val="20"/>
                <w:szCs w:val="20"/>
                <w:lang w:val="fr-CA"/>
              </w:rPr>
              <w:t>proposait</w:t>
            </w:r>
            <w:r>
              <w:rPr>
                <w:rFonts w:ascii="Calibri" w:eastAsia="Calibri" w:hAnsi="Calibri" w:cs="Times New Roman"/>
                <w:sz w:val="20"/>
                <w:szCs w:val="20"/>
                <w:lang w:val="fr-CA"/>
              </w:rPr>
              <w:t xml:space="preserve"> </w:t>
            </w:r>
            <w:r w:rsidR="001E14F1">
              <w:rPr>
                <w:rFonts w:ascii="Calibri" w:eastAsia="Calibri" w:hAnsi="Calibri" w:cs="Times New Roman"/>
                <w:sz w:val="20"/>
                <w:szCs w:val="20"/>
                <w:lang w:val="fr-CA"/>
              </w:rPr>
              <w:t>l’établissement d’un</w:t>
            </w:r>
            <w:r>
              <w:rPr>
                <w:rFonts w:ascii="Calibri" w:eastAsia="Calibri" w:hAnsi="Calibri" w:cs="Times New Roman"/>
                <w:sz w:val="20"/>
                <w:szCs w:val="20"/>
                <w:lang w:val="fr-CA"/>
              </w:rPr>
              <w:t xml:space="preserve"> conseil d</w:t>
            </w:r>
            <w:r w:rsidR="00492CD9">
              <w:rPr>
                <w:rFonts w:ascii="Calibri" w:eastAsia="Calibri" w:hAnsi="Calibri" w:cs="Times New Roman"/>
                <w:sz w:val="20"/>
                <w:szCs w:val="20"/>
                <w:lang w:val="fr-CA"/>
              </w:rPr>
              <w:t>’</w:t>
            </w:r>
            <w:r>
              <w:rPr>
                <w:rFonts w:ascii="Calibri" w:eastAsia="Calibri" w:hAnsi="Calibri" w:cs="Times New Roman"/>
                <w:sz w:val="20"/>
                <w:szCs w:val="20"/>
                <w:lang w:val="fr-CA"/>
              </w:rPr>
              <w:t>arbitrage pour permettre de résoudre les futurs conflits de travail.</w:t>
            </w:r>
            <w:r w:rsidR="00391E13">
              <w:rPr>
                <w:rFonts w:ascii="Calibri" w:eastAsia="Calibri" w:hAnsi="Calibri" w:cs="Times New Roman"/>
                <w:sz w:val="20"/>
                <w:szCs w:val="20"/>
                <w:lang w:val="fr-CA"/>
              </w:rPr>
              <w:t xml:space="preserve"> </w:t>
            </w:r>
          </w:p>
          <w:p w14:paraId="1E6030A6" w14:textId="77777777" w:rsidR="009D3945" w:rsidRPr="00EF2268" w:rsidRDefault="009D3945" w:rsidP="00B1171E">
            <w:pPr>
              <w:rPr>
                <w:sz w:val="20"/>
                <w:szCs w:val="20"/>
                <w:lang w:val="fr-CA"/>
              </w:rPr>
            </w:pPr>
          </w:p>
        </w:tc>
        <w:tc>
          <w:tcPr>
            <w:tcW w:w="4680" w:type="dxa"/>
          </w:tcPr>
          <w:p w14:paraId="6B370BDF" w14:textId="224C825E" w:rsidR="009D3945" w:rsidRPr="00EF2268" w:rsidRDefault="00000000" w:rsidP="00A37D61">
            <w:pPr>
              <w:tabs>
                <w:tab w:val="left" w:pos="453"/>
              </w:tabs>
              <w:ind w:left="453" w:hanging="283"/>
              <w:rPr>
                <w:sz w:val="20"/>
                <w:szCs w:val="20"/>
                <w:lang w:val="fr-CA"/>
              </w:rPr>
            </w:pPr>
            <w:r>
              <w:rPr>
                <w:rFonts w:ascii="Calibri" w:eastAsia="Calibri" w:hAnsi="Calibri" w:cs="Times New Roman"/>
                <w:sz w:val="20"/>
                <w:szCs w:val="20"/>
                <w:lang w:val="fr-CA"/>
              </w:rPr>
              <w:t>5.</w:t>
            </w:r>
            <w:r w:rsidR="00391E13">
              <w:rPr>
                <w:rFonts w:ascii="Calibri" w:eastAsia="Calibri" w:hAnsi="Calibri" w:cs="Times New Roman"/>
                <w:sz w:val="20"/>
                <w:szCs w:val="20"/>
                <w:lang w:val="fr-CA"/>
              </w:rPr>
              <w:t xml:space="preserve"> </w:t>
            </w:r>
            <w:r>
              <w:rPr>
                <w:rFonts w:ascii="Calibri" w:eastAsia="Calibri" w:hAnsi="Calibri" w:cs="Times New Roman"/>
                <w:sz w:val="20"/>
                <w:szCs w:val="20"/>
                <w:lang w:val="fr-CA"/>
              </w:rPr>
              <w:t>Cette proposition a été mise de côté pour être étudiée à l’avenir.</w:t>
            </w:r>
          </w:p>
          <w:p w14:paraId="39CF535D" w14:textId="77777777" w:rsidR="009D3945" w:rsidRPr="00EF2268" w:rsidRDefault="009D3945" w:rsidP="00A37D61">
            <w:pPr>
              <w:tabs>
                <w:tab w:val="left" w:pos="453"/>
              </w:tabs>
              <w:ind w:left="453" w:hanging="283"/>
              <w:rPr>
                <w:b/>
                <w:sz w:val="20"/>
                <w:szCs w:val="20"/>
                <w:lang w:val="fr-CA"/>
              </w:rPr>
            </w:pPr>
          </w:p>
          <w:p w14:paraId="61BDD93F" w14:textId="77777777" w:rsidR="009D3945" w:rsidRPr="00EF2268" w:rsidRDefault="009D3945" w:rsidP="00A37D61">
            <w:pPr>
              <w:tabs>
                <w:tab w:val="left" w:pos="453"/>
              </w:tabs>
              <w:ind w:left="453" w:hanging="283"/>
              <w:rPr>
                <w:b/>
                <w:sz w:val="20"/>
                <w:szCs w:val="20"/>
                <w:lang w:val="fr-CA"/>
              </w:rPr>
            </w:pPr>
          </w:p>
        </w:tc>
      </w:tr>
    </w:tbl>
    <w:p w14:paraId="13241AA1" w14:textId="77777777" w:rsidR="001E14F1" w:rsidRDefault="001E14F1" w:rsidP="004842A7">
      <w:pPr>
        <w:spacing w:line="240" w:lineRule="auto"/>
        <w:rPr>
          <w:rFonts w:ascii="Calibri" w:eastAsia="Calibri" w:hAnsi="Calibri" w:cs="Times New Roman"/>
          <w:b/>
          <w:bCs/>
          <w:sz w:val="20"/>
          <w:szCs w:val="20"/>
          <w:lang w:val="fr-CA"/>
        </w:rPr>
      </w:pPr>
    </w:p>
    <w:p w14:paraId="102B8C9D" w14:textId="6B1E3D58" w:rsidR="009D3945" w:rsidRPr="00EF2268" w:rsidRDefault="00000000" w:rsidP="004842A7">
      <w:pPr>
        <w:spacing w:line="240" w:lineRule="auto"/>
        <w:rPr>
          <w:b/>
          <w:sz w:val="20"/>
          <w:szCs w:val="20"/>
          <w:lang w:val="fr-CA"/>
        </w:rPr>
      </w:pPr>
      <w:r>
        <w:rPr>
          <w:rFonts w:ascii="Calibri" w:eastAsia="Calibri" w:hAnsi="Calibri" w:cs="Times New Roman"/>
          <w:b/>
          <w:bCs/>
          <w:sz w:val="20"/>
          <w:szCs w:val="20"/>
          <w:lang w:val="fr-CA"/>
        </w:rPr>
        <w:t>Deuxième grève (26 novembre 1902) – Les standardistes et les monteurs de lignes refusent de travailler. La grève durera environ deux semaines et demi</w:t>
      </w:r>
      <w:r w:rsidR="001E14F1">
        <w:rPr>
          <w:rFonts w:ascii="Calibri" w:eastAsia="Calibri" w:hAnsi="Calibri" w:cs="Times New Roman"/>
          <w:b/>
          <w:bCs/>
          <w:sz w:val="20"/>
          <w:szCs w:val="20"/>
          <w:lang w:val="fr-CA"/>
        </w:rPr>
        <w:t>e</w:t>
      </w:r>
      <w:r>
        <w:rPr>
          <w:rFonts w:ascii="Calibri" w:eastAsia="Calibri" w:hAnsi="Calibri" w:cs="Times New Roman"/>
          <w:b/>
          <w:bCs/>
          <w:sz w:val="20"/>
          <w:szCs w:val="20"/>
          <w:lang w:val="fr-CA"/>
        </w:rPr>
        <w:t xml:space="preserve"> (le contrat sera signé le 15 décembre 1902).</w:t>
      </w:r>
    </w:p>
    <w:p w14:paraId="71BE2F76" w14:textId="77777777" w:rsidR="009D3945" w:rsidRPr="004842A7" w:rsidRDefault="00000000" w:rsidP="009D3945">
      <w:pPr>
        <w:rPr>
          <w:b/>
          <w:sz w:val="20"/>
          <w:szCs w:val="20"/>
        </w:rPr>
      </w:pPr>
      <w:r>
        <w:rPr>
          <w:rFonts w:ascii="Calibri" w:eastAsia="Calibri" w:hAnsi="Calibri" w:cs="Times New Roman"/>
          <w:b/>
          <w:bCs/>
          <w:sz w:val="20"/>
          <w:szCs w:val="20"/>
          <w:lang w:val="fr-CA"/>
        </w:rPr>
        <w:t>RÉSULTATS POUR LES STANDARDISTES</w:t>
      </w:r>
    </w:p>
    <w:tbl>
      <w:tblPr>
        <w:tblStyle w:val="TableGrid"/>
        <w:tblW w:w="9360" w:type="dxa"/>
        <w:tblInd w:w="108" w:type="dxa"/>
        <w:tblLook w:val="04A0" w:firstRow="1" w:lastRow="0" w:firstColumn="1" w:lastColumn="0" w:noHBand="0" w:noVBand="1"/>
      </w:tblPr>
      <w:tblGrid>
        <w:gridCol w:w="1383"/>
        <w:gridCol w:w="3471"/>
        <w:gridCol w:w="4506"/>
      </w:tblGrid>
      <w:tr w:rsidR="00867AAF" w:rsidRPr="003331F1" w14:paraId="033A5855" w14:textId="77777777" w:rsidTr="00D479F2">
        <w:tc>
          <w:tcPr>
            <w:tcW w:w="1383" w:type="dxa"/>
          </w:tcPr>
          <w:p w14:paraId="282FA633" w14:textId="77777777" w:rsidR="009D3945" w:rsidRPr="004842A7" w:rsidRDefault="00000000" w:rsidP="00B1171E">
            <w:pPr>
              <w:rPr>
                <w:b/>
                <w:sz w:val="20"/>
                <w:szCs w:val="20"/>
              </w:rPr>
            </w:pPr>
            <w:r>
              <w:rPr>
                <w:rFonts w:ascii="Calibri" w:eastAsia="Calibri" w:hAnsi="Calibri" w:cs="Times New Roman"/>
                <w:b/>
                <w:bCs/>
                <w:sz w:val="20"/>
                <w:szCs w:val="20"/>
                <w:lang w:val="fr-CA"/>
              </w:rPr>
              <w:t>Enjeu</w:t>
            </w:r>
          </w:p>
        </w:tc>
        <w:tc>
          <w:tcPr>
            <w:tcW w:w="3471" w:type="dxa"/>
          </w:tcPr>
          <w:p w14:paraId="4707AE65" w14:textId="64CAEC93" w:rsidR="009D3945" w:rsidRPr="00EF2268" w:rsidRDefault="00000000" w:rsidP="00B1171E">
            <w:pPr>
              <w:rPr>
                <w:b/>
                <w:sz w:val="20"/>
                <w:szCs w:val="20"/>
                <w:lang w:val="fr-CA"/>
              </w:rPr>
            </w:pPr>
            <w:r>
              <w:rPr>
                <w:rFonts w:ascii="Calibri" w:eastAsia="Calibri" w:hAnsi="Calibri" w:cs="Times New Roman"/>
                <w:b/>
                <w:bCs/>
                <w:sz w:val="20"/>
                <w:szCs w:val="20"/>
                <w:lang w:val="fr-CA"/>
              </w:rPr>
              <w:t>Conditions générales avant la grève</w:t>
            </w:r>
          </w:p>
        </w:tc>
        <w:tc>
          <w:tcPr>
            <w:tcW w:w="4506" w:type="dxa"/>
          </w:tcPr>
          <w:p w14:paraId="5EF1F469" w14:textId="12FDFD89" w:rsidR="009D3945" w:rsidRPr="00517403" w:rsidRDefault="00000000" w:rsidP="00517403">
            <w:pPr>
              <w:rPr>
                <w:b/>
                <w:sz w:val="20"/>
                <w:szCs w:val="20"/>
                <w:lang w:val="fr-CA"/>
              </w:rPr>
            </w:pPr>
            <w:r>
              <w:rPr>
                <w:rFonts w:ascii="Calibri" w:eastAsia="Calibri" w:hAnsi="Calibri" w:cs="Times New Roman"/>
                <w:b/>
                <w:bCs/>
                <w:sz w:val="20"/>
                <w:szCs w:val="20"/>
                <w:lang w:val="fr-CA"/>
              </w:rPr>
              <w:t xml:space="preserve">Résultat final : </w:t>
            </w:r>
            <w:r w:rsidR="00517403">
              <w:rPr>
                <w:rFonts w:ascii="Calibri" w:eastAsia="Calibri" w:hAnsi="Calibri" w:cs="Times New Roman"/>
                <w:b/>
                <w:bCs/>
                <w:sz w:val="20"/>
                <w:szCs w:val="20"/>
                <w:lang w:val="fr-CA"/>
              </w:rPr>
              <w:t>c</w:t>
            </w:r>
            <w:r>
              <w:rPr>
                <w:rFonts w:ascii="Calibri" w:eastAsia="Calibri" w:hAnsi="Calibri" w:cs="Times New Roman"/>
                <w:b/>
                <w:bCs/>
                <w:sz w:val="20"/>
                <w:szCs w:val="20"/>
                <w:lang w:val="fr-CA"/>
              </w:rPr>
              <w:t>onditions générales du nouveau contrat signé le 15 décembre 1902</w:t>
            </w:r>
          </w:p>
        </w:tc>
      </w:tr>
      <w:tr w:rsidR="00867AAF" w:rsidRPr="003331F1" w14:paraId="2C37B2CA" w14:textId="77777777" w:rsidTr="00D479F2">
        <w:tc>
          <w:tcPr>
            <w:tcW w:w="1383" w:type="dxa"/>
          </w:tcPr>
          <w:p w14:paraId="705B75D7" w14:textId="77777777" w:rsidR="009D3945" w:rsidRPr="004842A7" w:rsidRDefault="00000000" w:rsidP="00B1171E">
            <w:pPr>
              <w:rPr>
                <w:b/>
                <w:sz w:val="20"/>
                <w:szCs w:val="20"/>
              </w:rPr>
            </w:pPr>
            <w:r>
              <w:rPr>
                <w:rFonts w:ascii="Calibri" w:eastAsia="Calibri" w:hAnsi="Calibri" w:cs="Times New Roman"/>
                <w:b/>
                <w:bCs/>
                <w:sz w:val="20"/>
                <w:szCs w:val="20"/>
                <w:lang w:val="fr-CA"/>
              </w:rPr>
              <w:t>Adhésion au syndicat</w:t>
            </w:r>
          </w:p>
        </w:tc>
        <w:tc>
          <w:tcPr>
            <w:tcW w:w="3471" w:type="dxa"/>
          </w:tcPr>
          <w:p w14:paraId="7FC4A573" w14:textId="08A8B81D" w:rsidR="009D3945" w:rsidRPr="00EF2268" w:rsidRDefault="00000000" w:rsidP="00B1171E">
            <w:pPr>
              <w:rPr>
                <w:bCs/>
                <w:sz w:val="20"/>
                <w:szCs w:val="20"/>
                <w:lang w:val="fr-CA"/>
              </w:rPr>
            </w:pPr>
            <w:r>
              <w:rPr>
                <w:rFonts w:ascii="Calibri" w:eastAsia="Calibri" w:hAnsi="Calibri" w:cs="Times New Roman"/>
                <w:bCs/>
                <w:sz w:val="20"/>
                <w:szCs w:val="20"/>
                <w:lang w:val="fr-CA"/>
              </w:rPr>
              <w:t>Les employés n’</w:t>
            </w:r>
            <w:r w:rsidR="001E14F1">
              <w:rPr>
                <w:rFonts w:ascii="Calibri" w:eastAsia="Calibri" w:hAnsi="Calibri" w:cs="Times New Roman"/>
                <w:bCs/>
                <w:sz w:val="20"/>
                <w:szCs w:val="20"/>
                <w:lang w:val="fr-CA"/>
              </w:rPr>
              <w:t>avaien</w:t>
            </w:r>
            <w:r>
              <w:rPr>
                <w:rFonts w:ascii="Calibri" w:eastAsia="Calibri" w:hAnsi="Calibri" w:cs="Times New Roman"/>
                <w:bCs/>
                <w:sz w:val="20"/>
                <w:szCs w:val="20"/>
                <w:lang w:val="fr-CA"/>
              </w:rPr>
              <w:t>t pas l’obligation d’être membres du syndicat.</w:t>
            </w:r>
          </w:p>
          <w:p w14:paraId="360C36B9" w14:textId="24D4E957" w:rsidR="009D3945" w:rsidRPr="00EF2268" w:rsidRDefault="00000000" w:rsidP="00B1171E">
            <w:pPr>
              <w:rPr>
                <w:b/>
                <w:sz w:val="20"/>
                <w:szCs w:val="20"/>
                <w:lang w:val="fr-CA"/>
              </w:rPr>
            </w:pPr>
            <w:r>
              <w:rPr>
                <w:rFonts w:ascii="Calibri" w:eastAsia="Calibri" w:hAnsi="Calibri" w:cs="Times New Roman"/>
                <w:bCs/>
                <w:sz w:val="20"/>
                <w:szCs w:val="20"/>
                <w:lang w:val="fr-CA"/>
              </w:rPr>
              <w:t>Des travailleurs non syndiqués p</w:t>
            </w:r>
            <w:r w:rsidR="001E14F1">
              <w:rPr>
                <w:rFonts w:ascii="Calibri" w:eastAsia="Calibri" w:hAnsi="Calibri" w:cs="Times New Roman"/>
                <w:bCs/>
                <w:sz w:val="20"/>
                <w:szCs w:val="20"/>
                <w:lang w:val="fr-CA"/>
              </w:rPr>
              <w:t>ouvaie</w:t>
            </w:r>
            <w:r>
              <w:rPr>
                <w:rFonts w:ascii="Calibri" w:eastAsia="Calibri" w:hAnsi="Calibri" w:cs="Times New Roman"/>
                <w:bCs/>
                <w:sz w:val="20"/>
                <w:szCs w:val="20"/>
                <w:lang w:val="fr-CA"/>
              </w:rPr>
              <w:t>nt être embauchés pour faire obstacle au syndicat.</w:t>
            </w:r>
          </w:p>
        </w:tc>
        <w:tc>
          <w:tcPr>
            <w:tcW w:w="4506" w:type="dxa"/>
          </w:tcPr>
          <w:p w14:paraId="0D9C1A1F" w14:textId="275E9AE5" w:rsidR="009D3945" w:rsidRPr="00EF2268" w:rsidRDefault="00000000" w:rsidP="00B1171E">
            <w:pPr>
              <w:rPr>
                <w:bCs/>
                <w:sz w:val="20"/>
                <w:szCs w:val="20"/>
                <w:lang w:val="fr-CA"/>
              </w:rPr>
            </w:pPr>
            <w:r>
              <w:rPr>
                <w:rFonts w:ascii="Calibri" w:eastAsia="Calibri" w:hAnsi="Calibri" w:cs="Times New Roman"/>
                <w:bCs/>
                <w:sz w:val="20"/>
                <w:szCs w:val="20"/>
                <w:lang w:val="fr-CA"/>
              </w:rPr>
              <w:t xml:space="preserve">Tous les employés, tant les standardistes que les monteurs de lignes </w:t>
            </w:r>
            <w:r w:rsidR="001E14F1">
              <w:rPr>
                <w:rFonts w:ascii="Calibri" w:eastAsia="Calibri" w:hAnsi="Calibri" w:cs="Times New Roman"/>
                <w:bCs/>
                <w:sz w:val="20"/>
                <w:szCs w:val="20"/>
                <w:lang w:val="fr-CA"/>
              </w:rPr>
              <w:t>devraien</w:t>
            </w:r>
            <w:r>
              <w:rPr>
                <w:rFonts w:ascii="Calibri" w:eastAsia="Calibri" w:hAnsi="Calibri" w:cs="Times New Roman"/>
                <w:bCs/>
                <w:sz w:val="20"/>
                <w:szCs w:val="20"/>
                <w:lang w:val="fr-CA"/>
              </w:rPr>
              <w:t>t désormais</w:t>
            </w:r>
            <w:r w:rsidR="001E14F1">
              <w:rPr>
                <w:rFonts w:ascii="Calibri" w:eastAsia="Calibri" w:hAnsi="Calibri" w:cs="Times New Roman"/>
                <w:bCs/>
                <w:sz w:val="20"/>
                <w:szCs w:val="20"/>
                <w:lang w:val="fr-CA"/>
              </w:rPr>
              <w:t xml:space="preserve"> s’inscrire</w:t>
            </w:r>
            <w:r>
              <w:rPr>
                <w:rFonts w:ascii="Calibri" w:eastAsia="Calibri" w:hAnsi="Calibri" w:cs="Times New Roman"/>
                <w:bCs/>
                <w:sz w:val="20"/>
                <w:szCs w:val="20"/>
                <w:lang w:val="fr-CA"/>
              </w:rPr>
              <w:t xml:space="preserve"> au syndicat.</w:t>
            </w:r>
          </w:p>
          <w:p w14:paraId="38A2D29B" w14:textId="409EAA2B" w:rsidR="009D3945" w:rsidRPr="00EF2268" w:rsidRDefault="001E14F1" w:rsidP="00B1171E">
            <w:pPr>
              <w:rPr>
                <w:bCs/>
                <w:sz w:val="20"/>
                <w:szCs w:val="20"/>
                <w:lang w:val="fr-CA"/>
              </w:rPr>
            </w:pPr>
            <w:r>
              <w:rPr>
                <w:rFonts w:ascii="Calibri" w:eastAsia="Calibri" w:hAnsi="Calibri" w:cs="Times New Roman"/>
                <w:bCs/>
                <w:sz w:val="20"/>
                <w:szCs w:val="20"/>
                <w:lang w:val="fr-CA"/>
              </w:rPr>
              <w:t>Les travailleurs non syndiqués ne pourraient plus être embauchés pour faire obstacle au syndicat.</w:t>
            </w:r>
          </w:p>
          <w:p w14:paraId="597658C0" w14:textId="78A29EC1" w:rsidR="009D3945" w:rsidRPr="00EF2268" w:rsidRDefault="00000000" w:rsidP="00B1171E">
            <w:pPr>
              <w:rPr>
                <w:b/>
                <w:sz w:val="20"/>
                <w:szCs w:val="20"/>
                <w:lang w:val="fr-CA"/>
              </w:rPr>
            </w:pPr>
            <w:r>
              <w:rPr>
                <w:rFonts w:ascii="Calibri" w:eastAsia="Calibri" w:hAnsi="Calibri" w:cs="Times New Roman"/>
                <w:bCs/>
                <w:sz w:val="20"/>
                <w:szCs w:val="20"/>
                <w:lang w:val="fr-CA"/>
              </w:rPr>
              <w:t xml:space="preserve">La reconnaissance syndicale </w:t>
            </w:r>
            <w:r w:rsidR="001E14F1">
              <w:rPr>
                <w:rFonts w:ascii="Calibri" w:eastAsia="Calibri" w:hAnsi="Calibri" w:cs="Times New Roman"/>
                <w:bCs/>
                <w:sz w:val="20"/>
                <w:szCs w:val="20"/>
                <w:lang w:val="fr-CA"/>
              </w:rPr>
              <w:t>a été ainsi</w:t>
            </w:r>
            <w:r>
              <w:rPr>
                <w:rFonts w:ascii="Calibri" w:eastAsia="Calibri" w:hAnsi="Calibri" w:cs="Times New Roman"/>
                <w:bCs/>
                <w:sz w:val="20"/>
                <w:szCs w:val="20"/>
                <w:lang w:val="fr-CA"/>
              </w:rPr>
              <w:t xml:space="preserve"> confirmée.</w:t>
            </w:r>
          </w:p>
        </w:tc>
      </w:tr>
      <w:tr w:rsidR="00867AAF" w:rsidRPr="003331F1" w14:paraId="47BD765B" w14:textId="77777777" w:rsidTr="00D479F2">
        <w:tc>
          <w:tcPr>
            <w:tcW w:w="1383" w:type="dxa"/>
          </w:tcPr>
          <w:p w14:paraId="6FD2BE94" w14:textId="77777777" w:rsidR="009D3945" w:rsidRPr="004842A7" w:rsidRDefault="00000000" w:rsidP="00B1171E">
            <w:pPr>
              <w:rPr>
                <w:b/>
                <w:sz w:val="20"/>
                <w:szCs w:val="20"/>
              </w:rPr>
            </w:pPr>
            <w:r>
              <w:rPr>
                <w:rFonts w:ascii="Calibri" w:eastAsia="Calibri" w:hAnsi="Calibri" w:cs="Times New Roman"/>
                <w:b/>
                <w:bCs/>
                <w:sz w:val="20"/>
                <w:szCs w:val="20"/>
                <w:lang w:val="fr-CA"/>
              </w:rPr>
              <w:t>Salaires</w:t>
            </w:r>
          </w:p>
        </w:tc>
        <w:tc>
          <w:tcPr>
            <w:tcW w:w="3471" w:type="dxa"/>
          </w:tcPr>
          <w:p w14:paraId="02E633BF" w14:textId="50F93D9B" w:rsidR="009D3945" w:rsidRPr="004842A7" w:rsidRDefault="00000000" w:rsidP="00B1171E">
            <w:pPr>
              <w:rPr>
                <w:bCs/>
                <w:sz w:val="20"/>
                <w:szCs w:val="20"/>
              </w:rPr>
            </w:pPr>
            <w:r>
              <w:rPr>
                <w:rFonts w:ascii="Calibri" w:eastAsia="Calibri" w:hAnsi="Calibri" w:cs="Times New Roman"/>
                <w:bCs/>
                <w:sz w:val="20"/>
                <w:szCs w:val="20"/>
                <w:lang w:val="fr-CA"/>
              </w:rPr>
              <w:t>15 $ par mois</w:t>
            </w:r>
          </w:p>
        </w:tc>
        <w:tc>
          <w:tcPr>
            <w:tcW w:w="4506" w:type="dxa"/>
          </w:tcPr>
          <w:p w14:paraId="545BE327" w14:textId="5C6B5336" w:rsidR="009D3945" w:rsidRPr="00EF2268" w:rsidRDefault="00000000" w:rsidP="00B1171E">
            <w:pPr>
              <w:rPr>
                <w:bCs/>
                <w:sz w:val="20"/>
                <w:szCs w:val="20"/>
                <w:lang w:val="fr-CA"/>
              </w:rPr>
            </w:pPr>
            <w:r>
              <w:rPr>
                <w:rFonts w:ascii="Calibri" w:eastAsia="Calibri" w:hAnsi="Calibri" w:cs="Times New Roman"/>
                <w:bCs/>
                <w:sz w:val="20"/>
                <w:szCs w:val="20"/>
                <w:lang w:val="fr-CA"/>
              </w:rPr>
              <w:t>Augmentation immédiate de 2,50 $ par mois pour toutes les standardistes qui re</w:t>
            </w:r>
            <w:r w:rsidR="001E14F1">
              <w:rPr>
                <w:rFonts w:ascii="Calibri" w:eastAsia="Calibri" w:hAnsi="Calibri" w:cs="Times New Roman"/>
                <w:bCs/>
                <w:sz w:val="20"/>
                <w:szCs w:val="20"/>
                <w:lang w:val="fr-CA"/>
              </w:rPr>
              <w:t>cevai</w:t>
            </w:r>
            <w:r>
              <w:rPr>
                <w:rFonts w:ascii="Calibri" w:eastAsia="Calibri" w:hAnsi="Calibri" w:cs="Times New Roman"/>
                <w:bCs/>
                <w:sz w:val="20"/>
                <w:szCs w:val="20"/>
                <w:lang w:val="fr-CA"/>
              </w:rPr>
              <w:t>ent le présent salaire depuis six mois</w:t>
            </w:r>
          </w:p>
          <w:p w14:paraId="642634EC" w14:textId="1C425866" w:rsidR="009D3945" w:rsidRPr="00EF2268" w:rsidRDefault="00000000" w:rsidP="00B1171E">
            <w:pPr>
              <w:rPr>
                <w:bCs/>
                <w:sz w:val="20"/>
                <w:szCs w:val="20"/>
                <w:lang w:val="fr-CA"/>
              </w:rPr>
            </w:pPr>
            <w:r>
              <w:rPr>
                <w:rFonts w:ascii="Calibri" w:eastAsia="Calibri" w:hAnsi="Calibri" w:cs="Times New Roman"/>
                <w:bCs/>
                <w:sz w:val="20"/>
                <w:szCs w:val="20"/>
                <w:lang w:val="fr-CA"/>
              </w:rPr>
              <w:t>Augmentation prévue tous les six mois jusqu’à ce que la limite maximale soit atteinte (30 $ par mois après deux ans, en juin 1904)</w:t>
            </w:r>
          </w:p>
          <w:p w14:paraId="28C925D7" w14:textId="7663CC52" w:rsidR="009D3945" w:rsidRPr="00EF2268" w:rsidRDefault="00000000" w:rsidP="00B1171E">
            <w:pPr>
              <w:rPr>
                <w:b/>
                <w:sz w:val="20"/>
                <w:szCs w:val="20"/>
                <w:lang w:val="fr-CA"/>
              </w:rPr>
            </w:pPr>
            <w:r>
              <w:rPr>
                <w:rFonts w:ascii="Calibri" w:eastAsia="Calibri" w:hAnsi="Calibri" w:cs="Times New Roman"/>
                <w:bCs/>
                <w:sz w:val="20"/>
                <w:szCs w:val="20"/>
                <w:lang w:val="fr-CA"/>
              </w:rPr>
              <w:lastRenderedPageBreak/>
              <w:t>Pour les standardistes en chef adjointes et les standardistes de longue distance : 32,50 $ par mois la première année, 35 $ par mois après cela</w:t>
            </w:r>
          </w:p>
        </w:tc>
      </w:tr>
      <w:tr w:rsidR="00867AAF" w:rsidRPr="003331F1" w14:paraId="1F6E3E47" w14:textId="77777777" w:rsidTr="00D479F2">
        <w:tc>
          <w:tcPr>
            <w:tcW w:w="1383" w:type="dxa"/>
          </w:tcPr>
          <w:p w14:paraId="4A726550" w14:textId="77777777" w:rsidR="009D3945" w:rsidRPr="004842A7" w:rsidRDefault="00000000" w:rsidP="00B1171E">
            <w:pPr>
              <w:rPr>
                <w:b/>
                <w:sz w:val="20"/>
                <w:szCs w:val="20"/>
              </w:rPr>
            </w:pPr>
            <w:r>
              <w:rPr>
                <w:rFonts w:ascii="Calibri" w:eastAsia="Calibri" w:hAnsi="Calibri" w:cs="Times New Roman"/>
                <w:b/>
                <w:bCs/>
                <w:sz w:val="20"/>
                <w:szCs w:val="20"/>
                <w:lang w:val="fr-CA"/>
              </w:rPr>
              <w:lastRenderedPageBreak/>
              <w:t>Stagiaires</w:t>
            </w:r>
          </w:p>
        </w:tc>
        <w:tc>
          <w:tcPr>
            <w:tcW w:w="3471" w:type="dxa"/>
          </w:tcPr>
          <w:p w14:paraId="21A58941" w14:textId="08366F11" w:rsidR="009D3945" w:rsidRPr="00EF2268" w:rsidRDefault="00000000" w:rsidP="00B1171E">
            <w:pPr>
              <w:rPr>
                <w:bCs/>
                <w:sz w:val="20"/>
                <w:szCs w:val="20"/>
                <w:lang w:val="fr-CA"/>
              </w:rPr>
            </w:pPr>
            <w:r>
              <w:rPr>
                <w:rFonts w:ascii="Calibri" w:eastAsia="Calibri" w:hAnsi="Calibri" w:cs="Times New Roman"/>
                <w:bCs/>
                <w:sz w:val="20"/>
                <w:szCs w:val="20"/>
                <w:lang w:val="fr-CA"/>
              </w:rPr>
              <w:t xml:space="preserve">Les stagiaires </w:t>
            </w:r>
            <w:r w:rsidR="001E14F1">
              <w:rPr>
                <w:rFonts w:ascii="Calibri" w:eastAsia="Calibri" w:hAnsi="Calibri" w:cs="Times New Roman"/>
                <w:bCs/>
                <w:sz w:val="20"/>
                <w:szCs w:val="20"/>
                <w:lang w:val="fr-CA"/>
              </w:rPr>
              <w:t>étaient</w:t>
            </w:r>
            <w:r>
              <w:rPr>
                <w:rFonts w:ascii="Calibri" w:eastAsia="Calibri" w:hAnsi="Calibri" w:cs="Times New Roman"/>
                <w:bCs/>
                <w:sz w:val="20"/>
                <w:szCs w:val="20"/>
                <w:lang w:val="fr-CA"/>
              </w:rPr>
              <w:t xml:space="preserve"> souvent obligées de travailler longtemps sans </w:t>
            </w:r>
            <w:r w:rsidR="001E14F1">
              <w:rPr>
                <w:rFonts w:ascii="Calibri" w:eastAsia="Calibri" w:hAnsi="Calibri" w:cs="Times New Roman"/>
                <w:bCs/>
                <w:sz w:val="20"/>
                <w:szCs w:val="20"/>
                <w:lang w:val="fr-CA"/>
              </w:rPr>
              <w:t xml:space="preserve">être </w:t>
            </w:r>
            <w:r>
              <w:rPr>
                <w:rFonts w:ascii="Calibri" w:eastAsia="Calibri" w:hAnsi="Calibri" w:cs="Times New Roman"/>
                <w:bCs/>
                <w:sz w:val="20"/>
                <w:szCs w:val="20"/>
                <w:lang w:val="fr-CA"/>
              </w:rPr>
              <w:t>rémuné</w:t>
            </w:r>
            <w:r w:rsidR="001E14F1">
              <w:rPr>
                <w:rFonts w:ascii="Calibri" w:eastAsia="Calibri" w:hAnsi="Calibri" w:cs="Times New Roman"/>
                <w:bCs/>
                <w:sz w:val="20"/>
                <w:szCs w:val="20"/>
                <w:lang w:val="fr-CA"/>
              </w:rPr>
              <w:t>rées</w:t>
            </w:r>
            <w:r>
              <w:rPr>
                <w:rFonts w:ascii="Calibri" w:eastAsia="Calibri" w:hAnsi="Calibri" w:cs="Times New Roman"/>
                <w:bCs/>
                <w:sz w:val="20"/>
                <w:szCs w:val="20"/>
                <w:lang w:val="fr-CA"/>
              </w:rPr>
              <w:t>.</w:t>
            </w:r>
          </w:p>
        </w:tc>
        <w:tc>
          <w:tcPr>
            <w:tcW w:w="4506" w:type="dxa"/>
          </w:tcPr>
          <w:p w14:paraId="668F3843" w14:textId="381F6EF9" w:rsidR="009D3945" w:rsidRPr="00EF2268" w:rsidRDefault="00000000" w:rsidP="00B1171E">
            <w:pPr>
              <w:rPr>
                <w:bCs/>
                <w:sz w:val="20"/>
                <w:szCs w:val="20"/>
                <w:lang w:val="fr-CA"/>
              </w:rPr>
            </w:pPr>
            <w:r>
              <w:rPr>
                <w:rFonts w:ascii="Calibri" w:eastAsia="Calibri" w:hAnsi="Calibri" w:cs="Times New Roman"/>
                <w:bCs/>
                <w:sz w:val="20"/>
                <w:szCs w:val="20"/>
                <w:lang w:val="fr-CA"/>
              </w:rPr>
              <w:t>Les stagiaires ser</w:t>
            </w:r>
            <w:r w:rsidR="001E14F1">
              <w:rPr>
                <w:rFonts w:ascii="Calibri" w:eastAsia="Calibri" w:hAnsi="Calibri" w:cs="Times New Roman"/>
                <w:bCs/>
                <w:sz w:val="20"/>
                <w:szCs w:val="20"/>
                <w:lang w:val="fr-CA"/>
              </w:rPr>
              <w:t>aie</w:t>
            </w:r>
            <w:r>
              <w:rPr>
                <w:rFonts w:ascii="Calibri" w:eastAsia="Calibri" w:hAnsi="Calibri" w:cs="Times New Roman"/>
                <w:bCs/>
                <w:sz w:val="20"/>
                <w:szCs w:val="20"/>
                <w:lang w:val="fr-CA"/>
              </w:rPr>
              <w:t>nt mises à l’essai pendant dix jours</w:t>
            </w:r>
            <w:r w:rsidR="001E14F1">
              <w:rPr>
                <w:rFonts w:ascii="Calibri" w:eastAsia="Calibri" w:hAnsi="Calibri" w:cs="Times New Roman"/>
                <w:bCs/>
                <w:sz w:val="20"/>
                <w:szCs w:val="20"/>
                <w:lang w:val="fr-CA"/>
              </w:rPr>
              <w:t xml:space="preserve"> au plus</w:t>
            </w:r>
            <w:r>
              <w:rPr>
                <w:rFonts w:ascii="Calibri" w:eastAsia="Calibri" w:hAnsi="Calibri" w:cs="Times New Roman"/>
                <w:bCs/>
                <w:sz w:val="20"/>
                <w:szCs w:val="20"/>
                <w:lang w:val="fr-CA"/>
              </w:rPr>
              <w:t>, puis commencer</w:t>
            </w:r>
            <w:r w:rsidR="001E14F1">
              <w:rPr>
                <w:rFonts w:ascii="Calibri" w:eastAsia="Calibri" w:hAnsi="Calibri" w:cs="Times New Roman"/>
                <w:bCs/>
                <w:sz w:val="20"/>
                <w:szCs w:val="20"/>
                <w:lang w:val="fr-CA"/>
              </w:rPr>
              <w:t>aie</w:t>
            </w:r>
            <w:r>
              <w:rPr>
                <w:rFonts w:ascii="Calibri" w:eastAsia="Calibri" w:hAnsi="Calibri" w:cs="Times New Roman"/>
                <w:bCs/>
                <w:sz w:val="20"/>
                <w:szCs w:val="20"/>
                <w:lang w:val="fr-CA"/>
              </w:rPr>
              <w:t>nt à recevoir le salaire de base de 20 $ par mois.</w:t>
            </w:r>
          </w:p>
        </w:tc>
      </w:tr>
      <w:tr w:rsidR="00867AAF" w:rsidRPr="003331F1" w14:paraId="49E18096" w14:textId="77777777" w:rsidTr="00D479F2">
        <w:tc>
          <w:tcPr>
            <w:tcW w:w="1383" w:type="dxa"/>
          </w:tcPr>
          <w:p w14:paraId="6357FEC3" w14:textId="77777777" w:rsidR="009D3945" w:rsidRPr="004842A7" w:rsidRDefault="00000000" w:rsidP="00B1171E">
            <w:pPr>
              <w:rPr>
                <w:b/>
                <w:sz w:val="20"/>
                <w:szCs w:val="20"/>
              </w:rPr>
            </w:pPr>
            <w:r>
              <w:rPr>
                <w:rFonts w:ascii="Calibri" w:eastAsia="Calibri" w:hAnsi="Calibri" w:cs="Times New Roman"/>
                <w:b/>
                <w:bCs/>
                <w:sz w:val="20"/>
                <w:szCs w:val="20"/>
                <w:lang w:val="fr-CA"/>
              </w:rPr>
              <w:t>Congés de maladie</w:t>
            </w:r>
          </w:p>
        </w:tc>
        <w:tc>
          <w:tcPr>
            <w:tcW w:w="3471" w:type="dxa"/>
          </w:tcPr>
          <w:p w14:paraId="41D557EE" w14:textId="7BFF360F" w:rsidR="009D3945" w:rsidRPr="00EF2268" w:rsidRDefault="00000000" w:rsidP="00B1171E">
            <w:pPr>
              <w:rPr>
                <w:bCs/>
                <w:sz w:val="20"/>
                <w:szCs w:val="20"/>
                <w:lang w:val="fr-CA"/>
              </w:rPr>
            </w:pPr>
            <w:r>
              <w:rPr>
                <w:rFonts w:ascii="Calibri" w:eastAsia="Calibri" w:hAnsi="Calibri" w:cs="Times New Roman"/>
                <w:bCs/>
                <w:sz w:val="20"/>
                <w:szCs w:val="20"/>
                <w:lang w:val="fr-CA"/>
              </w:rPr>
              <w:t xml:space="preserve">Les standardistes </w:t>
            </w:r>
            <w:r w:rsidR="001E14F1">
              <w:rPr>
                <w:rFonts w:ascii="Calibri" w:eastAsia="Calibri" w:hAnsi="Calibri" w:cs="Times New Roman"/>
                <w:bCs/>
                <w:sz w:val="20"/>
                <w:szCs w:val="20"/>
                <w:lang w:val="fr-CA"/>
              </w:rPr>
              <w:t>étaient</w:t>
            </w:r>
            <w:r>
              <w:rPr>
                <w:rFonts w:ascii="Calibri" w:eastAsia="Calibri" w:hAnsi="Calibri" w:cs="Times New Roman"/>
                <w:bCs/>
                <w:sz w:val="20"/>
                <w:szCs w:val="20"/>
                <w:lang w:val="fr-CA"/>
              </w:rPr>
              <w:t xml:space="preserve"> obligées de payer le salaire de </w:t>
            </w:r>
            <w:r w:rsidR="001E14F1">
              <w:rPr>
                <w:rFonts w:ascii="Calibri" w:eastAsia="Calibri" w:hAnsi="Calibri" w:cs="Times New Roman"/>
                <w:bCs/>
                <w:sz w:val="20"/>
                <w:szCs w:val="20"/>
                <w:lang w:val="fr-CA"/>
              </w:rPr>
              <w:t>leur</w:t>
            </w:r>
            <w:r>
              <w:rPr>
                <w:rFonts w:ascii="Calibri" w:eastAsia="Calibri" w:hAnsi="Calibri" w:cs="Times New Roman"/>
                <w:bCs/>
                <w:sz w:val="20"/>
                <w:szCs w:val="20"/>
                <w:lang w:val="fr-CA"/>
              </w:rPr>
              <w:t xml:space="preserve"> remplaçant</w:t>
            </w:r>
            <w:r w:rsidR="001E14F1">
              <w:rPr>
                <w:rFonts w:ascii="Calibri" w:eastAsia="Calibri" w:hAnsi="Calibri" w:cs="Times New Roman"/>
                <w:bCs/>
                <w:sz w:val="20"/>
                <w:szCs w:val="20"/>
                <w:lang w:val="fr-CA"/>
              </w:rPr>
              <w:t>e</w:t>
            </w:r>
            <w:r>
              <w:rPr>
                <w:rFonts w:ascii="Calibri" w:eastAsia="Calibri" w:hAnsi="Calibri" w:cs="Times New Roman"/>
                <w:bCs/>
                <w:sz w:val="20"/>
                <w:szCs w:val="20"/>
                <w:lang w:val="fr-CA"/>
              </w:rPr>
              <w:t xml:space="preserve"> lorsqu’elles </w:t>
            </w:r>
            <w:r w:rsidR="001E14F1">
              <w:rPr>
                <w:rFonts w:ascii="Calibri" w:eastAsia="Calibri" w:hAnsi="Calibri" w:cs="Times New Roman"/>
                <w:bCs/>
                <w:sz w:val="20"/>
                <w:szCs w:val="20"/>
                <w:lang w:val="fr-CA"/>
              </w:rPr>
              <w:t>étaient</w:t>
            </w:r>
            <w:r>
              <w:rPr>
                <w:rFonts w:ascii="Calibri" w:eastAsia="Calibri" w:hAnsi="Calibri" w:cs="Times New Roman"/>
                <w:bCs/>
                <w:sz w:val="20"/>
                <w:szCs w:val="20"/>
                <w:lang w:val="fr-CA"/>
              </w:rPr>
              <w:t xml:space="preserve"> malades.</w:t>
            </w:r>
          </w:p>
        </w:tc>
        <w:tc>
          <w:tcPr>
            <w:tcW w:w="4506" w:type="dxa"/>
          </w:tcPr>
          <w:p w14:paraId="309B1E2D"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Trois jours de congé de maladie payé par mois</w:t>
            </w:r>
          </w:p>
        </w:tc>
      </w:tr>
      <w:tr w:rsidR="00867AAF" w:rsidRPr="003331F1" w14:paraId="5D4F6F90" w14:textId="77777777" w:rsidTr="00D479F2">
        <w:tc>
          <w:tcPr>
            <w:tcW w:w="1383" w:type="dxa"/>
          </w:tcPr>
          <w:p w14:paraId="6B0EC4F8" w14:textId="77777777" w:rsidR="009D3945" w:rsidRPr="004842A7" w:rsidRDefault="00000000" w:rsidP="00B1171E">
            <w:pPr>
              <w:rPr>
                <w:b/>
                <w:sz w:val="20"/>
                <w:szCs w:val="20"/>
              </w:rPr>
            </w:pPr>
            <w:r>
              <w:rPr>
                <w:rFonts w:ascii="Calibri" w:eastAsia="Calibri" w:hAnsi="Calibri" w:cs="Times New Roman"/>
                <w:b/>
                <w:bCs/>
                <w:sz w:val="20"/>
                <w:szCs w:val="20"/>
                <w:lang w:val="fr-CA"/>
              </w:rPr>
              <w:t>Durée du travail</w:t>
            </w:r>
          </w:p>
        </w:tc>
        <w:tc>
          <w:tcPr>
            <w:tcW w:w="3471" w:type="dxa"/>
          </w:tcPr>
          <w:p w14:paraId="30A74D10" w14:textId="114215F6" w:rsidR="009D3945" w:rsidRPr="00EF2268" w:rsidRDefault="00000000" w:rsidP="00B1171E">
            <w:pPr>
              <w:rPr>
                <w:bCs/>
                <w:sz w:val="20"/>
                <w:szCs w:val="20"/>
                <w:lang w:val="fr-CA"/>
              </w:rPr>
            </w:pPr>
            <w:r>
              <w:rPr>
                <w:rFonts w:ascii="Calibri" w:eastAsia="Calibri" w:hAnsi="Calibri" w:cs="Times New Roman"/>
                <w:bCs/>
                <w:sz w:val="20"/>
                <w:szCs w:val="20"/>
                <w:lang w:val="fr-CA"/>
              </w:rPr>
              <w:t>Les recherches ne donnent pas de réponse claire là-dessus.</w:t>
            </w:r>
            <w:r w:rsidR="00391E13">
              <w:rPr>
                <w:rFonts w:ascii="Calibri" w:eastAsia="Calibri" w:hAnsi="Calibri" w:cs="Times New Roman"/>
                <w:bCs/>
                <w:sz w:val="20"/>
                <w:szCs w:val="20"/>
                <w:lang w:val="fr-CA"/>
              </w:rPr>
              <w:t xml:space="preserve"> </w:t>
            </w:r>
            <w:r>
              <w:rPr>
                <w:rFonts w:ascii="Calibri" w:eastAsia="Calibri" w:hAnsi="Calibri" w:cs="Times New Roman"/>
                <w:bCs/>
                <w:sz w:val="20"/>
                <w:szCs w:val="20"/>
                <w:lang w:val="fr-CA"/>
              </w:rPr>
              <w:t>Vraisemblablement, les journées de travail étaient de neuf heures et la semaine de travail était de six jours (semaine de 54 heures)</w:t>
            </w:r>
            <w:r w:rsidR="001E14F1">
              <w:rPr>
                <w:rFonts w:ascii="Calibri" w:eastAsia="Calibri" w:hAnsi="Calibri" w:cs="Times New Roman"/>
                <w:bCs/>
                <w:sz w:val="20"/>
                <w:szCs w:val="20"/>
                <w:lang w:val="fr-CA"/>
              </w:rPr>
              <w:t>.</w:t>
            </w:r>
          </w:p>
        </w:tc>
        <w:tc>
          <w:tcPr>
            <w:tcW w:w="4506" w:type="dxa"/>
          </w:tcPr>
          <w:p w14:paraId="1D44391B" w14:textId="62B92287" w:rsidR="009D3945" w:rsidRPr="00EF2268" w:rsidRDefault="00000000" w:rsidP="00B1171E">
            <w:pPr>
              <w:rPr>
                <w:bCs/>
                <w:sz w:val="20"/>
                <w:szCs w:val="20"/>
                <w:lang w:val="fr-CA"/>
              </w:rPr>
            </w:pPr>
            <w:r>
              <w:rPr>
                <w:rFonts w:ascii="Calibri" w:eastAsia="Calibri" w:hAnsi="Calibri" w:cs="Times New Roman"/>
                <w:bCs/>
                <w:sz w:val="20"/>
                <w:szCs w:val="20"/>
                <w:lang w:val="fr-CA"/>
              </w:rPr>
              <w:t>Journées de huit heures travaillées et semaines d’environ 47,3 heures travaillées (un samedi sur six était chômé), bien que la compagnie se réserv</w:t>
            </w:r>
            <w:r w:rsidR="008C28C4">
              <w:rPr>
                <w:rFonts w:ascii="Calibri" w:eastAsia="Calibri" w:hAnsi="Calibri" w:cs="Times New Roman"/>
                <w:bCs/>
                <w:sz w:val="20"/>
                <w:szCs w:val="20"/>
                <w:lang w:val="fr-CA"/>
              </w:rPr>
              <w:t>a</w:t>
            </w:r>
            <w:r>
              <w:rPr>
                <w:rFonts w:ascii="Calibri" w:eastAsia="Calibri" w:hAnsi="Calibri" w:cs="Times New Roman"/>
                <w:bCs/>
                <w:sz w:val="20"/>
                <w:szCs w:val="20"/>
                <w:lang w:val="fr-CA"/>
              </w:rPr>
              <w:t xml:space="preserve"> le droit de demander aux standardistes de travailler le dimanche</w:t>
            </w:r>
          </w:p>
        </w:tc>
      </w:tr>
      <w:tr w:rsidR="00867AAF" w:rsidRPr="008C28C4" w14:paraId="2A069D0D" w14:textId="77777777" w:rsidTr="00D479F2">
        <w:tc>
          <w:tcPr>
            <w:tcW w:w="1383" w:type="dxa"/>
          </w:tcPr>
          <w:p w14:paraId="4B77CE57" w14:textId="6D4CE565" w:rsidR="009D3945" w:rsidRPr="004842A7" w:rsidRDefault="00000000" w:rsidP="00B1171E">
            <w:pPr>
              <w:rPr>
                <w:b/>
                <w:sz w:val="20"/>
                <w:szCs w:val="20"/>
              </w:rPr>
            </w:pPr>
            <w:r>
              <w:rPr>
                <w:rFonts w:ascii="Calibri" w:eastAsia="Calibri" w:hAnsi="Calibri" w:cs="Times New Roman"/>
                <w:b/>
                <w:bCs/>
                <w:sz w:val="20"/>
                <w:szCs w:val="20"/>
                <w:lang w:val="fr-CA"/>
              </w:rPr>
              <w:t xml:space="preserve">Samedis </w:t>
            </w:r>
            <w:r w:rsidR="001E14F1">
              <w:rPr>
                <w:rFonts w:ascii="Calibri" w:eastAsia="Calibri" w:hAnsi="Calibri" w:cs="Times New Roman"/>
                <w:b/>
                <w:bCs/>
                <w:sz w:val="20"/>
                <w:szCs w:val="20"/>
                <w:lang w:val="fr-CA"/>
              </w:rPr>
              <w:t>après-midi</w:t>
            </w:r>
            <w:r>
              <w:rPr>
                <w:rFonts w:ascii="Calibri" w:eastAsia="Calibri" w:hAnsi="Calibri" w:cs="Times New Roman"/>
                <w:b/>
                <w:bCs/>
                <w:sz w:val="20"/>
                <w:szCs w:val="20"/>
                <w:lang w:val="fr-CA"/>
              </w:rPr>
              <w:t xml:space="preserve"> rotatifs</w:t>
            </w:r>
          </w:p>
        </w:tc>
        <w:tc>
          <w:tcPr>
            <w:tcW w:w="3471" w:type="dxa"/>
          </w:tcPr>
          <w:p w14:paraId="4E33B014"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Les standardistes étaient censées avoir congé un samedi après-midi sur six, mais la compagnie leur accordait rarement cette demi-journée en raison du manque constant d’effectifs.</w:t>
            </w:r>
          </w:p>
        </w:tc>
        <w:tc>
          <w:tcPr>
            <w:tcW w:w="4506" w:type="dxa"/>
          </w:tcPr>
          <w:p w14:paraId="2FF6CC41" w14:textId="722A3409" w:rsidR="009D3945" w:rsidRPr="008C28C4" w:rsidRDefault="00000000" w:rsidP="00B1171E">
            <w:pPr>
              <w:rPr>
                <w:bCs/>
                <w:sz w:val="20"/>
                <w:szCs w:val="20"/>
                <w:lang w:val="fr-CA"/>
              </w:rPr>
            </w:pPr>
            <w:r>
              <w:rPr>
                <w:rFonts w:ascii="Calibri" w:eastAsia="Calibri" w:hAnsi="Calibri" w:cs="Times New Roman"/>
                <w:bCs/>
                <w:sz w:val="20"/>
                <w:szCs w:val="20"/>
                <w:lang w:val="fr-CA"/>
              </w:rPr>
              <w:t xml:space="preserve">Les samedis </w:t>
            </w:r>
            <w:r w:rsidR="001E14F1">
              <w:rPr>
                <w:rFonts w:ascii="Calibri" w:eastAsia="Calibri" w:hAnsi="Calibri" w:cs="Times New Roman"/>
                <w:bCs/>
                <w:sz w:val="20"/>
                <w:szCs w:val="20"/>
                <w:lang w:val="fr-CA"/>
              </w:rPr>
              <w:t>après-midi</w:t>
            </w:r>
            <w:r>
              <w:rPr>
                <w:rFonts w:ascii="Calibri" w:eastAsia="Calibri" w:hAnsi="Calibri" w:cs="Times New Roman"/>
                <w:bCs/>
                <w:sz w:val="20"/>
                <w:szCs w:val="20"/>
                <w:lang w:val="fr-CA"/>
              </w:rPr>
              <w:t xml:space="preserve"> rotatifs furent retenus avec la promesse que la compagnie embaucherait suffisamment d’effectifs pour leur permettre ce congé.</w:t>
            </w:r>
            <w:r w:rsidR="00391E13">
              <w:rPr>
                <w:rFonts w:ascii="Calibri" w:eastAsia="Calibri" w:hAnsi="Calibri" w:cs="Times New Roman"/>
                <w:bCs/>
                <w:sz w:val="20"/>
                <w:szCs w:val="20"/>
                <w:lang w:val="fr-CA"/>
              </w:rPr>
              <w:t xml:space="preserve"> </w:t>
            </w:r>
            <w:r>
              <w:rPr>
                <w:rFonts w:ascii="Calibri" w:eastAsia="Calibri" w:hAnsi="Calibri" w:cs="Times New Roman"/>
                <w:bCs/>
                <w:sz w:val="20"/>
                <w:szCs w:val="20"/>
                <w:lang w:val="fr-CA"/>
              </w:rPr>
              <w:t>Ainsi, les standardistes pouvaient chômer un samedi sur six.</w:t>
            </w:r>
          </w:p>
        </w:tc>
      </w:tr>
    </w:tbl>
    <w:p w14:paraId="5AC3C17B" w14:textId="77777777" w:rsidR="00930B99" w:rsidRPr="008C28C4" w:rsidRDefault="00930B99" w:rsidP="009D3945">
      <w:pPr>
        <w:rPr>
          <w:b/>
          <w:sz w:val="20"/>
          <w:szCs w:val="20"/>
          <w:lang w:val="fr-CA"/>
        </w:rPr>
      </w:pPr>
    </w:p>
    <w:p w14:paraId="22E269A5" w14:textId="77777777" w:rsidR="009D3945" w:rsidRPr="00EF2268" w:rsidRDefault="00000000" w:rsidP="009D3945">
      <w:pPr>
        <w:rPr>
          <w:b/>
          <w:sz w:val="20"/>
          <w:szCs w:val="20"/>
          <w:lang w:val="fr-CA"/>
        </w:rPr>
      </w:pPr>
      <w:r>
        <w:rPr>
          <w:rFonts w:ascii="Calibri" w:eastAsia="Calibri" w:hAnsi="Calibri" w:cs="Times New Roman"/>
          <w:b/>
          <w:bCs/>
          <w:sz w:val="20"/>
          <w:szCs w:val="20"/>
          <w:lang w:val="fr-CA"/>
        </w:rPr>
        <w:t>RÉSULTATS POUR LES MONTEURS DE LIGNE</w:t>
      </w:r>
    </w:p>
    <w:tbl>
      <w:tblPr>
        <w:tblStyle w:val="TableGrid"/>
        <w:tblW w:w="0" w:type="auto"/>
        <w:tblInd w:w="108" w:type="dxa"/>
        <w:tblLook w:val="04A0" w:firstRow="1" w:lastRow="0" w:firstColumn="1" w:lastColumn="0" w:noHBand="0" w:noVBand="1"/>
      </w:tblPr>
      <w:tblGrid>
        <w:gridCol w:w="1586"/>
        <w:gridCol w:w="3369"/>
        <w:gridCol w:w="4287"/>
      </w:tblGrid>
      <w:tr w:rsidR="00867AAF" w:rsidRPr="003331F1" w14:paraId="22506078" w14:textId="77777777" w:rsidTr="00D479F2">
        <w:tc>
          <w:tcPr>
            <w:tcW w:w="1548" w:type="dxa"/>
          </w:tcPr>
          <w:p w14:paraId="62FBB03D" w14:textId="77777777" w:rsidR="009D3945" w:rsidRPr="004842A7" w:rsidRDefault="00000000" w:rsidP="00B1171E">
            <w:pPr>
              <w:rPr>
                <w:b/>
                <w:sz w:val="20"/>
                <w:szCs w:val="20"/>
              </w:rPr>
            </w:pPr>
            <w:r>
              <w:rPr>
                <w:rFonts w:ascii="Calibri" w:eastAsia="Calibri" w:hAnsi="Calibri" w:cs="Times New Roman"/>
                <w:b/>
                <w:bCs/>
                <w:sz w:val="20"/>
                <w:szCs w:val="20"/>
                <w:lang w:val="fr-CA"/>
              </w:rPr>
              <w:t>Enjeu</w:t>
            </w:r>
          </w:p>
        </w:tc>
        <w:tc>
          <w:tcPr>
            <w:tcW w:w="3435" w:type="dxa"/>
          </w:tcPr>
          <w:p w14:paraId="6CA4F112" w14:textId="694166CD" w:rsidR="009D3945" w:rsidRPr="00EF2268" w:rsidRDefault="00000000" w:rsidP="00B1171E">
            <w:pPr>
              <w:rPr>
                <w:b/>
                <w:sz w:val="20"/>
                <w:szCs w:val="20"/>
                <w:lang w:val="fr-CA"/>
              </w:rPr>
            </w:pPr>
            <w:r>
              <w:rPr>
                <w:rFonts w:ascii="Calibri" w:eastAsia="Calibri" w:hAnsi="Calibri" w:cs="Times New Roman"/>
                <w:b/>
                <w:bCs/>
                <w:sz w:val="20"/>
                <w:szCs w:val="20"/>
                <w:lang w:val="fr-CA"/>
              </w:rPr>
              <w:t>Conditions générales avant la grève</w:t>
            </w:r>
          </w:p>
        </w:tc>
        <w:tc>
          <w:tcPr>
            <w:tcW w:w="4377" w:type="dxa"/>
          </w:tcPr>
          <w:p w14:paraId="0EC1225F" w14:textId="2793A265" w:rsidR="009D3945" w:rsidRPr="00EF2268" w:rsidRDefault="00000000" w:rsidP="00B1171E">
            <w:pPr>
              <w:rPr>
                <w:b/>
                <w:sz w:val="20"/>
                <w:szCs w:val="20"/>
                <w:lang w:val="fr-CA"/>
              </w:rPr>
            </w:pPr>
            <w:r>
              <w:rPr>
                <w:rFonts w:ascii="Calibri" w:eastAsia="Calibri" w:hAnsi="Calibri" w:cs="Times New Roman"/>
                <w:b/>
                <w:bCs/>
                <w:sz w:val="20"/>
                <w:szCs w:val="20"/>
                <w:lang w:val="fr-CA"/>
              </w:rPr>
              <w:t xml:space="preserve">Résultat final : </w:t>
            </w:r>
            <w:r w:rsidR="008C28C4">
              <w:rPr>
                <w:rFonts w:ascii="Calibri" w:eastAsia="Calibri" w:hAnsi="Calibri" w:cs="Times New Roman"/>
                <w:b/>
                <w:bCs/>
                <w:sz w:val="20"/>
                <w:szCs w:val="20"/>
                <w:lang w:val="fr-CA"/>
              </w:rPr>
              <w:t>c</w:t>
            </w:r>
            <w:r>
              <w:rPr>
                <w:rFonts w:ascii="Calibri" w:eastAsia="Calibri" w:hAnsi="Calibri" w:cs="Times New Roman"/>
                <w:b/>
                <w:bCs/>
                <w:sz w:val="20"/>
                <w:szCs w:val="20"/>
                <w:lang w:val="fr-CA"/>
              </w:rPr>
              <w:t>onditions générales du nouveau contrat signé le 15 décembre 1902</w:t>
            </w:r>
          </w:p>
        </w:tc>
      </w:tr>
      <w:tr w:rsidR="00867AAF" w:rsidRPr="008C28C4" w14:paraId="60E89352" w14:textId="77777777" w:rsidTr="00D479F2">
        <w:tc>
          <w:tcPr>
            <w:tcW w:w="1548" w:type="dxa"/>
          </w:tcPr>
          <w:p w14:paraId="009199CA" w14:textId="77777777" w:rsidR="009D3945" w:rsidRPr="004842A7" w:rsidRDefault="00000000" w:rsidP="00B1171E">
            <w:pPr>
              <w:rPr>
                <w:b/>
                <w:sz w:val="20"/>
                <w:szCs w:val="20"/>
              </w:rPr>
            </w:pPr>
            <w:r>
              <w:rPr>
                <w:rFonts w:ascii="Calibri" w:eastAsia="Calibri" w:hAnsi="Calibri" w:cs="Times New Roman"/>
                <w:b/>
                <w:bCs/>
                <w:sz w:val="20"/>
                <w:szCs w:val="20"/>
                <w:lang w:val="fr-CA"/>
              </w:rPr>
              <w:t>Adhésion au syndicat</w:t>
            </w:r>
          </w:p>
        </w:tc>
        <w:tc>
          <w:tcPr>
            <w:tcW w:w="3435" w:type="dxa"/>
          </w:tcPr>
          <w:p w14:paraId="6CC584B7"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Les employés n’avaient pas l’obligation d’être membres du syndicat.</w:t>
            </w:r>
          </w:p>
          <w:p w14:paraId="7081525F"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Des travailleurs non syndiqués pouvaient être embauchés pour faire obstacle au syndicat.</w:t>
            </w:r>
          </w:p>
        </w:tc>
        <w:tc>
          <w:tcPr>
            <w:tcW w:w="4377" w:type="dxa"/>
          </w:tcPr>
          <w:p w14:paraId="2C41EF7D"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Le syndicat obtint une clause d’atelier fermé. Tous les employés, les standardistes comme les monteurs de lignes, étaient désormais membres du syndicat.</w:t>
            </w:r>
          </w:p>
          <w:p w14:paraId="788D5451" w14:textId="7B5DFFC9" w:rsidR="009D3945" w:rsidRPr="008C28C4" w:rsidRDefault="00000000" w:rsidP="00B1171E">
            <w:pPr>
              <w:rPr>
                <w:bCs/>
                <w:sz w:val="20"/>
                <w:szCs w:val="20"/>
                <w:lang w:val="fr-CA"/>
              </w:rPr>
            </w:pPr>
            <w:r>
              <w:rPr>
                <w:rFonts w:ascii="Calibri" w:eastAsia="Calibri" w:hAnsi="Calibri" w:cs="Times New Roman"/>
                <w:bCs/>
                <w:sz w:val="20"/>
                <w:szCs w:val="20"/>
                <w:lang w:val="fr-CA"/>
              </w:rPr>
              <w:t>Des travailleurs non syndiqués ne pou</w:t>
            </w:r>
            <w:r w:rsidR="008C28C4">
              <w:rPr>
                <w:rFonts w:ascii="Calibri" w:eastAsia="Calibri" w:hAnsi="Calibri" w:cs="Times New Roman"/>
                <w:bCs/>
                <w:sz w:val="20"/>
                <w:szCs w:val="20"/>
                <w:lang w:val="fr-CA"/>
              </w:rPr>
              <w:t>rr</w:t>
            </w:r>
            <w:r>
              <w:rPr>
                <w:rFonts w:ascii="Calibri" w:eastAsia="Calibri" w:hAnsi="Calibri" w:cs="Times New Roman"/>
                <w:bCs/>
                <w:sz w:val="20"/>
                <w:szCs w:val="20"/>
                <w:lang w:val="fr-CA"/>
              </w:rPr>
              <w:t xml:space="preserve">aient plus être embauchés pour faire obstacle au syndicat. La reconnaissance syndicale </w:t>
            </w:r>
            <w:r w:rsidR="008C28C4">
              <w:rPr>
                <w:rFonts w:ascii="Calibri" w:eastAsia="Calibri" w:hAnsi="Calibri" w:cs="Times New Roman"/>
                <w:bCs/>
                <w:sz w:val="20"/>
                <w:szCs w:val="20"/>
                <w:lang w:val="fr-CA"/>
              </w:rPr>
              <w:t>a été ainsi</w:t>
            </w:r>
            <w:r>
              <w:rPr>
                <w:rFonts w:ascii="Calibri" w:eastAsia="Calibri" w:hAnsi="Calibri" w:cs="Times New Roman"/>
                <w:bCs/>
                <w:sz w:val="20"/>
                <w:szCs w:val="20"/>
                <w:lang w:val="fr-CA"/>
              </w:rPr>
              <w:t xml:space="preserve"> confirmée. </w:t>
            </w:r>
          </w:p>
        </w:tc>
      </w:tr>
      <w:tr w:rsidR="00867AAF" w:rsidRPr="003331F1" w14:paraId="1C068D6A" w14:textId="77777777" w:rsidTr="00D479F2">
        <w:tc>
          <w:tcPr>
            <w:tcW w:w="1548" w:type="dxa"/>
          </w:tcPr>
          <w:p w14:paraId="5568A035" w14:textId="01B64BF3" w:rsidR="009D3945" w:rsidRPr="00EF2268" w:rsidRDefault="00000000" w:rsidP="00B1171E">
            <w:pPr>
              <w:rPr>
                <w:b/>
                <w:sz w:val="20"/>
                <w:szCs w:val="20"/>
                <w:lang w:val="fr-CA"/>
              </w:rPr>
            </w:pPr>
            <w:r>
              <w:rPr>
                <w:rFonts w:ascii="Calibri" w:eastAsia="Calibri" w:hAnsi="Calibri" w:cs="Times New Roman"/>
                <w:b/>
                <w:bCs/>
                <w:sz w:val="20"/>
                <w:szCs w:val="20"/>
                <w:lang w:val="fr-CA"/>
              </w:rPr>
              <w:t>Admissibilité à l’adhésion et couverture du contrat</w:t>
            </w:r>
            <w:r w:rsidR="008C28C4">
              <w:rPr>
                <w:rFonts w:ascii="Calibri" w:eastAsia="Calibri" w:hAnsi="Calibri" w:cs="Times New Roman"/>
                <w:b/>
                <w:bCs/>
                <w:sz w:val="20"/>
                <w:szCs w:val="20"/>
                <w:lang w:val="fr-CA"/>
              </w:rPr>
              <w:t xml:space="preserve">, </w:t>
            </w:r>
          </w:p>
          <w:p w14:paraId="29D6EEEA" w14:textId="77777777" w:rsidR="009D3945" w:rsidRPr="004842A7" w:rsidRDefault="00000000" w:rsidP="00B1171E">
            <w:pPr>
              <w:rPr>
                <w:b/>
                <w:sz w:val="20"/>
                <w:szCs w:val="20"/>
              </w:rPr>
            </w:pPr>
            <w:proofErr w:type="gramStart"/>
            <w:r>
              <w:rPr>
                <w:rFonts w:ascii="Calibri" w:eastAsia="Calibri" w:hAnsi="Calibri" w:cs="Times New Roman"/>
                <w:b/>
                <w:bCs/>
                <w:sz w:val="20"/>
                <w:szCs w:val="20"/>
                <w:lang w:val="fr-CA"/>
              </w:rPr>
              <w:t>employés</w:t>
            </w:r>
            <w:proofErr w:type="gramEnd"/>
            <w:r>
              <w:rPr>
                <w:rFonts w:ascii="Calibri" w:eastAsia="Calibri" w:hAnsi="Calibri" w:cs="Times New Roman"/>
                <w:b/>
                <w:bCs/>
                <w:sz w:val="20"/>
                <w:szCs w:val="20"/>
                <w:lang w:val="fr-CA"/>
              </w:rPr>
              <w:t xml:space="preserve"> exemptés</w:t>
            </w:r>
          </w:p>
        </w:tc>
        <w:tc>
          <w:tcPr>
            <w:tcW w:w="3435" w:type="dxa"/>
          </w:tcPr>
          <w:p w14:paraId="359862CC" w14:textId="62E2BC75" w:rsidR="009D3945" w:rsidRPr="004842A7" w:rsidRDefault="00000000" w:rsidP="00B1171E">
            <w:pPr>
              <w:rPr>
                <w:bCs/>
                <w:sz w:val="20"/>
                <w:szCs w:val="20"/>
              </w:rPr>
            </w:pPr>
            <w:r>
              <w:rPr>
                <w:rFonts w:ascii="Calibri" w:eastAsia="Calibri" w:hAnsi="Calibri" w:cs="Times New Roman"/>
                <w:bCs/>
                <w:sz w:val="20"/>
                <w:szCs w:val="20"/>
                <w:lang w:val="fr-CA"/>
              </w:rPr>
              <w:t>Non spécifié</w:t>
            </w:r>
            <w:r w:rsidR="008C28C4">
              <w:rPr>
                <w:rFonts w:ascii="Calibri" w:eastAsia="Calibri" w:hAnsi="Calibri" w:cs="Times New Roman"/>
                <w:bCs/>
                <w:sz w:val="20"/>
                <w:szCs w:val="20"/>
                <w:lang w:val="fr-CA"/>
              </w:rPr>
              <w:t>es</w:t>
            </w:r>
            <w:r>
              <w:rPr>
                <w:rFonts w:ascii="Calibri" w:eastAsia="Calibri" w:hAnsi="Calibri" w:cs="Times New Roman"/>
                <w:bCs/>
                <w:sz w:val="20"/>
                <w:szCs w:val="20"/>
                <w:lang w:val="fr-CA"/>
              </w:rPr>
              <w:t xml:space="preserve"> </w:t>
            </w:r>
          </w:p>
        </w:tc>
        <w:tc>
          <w:tcPr>
            <w:tcW w:w="4377" w:type="dxa"/>
          </w:tcPr>
          <w:p w14:paraId="3212F324" w14:textId="6E0A96FD" w:rsidR="009D3945" w:rsidRPr="00EF2268" w:rsidRDefault="00000000" w:rsidP="00B1171E">
            <w:pPr>
              <w:rPr>
                <w:bCs/>
                <w:sz w:val="20"/>
                <w:szCs w:val="20"/>
                <w:lang w:val="fr-CA"/>
              </w:rPr>
            </w:pPr>
            <w:r>
              <w:rPr>
                <w:rFonts w:ascii="Calibri" w:eastAsia="Calibri" w:hAnsi="Calibri" w:cs="Times New Roman"/>
                <w:bCs/>
                <w:sz w:val="20"/>
                <w:szCs w:val="20"/>
                <w:lang w:val="fr-CA"/>
              </w:rPr>
              <w:t>Le contrat s’appliquait à tous les «</w:t>
            </w:r>
            <w:r w:rsidR="00492CD9">
              <w:rPr>
                <w:rFonts w:ascii="Calibri" w:eastAsia="Calibri" w:hAnsi="Calibri" w:cs="Times New Roman"/>
                <w:bCs/>
                <w:sz w:val="20"/>
                <w:szCs w:val="20"/>
                <w:lang w:val="fr-CA"/>
              </w:rPr>
              <w:t> </w:t>
            </w:r>
            <w:r>
              <w:rPr>
                <w:rFonts w:ascii="Calibri" w:eastAsia="Calibri" w:hAnsi="Calibri" w:cs="Times New Roman"/>
                <w:bCs/>
                <w:sz w:val="20"/>
                <w:szCs w:val="20"/>
                <w:lang w:val="fr-CA"/>
              </w:rPr>
              <w:t>ouvriers en électricité</w:t>
            </w:r>
            <w:r w:rsidR="00492CD9">
              <w:rPr>
                <w:rFonts w:ascii="Calibri" w:eastAsia="Calibri" w:hAnsi="Calibri" w:cs="Times New Roman"/>
                <w:bCs/>
                <w:sz w:val="20"/>
                <w:szCs w:val="20"/>
                <w:lang w:val="fr-CA"/>
              </w:rPr>
              <w:t> </w:t>
            </w:r>
            <w:r>
              <w:rPr>
                <w:rFonts w:ascii="Calibri" w:eastAsia="Calibri" w:hAnsi="Calibri" w:cs="Times New Roman"/>
                <w:bCs/>
                <w:sz w:val="20"/>
                <w:szCs w:val="20"/>
                <w:lang w:val="fr-CA"/>
              </w:rPr>
              <w:t xml:space="preserve">», y compris les standardistes. Seuls en étaient exemptés l’inspecteur en chef, le contremaître général, les standardistes en chef de nuit et de jour et les employés de bureau de second plan. </w:t>
            </w:r>
          </w:p>
        </w:tc>
      </w:tr>
      <w:tr w:rsidR="00867AAF" w:rsidRPr="003331F1" w14:paraId="499EC05E" w14:textId="77777777" w:rsidTr="00D479F2">
        <w:tc>
          <w:tcPr>
            <w:tcW w:w="1548" w:type="dxa"/>
          </w:tcPr>
          <w:p w14:paraId="3CA88E74" w14:textId="089C088E" w:rsidR="009D3945" w:rsidRPr="00EF2268" w:rsidRDefault="00000000" w:rsidP="008C28C4">
            <w:pPr>
              <w:rPr>
                <w:b/>
                <w:sz w:val="20"/>
                <w:szCs w:val="20"/>
                <w:lang w:val="fr-CA"/>
              </w:rPr>
            </w:pPr>
            <w:r>
              <w:rPr>
                <w:rFonts w:ascii="Calibri" w:eastAsia="Calibri" w:hAnsi="Calibri" w:cs="Times New Roman"/>
                <w:b/>
                <w:bCs/>
                <w:sz w:val="20"/>
                <w:szCs w:val="20"/>
                <w:lang w:val="fr-CA"/>
              </w:rPr>
              <w:t>Durée maximale du travail</w:t>
            </w:r>
            <w:r w:rsidR="008C28C4">
              <w:rPr>
                <w:rFonts w:ascii="Calibri" w:eastAsia="Calibri" w:hAnsi="Calibri" w:cs="Times New Roman"/>
                <w:b/>
                <w:bCs/>
                <w:sz w:val="20"/>
                <w:szCs w:val="20"/>
                <w:lang w:val="fr-CA"/>
              </w:rPr>
              <w:t>, t</w:t>
            </w:r>
            <w:r>
              <w:rPr>
                <w:rFonts w:ascii="Calibri" w:eastAsia="Calibri" w:hAnsi="Calibri" w:cs="Times New Roman"/>
                <w:b/>
                <w:bCs/>
                <w:sz w:val="20"/>
                <w:szCs w:val="20"/>
                <w:lang w:val="fr-CA"/>
              </w:rPr>
              <w:t>aux de rémunération</w:t>
            </w:r>
          </w:p>
        </w:tc>
        <w:tc>
          <w:tcPr>
            <w:tcW w:w="3435" w:type="dxa"/>
          </w:tcPr>
          <w:p w14:paraId="296DC578"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9 heures par jour</w:t>
            </w:r>
          </w:p>
          <w:p w14:paraId="733D5173" w14:textId="418601F9" w:rsidR="009D3945" w:rsidRPr="00EF2268" w:rsidRDefault="00000000" w:rsidP="00B1171E">
            <w:pPr>
              <w:rPr>
                <w:bCs/>
                <w:sz w:val="20"/>
                <w:szCs w:val="20"/>
                <w:lang w:val="fr-CA"/>
              </w:rPr>
            </w:pPr>
            <w:r>
              <w:rPr>
                <w:rFonts w:ascii="Calibri" w:eastAsia="Calibri" w:hAnsi="Calibri" w:cs="Times New Roman"/>
                <w:bCs/>
                <w:sz w:val="20"/>
                <w:szCs w:val="20"/>
                <w:lang w:val="fr-CA"/>
              </w:rPr>
              <w:t xml:space="preserve"> 3 $ par jour/0,33 $ de l’heure</w:t>
            </w:r>
          </w:p>
        </w:tc>
        <w:tc>
          <w:tcPr>
            <w:tcW w:w="4377" w:type="dxa"/>
          </w:tcPr>
          <w:p w14:paraId="126AA636" w14:textId="08440910" w:rsidR="009D3945" w:rsidRPr="00EF2268" w:rsidRDefault="00000000" w:rsidP="00B1171E">
            <w:pPr>
              <w:rPr>
                <w:bCs/>
                <w:sz w:val="20"/>
                <w:szCs w:val="20"/>
                <w:lang w:val="fr-CA"/>
              </w:rPr>
            </w:pPr>
            <w:r>
              <w:rPr>
                <w:rFonts w:ascii="Calibri" w:eastAsia="Calibri" w:hAnsi="Calibri" w:cs="Times New Roman"/>
                <w:bCs/>
                <w:sz w:val="20"/>
                <w:szCs w:val="20"/>
                <w:lang w:val="fr-CA"/>
              </w:rPr>
              <w:t>8 heures par jour</w:t>
            </w:r>
          </w:p>
          <w:p w14:paraId="1471FABD" w14:textId="7238AD3B" w:rsidR="009D3945" w:rsidRPr="00EF2268" w:rsidRDefault="00000000" w:rsidP="00B1171E">
            <w:pPr>
              <w:rPr>
                <w:bCs/>
                <w:sz w:val="20"/>
                <w:szCs w:val="20"/>
                <w:lang w:val="fr-CA"/>
              </w:rPr>
            </w:pPr>
            <w:r>
              <w:rPr>
                <w:rFonts w:ascii="Calibri" w:eastAsia="Calibri" w:hAnsi="Calibri" w:cs="Times New Roman"/>
                <w:bCs/>
                <w:sz w:val="20"/>
                <w:szCs w:val="20"/>
                <w:lang w:val="fr-CA"/>
              </w:rPr>
              <w:t>3,20</w:t>
            </w:r>
            <w:r w:rsidR="00492CD9">
              <w:rPr>
                <w:rFonts w:ascii="Calibri" w:eastAsia="Calibri" w:hAnsi="Calibri" w:cs="Times New Roman"/>
                <w:bCs/>
                <w:sz w:val="20"/>
                <w:szCs w:val="20"/>
                <w:lang w:val="fr-CA"/>
              </w:rPr>
              <w:t> </w:t>
            </w:r>
            <w:r>
              <w:rPr>
                <w:rFonts w:ascii="Calibri" w:eastAsia="Calibri" w:hAnsi="Calibri" w:cs="Times New Roman"/>
                <w:bCs/>
                <w:sz w:val="20"/>
                <w:szCs w:val="20"/>
                <w:lang w:val="fr-CA"/>
              </w:rPr>
              <w:t xml:space="preserve">$ par jour/0,40 $ de l’heure pour les ouvriers qualifiés (même nombre d’heures que Seattle, mais 0,05 $ de moins par jour) </w:t>
            </w:r>
          </w:p>
          <w:p w14:paraId="73ACDCC7" w14:textId="77777777" w:rsidR="009D3945" w:rsidRPr="00EF2268" w:rsidRDefault="009D3945" w:rsidP="00B1171E">
            <w:pPr>
              <w:rPr>
                <w:bCs/>
                <w:sz w:val="20"/>
                <w:szCs w:val="20"/>
                <w:lang w:val="fr-CA"/>
              </w:rPr>
            </w:pPr>
          </w:p>
        </w:tc>
      </w:tr>
      <w:tr w:rsidR="00867AAF" w:rsidRPr="003331F1" w14:paraId="36A7F59B" w14:textId="77777777" w:rsidTr="00D479F2">
        <w:tc>
          <w:tcPr>
            <w:tcW w:w="1548" w:type="dxa"/>
          </w:tcPr>
          <w:p w14:paraId="6A46BC93" w14:textId="77777777" w:rsidR="009D3945" w:rsidRPr="004842A7" w:rsidRDefault="00000000" w:rsidP="00B1171E">
            <w:pPr>
              <w:rPr>
                <w:b/>
                <w:sz w:val="20"/>
                <w:szCs w:val="20"/>
              </w:rPr>
            </w:pPr>
            <w:r>
              <w:rPr>
                <w:rFonts w:ascii="Calibri" w:eastAsia="Calibri" w:hAnsi="Calibri" w:cs="Times New Roman"/>
                <w:b/>
                <w:bCs/>
                <w:sz w:val="20"/>
                <w:szCs w:val="20"/>
                <w:lang w:val="fr-CA"/>
              </w:rPr>
              <w:t>Plafond du nombre d’apprentis</w:t>
            </w:r>
          </w:p>
        </w:tc>
        <w:tc>
          <w:tcPr>
            <w:tcW w:w="3435" w:type="dxa"/>
          </w:tcPr>
          <w:p w14:paraId="36BD38DB"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Aucun plafond n’était fixé pour le nombre d’apprentis, ce qui voulait dire que la compagnie pouvait remplacer les employés qualifiés par de la main-d’œuvre à bon marché.</w:t>
            </w:r>
          </w:p>
        </w:tc>
        <w:tc>
          <w:tcPr>
            <w:tcW w:w="4377" w:type="dxa"/>
          </w:tcPr>
          <w:p w14:paraId="143B0127"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Le contrat stipulait d’embaucher un apprenti pour deux ouvriers qualifiés. De même, les apprentis ne seraient pas autorisés à installer des téléphones.</w:t>
            </w:r>
          </w:p>
        </w:tc>
      </w:tr>
      <w:tr w:rsidR="00867AAF" w:rsidRPr="003331F1" w14:paraId="25A1797B" w14:textId="77777777" w:rsidTr="00D479F2">
        <w:tc>
          <w:tcPr>
            <w:tcW w:w="1548" w:type="dxa"/>
          </w:tcPr>
          <w:p w14:paraId="64861D3D" w14:textId="77777777" w:rsidR="009D3945" w:rsidRPr="00EF2268" w:rsidRDefault="00000000" w:rsidP="00B1171E">
            <w:pPr>
              <w:rPr>
                <w:b/>
                <w:sz w:val="20"/>
                <w:szCs w:val="20"/>
                <w:lang w:val="fr-CA"/>
              </w:rPr>
            </w:pPr>
            <w:r>
              <w:rPr>
                <w:rFonts w:ascii="Calibri" w:eastAsia="Calibri" w:hAnsi="Calibri" w:cs="Times New Roman"/>
                <w:b/>
                <w:bCs/>
                <w:sz w:val="20"/>
                <w:szCs w:val="20"/>
                <w:lang w:val="fr-CA"/>
              </w:rPr>
              <w:t xml:space="preserve">Crainte de discrimination </w:t>
            </w:r>
            <w:r>
              <w:rPr>
                <w:rFonts w:ascii="Calibri" w:eastAsia="Calibri" w:hAnsi="Calibri" w:cs="Times New Roman"/>
                <w:b/>
                <w:bCs/>
                <w:sz w:val="20"/>
                <w:szCs w:val="20"/>
                <w:lang w:val="fr-CA"/>
              </w:rPr>
              <w:lastRenderedPageBreak/>
              <w:t>envers les grévistes</w:t>
            </w:r>
          </w:p>
        </w:tc>
        <w:tc>
          <w:tcPr>
            <w:tcW w:w="3435" w:type="dxa"/>
          </w:tcPr>
          <w:p w14:paraId="081C9683"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lastRenderedPageBreak/>
              <w:t>Il était accepté que l’employeur pratique une discrimination à l’égard des employés en faveur de la grève</w:t>
            </w:r>
          </w:p>
          <w:p w14:paraId="4BC6E1E7" w14:textId="77777777" w:rsidR="00930B99" w:rsidRPr="00EF2268" w:rsidRDefault="00930B99" w:rsidP="00B1171E">
            <w:pPr>
              <w:rPr>
                <w:bCs/>
                <w:sz w:val="20"/>
                <w:szCs w:val="20"/>
                <w:lang w:val="fr-CA"/>
              </w:rPr>
            </w:pPr>
          </w:p>
          <w:p w14:paraId="27D52B3E" w14:textId="77777777" w:rsidR="00930B99" w:rsidRPr="00EF2268" w:rsidRDefault="00930B99" w:rsidP="00B1171E">
            <w:pPr>
              <w:rPr>
                <w:bCs/>
                <w:sz w:val="20"/>
                <w:szCs w:val="20"/>
                <w:lang w:val="fr-CA"/>
              </w:rPr>
            </w:pPr>
          </w:p>
        </w:tc>
        <w:tc>
          <w:tcPr>
            <w:tcW w:w="4377" w:type="dxa"/>
          </w:tcPr>
          <w:p w14:paraId="37E8B893"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lastRenderedPageBreak/>
              <w:t>Pas de discrimination envers les grévistes</w:t>
            </w:r>
          </w:p>
          <w:p w14:paraId="75FDAB14" w14:textId="77777777" w:rsidR="00930B99" w:rsidRPr="00EF2268" w:rsidRDefault="00930B99" w:rsidP="00B1171E">
            <w:pPr>
              <w:rPr>
                <w:bCs/>
                <w:sz w:val="20"/>
                <w:szCs w:val="20"/>
                <w:lang w:val="fr-CA"/>
              </w:rPr>
            </w:pPr>
          </w:p>
          <w:p w14:paraId="1F9909A4" w14:textId="77777777" w:rsidR="00930B99" w:rsidRPr="00EF2268" w:rsidRDefault="00930B99" w:rsidP="00B1171E">
            <w:pPr>
              <w:rPr>
                <w:bCs/>
                <w:sz w:val="20"/>
                <w:szCs w:val="20"/>
                <w:lang w:val="fr-CA"/>
              </w:rPr>
            </w:pPr>
          </w:p>
          <w:p w14:paraId="4D13974B" w14:textId="77777777" w:rsidR="00930B99" w:rsidRPr="00EF2268" w:rsidRDefault="00930B99" w:rsidP="00B1171E">
            <w:pPr>
              <w:rPr>
                <w:bCs/>
                <w:sz w:val="20"/>
                <w:szCs w:val="20"/>
                <w:lang w:val="fr-CA"/>
              </w:rPr>
            </w:pPr>
          </w:p>
          <w:p w14:paraId="039FF35D" w14:textId="77777777" w:rsidR="00930B99" w:rsidRPr="00EF2268" w:rsidRDefault="00930B99" w:rsidP="00B1171E">
            <w:pPr>
              <w:rPr>
                <w:bCs/>
                <w:sz w:val="20"/>
                <w:szCs w:val="20"/>
                <w:lang w:val="fr-CA"/>
              </w:rPr>
            </w:pPr>
          </w:p>
          <w:p w14:paraId="2A47E578" w14:textId="77777777" w:rsidR="00930B99" w:rsidRPr="00EF2268" w:rsidRDefault="00930B99" w:rsidP="00B1171E">
            <w:pPr>
              <w:rPr>
                <w:bCs/>
                <w:sz w:val="20"/>
                <w:szCs w:val="20"/>
                <w:lang w:val="fr-CA"/>
              </w:rPr>
            </w:pPr>
          </w:p>
          <w:p w14:paraId="233AE64A" w14:textId="77777777" w:rsidR="00930B99" w:rsidRPr="00EF2268" w:rsidRDefault="00930B99" w:rsidP="00B1171E">
            <w:pPr>
              <w:rPr>
                <w:bCs/>
                <w:sz w:val="20"/>
                <w:szCs w:val="20"/>
                <w:lang w:val="fr-CA"/>
              </w:rPr>
            </w:pPr>
          </w:p>
        </w:tc>
      </w:tr>
      <w:tr w:rsidR="00867AAF" w:rsidRPr="003331F1" w14:paraId="0ECE4EE8" w14:textId="77777777" w:rsidTr="00D479F2">
        <w:tc>
          <w:tcPr>
            <w:tcW w:w="1548" w:type="dxa"/>
          </w:tcPr>
          <w:p w14:paraId="3EBE19EF" w14:textId="77777777" w:rsidR="009D3945" w:rsidRPr="00EF2268" w:rsidRDefault="00000000" w:rsidP="00B1171E">
            <w:pPr>
              <w:rPr>
                <w:b/>
                <w:sz w:val="20"/>
                <w:szCs w:val="20"/>
                <w:lang w:val="fr-CA"/>
              </w:rPr>
            </w:pPr>
            <w:r>
              <w:rPr>
                <w:rFonts w:ascii="Calibri" w:eastAsia="Calibri" w:hAnsi="Calibri" w:cs="Times New Roman"/>
                <w:b/>
                <w:bCs/>
                <w:sz w:val="20"/>
                <w:szCs w:val="20"/>
                <w:lang w:val="fr-CA"/>
              </w:rPr>
              <w:lastRenderedPageBreak/>
              <w:t>Procédure de règlement des griefs et des plaintes</w:t>
            </w:r>
          </w:p>
        </w:tc>
        <w:tc>
          <w:tcPr>
            <w:tcW w:w="3435" w:type="dxa"/>
          </w:tcPr>
          <w:p w14:paraId="1DF5ACC9" w14:textId="77777777" w:rsidR="009D3945" w:rsidRPr="004842A7" w:rsidRDefault="00000000" w:rsidP="00B1171E">
            <w:pPr>
              <w:rPr>
                <w:bCs/>
                <w:sz w:val="20"/>
                <w:szCs w:val="20"/>
              </w:rPr>
            </w:pPr>
            <w:r>
              <w:rPr>
                <w:rFonts w:ascii="Calibri" w:eastAsia="Calibri" w:hAnsi="Calibri" w:cs="Times New Roman"/>
                <w:bCs/>
                <w:sz w:val="20"/>
                <w:szCs w:val="20"/>
                <w:lang w:val="fr-CA"/>
              </w:rPr>
              <w:t>Aucune procédure</w:t>
            </w:r>
          </w:p>
        </w:tc>
        <w:tc>
          <w:tcPr>
            <w:tcW w:w="4377" w:type="dxa"/>
          </w:tcPr>
          <w:p w14:paraId="74F24F04"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La compagnie a reconnu un comité des griefs désigné par le syndicat</w:t>
            </w:r>
          </w:p>
        </w:tc>
      </w:tr>
      <w:tr w:rsidR="00867AAF" w14:paraId="2ABE0921" w14:textId="77777777" w:rsidTr="00D479F2">
        <w:tc>
          <w:tcPr>
            <w:tcW w:w="1548" w:type="dxa"/>
          </w:tcPr>
          <w:p w14:paraId="1BB5D6E7" w14:textId="77777777" w:rsidR="009D3945" w:rsidRPr="004842A7" w:rsidRDefault="00000000" w:rsidP="00B1171E">
            <w:pPr>
              <w:rPr>
                <w:b/>
                <w:sz w:val="20"/>
                <w:szCs w:val="20"/>
              </w:rPr>
            </w:pPr>
            <w:r>
              <w:rPr>
                <w:rFonts w:ascii="Calibri" w:eastAsia="Calibri" w:hAnsi="Calibri" w:cs="Times New Roman"/>
                <w:b/>
                <w:bCs/>
                <w:sz w:val="20"/>
                <w:szCs w:val="20"/>
                <w:lang w:val="fr-CA"/>
              </w:rPr>
              <w:t>Durée de contrat</w:t>
            </w:r>
          </w:p>
        </w:tc>
        <w:tc>
          <w:tcPr>
            <w:tcW w:w="3435" w:type="dxa"/>
          </w:tcPr>
          <w:p w14:paraId="2A020D5F" w14:textId="101BE728" w:rsidR="009D3945" w:rsidRPr="004842A7" w:rsidRDefault="00000000" w:rsidP="00B1171E">
            <w:pPr>
              <w:rPr>
                <w:bCs/>
                <w:sz w:val="20"/>
                <w:szCs w:val="20"/>
              </w:rPr>
            </w:pPr>
            <w:r>
              <w:rPr>
                <w:rFonts w:ascii="Calibri" w:eastAsia="Calibri" w:hAnsi="Calibri" w:cs="Times New Roman"/>
                <w:bCs/>
                <w:sz w:val="20"/>
                <w:szCs w:val="20"/>
                <w:lang w:val="fr-CA"/>
              </w:rPr>
              <w:t>Aucun</w:t>
            </w:r>
            <w:r w:rsidR="00492CD9">
              <w:rPr>
                <w:rFonts w:ascii="Calibri" w:eastAsia="Calibri" w:hAnsi="Calibri" w:cs="Times New Roman"/>
                <w:bCs/>
                <w:sz w:val="20"/>
                <w:szCs w:val="20"/>
                <w:lang w:val="fr-CA"/>
              </w:rPr>
              <w:t>e</w:t>
            </w:r>
            <w:r>
              <w:rPr>
                <w:rFonts w:ascii="Calibri" w:eastAsia="Calibri" w:hAnsi="Calibri" w:cs="Times New Roman"/>
                <w:bCs/>
                <w:sz w:val="20"/>
                <w:szCs w:val="20"/>
                <w:lang w:val="fr-CA"/>
              </w:rPr>
              <w:t xml:space="preserve"> modalité fixée</w:t>
            </w:r>
          </w:p>
        </w:tc>
        <w:tc>
          <w:tcPr>
            <w:tcW w:w="4377" w:type="dxa"/>
          </w:tcPr>
          <w:p w14:paraId="2BC7CADB" w14:textId="77777777" w:rsidR="009D3945" w:rsidRPr="004842A7" w:rsidRDefault="00000000" w:rsidP="00B1171E">
            <w:pPr>
              <w:rPr>
                <w:bCs/>
                <w:sz w:val="20"/>
                <w:szCs w:val="20"/>
              </w:rPr>
            </w:pPr>
            <w:r>
              <w:rPr>
                <w:rFonts w:ascii="Calibri" w:eastAsia="Calibri" w:hAnsi="Calibri" w:cs="Times New Roman"/>
                <w:bCs/>
                <w:sz w:val="20"/>
                <w:szCs w:val="20"/>
                <w:lang w:val="fr-CA"/>
              </w:rPr>
              <w:t>1 an</w:t>
            </w:r>
          </w:p>
        </w:tc>
      </w:tr>
      <w:tr w:rsidR="00867AAF" w:rsidRPr="003331F1" w14:paraId="72D154F0" w14:textId="77777777" w:rsidTr="00D479F2">
        <w:tc>
          <w:tcPr>
            <w:tcW w:w="1548" w:type="dxa"/>
          </w:tcPr>
          <w:p w14:paraId="5770FB19" w14:textId="77777777" w:rsidR="009D3945" w:rsidRPr="00EF2268" w:rsidRDefault="00000000" w:rsidP="00B1171E">
            <w:pPr>
              <w:rPr>
                <w:b/>
                <w:sz w:val="20"/>
                <w:szCs w:val="20"/>
                <w:lang w:val="fr-CA"/>
              </w:rPr>
            </w:pPr>
            <w:r>
              <w:rPr>
                <w:rFonts w:ascii="Calibri" w:eastAsia="Calibri" w:hAnsi="Calibri" w:cs="Times New Roman"/>
                <w:b/>
                <w:bCs/>
                <w:sz w:val="20"/>
                <w:szCs w:val="20"/>
                <w:lang w:val="fr-CA"/>
              </w:rPr>
              <w:t>Renouvellement après la durée du contrat</w:t>
            </w:r>
          </w:p>
        </w:tc>
        <w:tc>
          <w:tcPr>
            <w:tcW w:w="3435" w:type="dxa"/>
          </w:tcPr>
          <w:p w14:paraId="245DCC32" w14:textId="50C55B3E" w:rsidR="009D3945" w:rsidRPr="004842A7" w:rsidRDefault="00000000" w:rsidP="00B1171E">
            <w:pPr>
              <w:rPr>
                <w:bCs/>
                <w:sz w:val="20"/>
                <w:szCs w:val="20"/>
              </w:rPr>
            </w:pPr>
            <w:r>
              <w:rPr>
                <w:rFonts w:ascii="Calibri" w:eastAsia="Calibri" w:hAnsi="Calibri" w:cs="Times New Roman"/>
                <w:bCs/>
                <w:sz w:val="20"/>
                <w:szCs w:val="20"/>
                <w:lang w:val="fr-CA"/>
              </w:rPr>
              <w:t>Aucune disposition</w:t>
            </w:r>
          </w:p>
        </w:tc>
        <w:tc>
          <w:tcPr>
            <w:tcW w:w="4377" w:type="dxa"/>
          </w:tcPr>
          <w:p w14:paraId="3D6F5309" w14:textId="77777777" w:rsidR="009D3945" w:rsidRPr="00EF2268" w:rsidRDefault="00000000" w:rsidP="00B1171E">
            <w:pPr>
              <w:rPr>
                <w:bCs/>
                <w:sz w:val="20"/>
                <w:szCs w:val="20"/>
                <w:lang w:val="fr-CA"/>
              </w:rPr>
            </w:pPr>
            <w:r>
              <w:rPr>
                <w:rFonts w:ascii="Calibri" w:eastAsia="Calibri" w:hAnsi="Calibri" w:cs="Times New Roman"/>
                <w:bCs/>
                <w:sz w:val="20"/>
                <w:szCs w:val="20"/>
                <w:lang w:val="fr-CA"/>
              </w:rPr>
              <w:t>Renouvellement automatique sauf préavis d’un mois</w:t>
            </w:r>
          </w:p>
        </w:tc>
      </w:tr>
    </w:tbl>
    <w:p w14:paraId="5B3FE789" w14:textId="77777777" w:rsidR="004842A7" w:rsidRPr="00EF2268" w:rsidRDefault="004842A7" w:rsidP="009D3945">
      <w:pPr>
        <w:rPr>
          <w:b/>
          <w:lang w:val="fr-CA"/>
        </w:rPr>
      </w:pPr>
    </w:p>
    <w:p w14:paraId="17F71C1D" w14:textId="77777777" w:rsidR="004842A7" w:rsidRPr="00EF2268" w:rsidRDefault="004842A7" w:rsidP="009D3945">
      <w:pPr>
        <w:rPr>
          <w:b/>
          <w:lang w:val="fr-CA"/>
        </w:rPr>
      </w:pPr>
    </w:p>
    <w:p w14:paraId="63B45EC4" w14:textId="3DA2572D" w:rsidR="009D3945" w:rsidRPr="00EF2268" w:rsidRDefault="00000000" w:rsidP="009D3945">
      <w:pPr>
        <w:rPr>
          <w:b/>
          <w:lang w:val="fr-CA"/>
        </w:rPr>
      </w:pPr>
      <w:r>
        <w:rPr>
          <w:rFonts w:ascii="Calibri" w:eastAsia="Calibri" w:hAnsi="Calibri" w:cs="Times New Roman"/>
          <w:b/>
          <w:bCs/>
          <w:lang w:val="fr-CA"/>
        </w:rPr>
        <w:t>Conclusion</w:t>
      </w:r>
    </w:p>
    <w:p w14:paraId="19A46E7B" w14:textId="0C36DAAB" w:rsidR="009D3945" w:rsidRPr="00EF2268" w:rsidRDefault="00000000" w:rsidP="009D3945">
      <w:pPr>
        <w:rPr>
          <w:rFonts w:asciiTheme="majorHAnsi" w:hAnsiTheme="majorHAnsi"/>
          <w:sz w:val="21"/>
          <w:szCs w:val="21"/>
          <w:lang w:val="fr-CA"/>
        </w:rPr>
      </w:pPr>
      <w:r>
        <w:rPr>
          <w:rFonts w:ascii="Cambria" w:eastAsia="Cambria" w:hAnsi="Cambria" w:cs="Times New Roman"/>
          <w:sz w:val="21"/>
          <w:szCs w:val="21"/>
          <w:lang w:val="fr-CA"/>
        </w:rPr>
        <w:t>En 1902, les communications téléphoniques étaient devenues un service important pour les entreprises de Vancouver.</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À cette période, il y avait plus de 1</w:t>
      </w:r>
      <w:r w:rsidR="00492CD9">
        <w:rPr>
          <w:rFonts w:ascii="Cambria" w:eastAsia="Cambria" w:hAnsi="Cambria" w:cs="Times New Roman"/>
          <w:sz w:val="21"/>
          <w:szCs w:val="21"/>
          <w:lang w:val="fr-CA"/>
        </w:rPr>
        <w:t> </w:t>
      </w:r>
      <w:r>
        <w:rPr>
          <w:rFonts w:ascii="Cambria" w:eastAsia="Cambria" w:hAnsi="Cambria" w:cs="Times New Roman"/>
          <w:sz w:val="21"/>
          <w:szCs w:val="21"/>
          <w:lang w:val="fr-CA"/>
        </w:rPr>
        <w:t xml:space="preserve">000 postes de téléphone dans la ville, un grand nombre d’entre eux étant loués à des entreprises. </w:t>
      </w:r>
    </w:p>
    <w:p w14:paraId="542F2007" w14:textId="2F093061" w:rsidR="009D3945" w:rsidRPr="00EF2268" w:rsidRDefault="00000000" w:rsidP="009D3945">
      <w:pPr>
        <w:rPr>
          <w:rFonts w:asciiTheme="majorHAnsi" w:hAnsiTheme="majorHAnsi"/>
          <w:sz w:val="21"/>
          <w:szCs w:val="21"/>
          <w:lang w:val="fr-CA"/>
        </w:rPr>
      </w:pPr>
      <w:r>
        <w:rPr>
          <w:rFonts w:ascii="Cambria" w:eastAsia="Cambria" w:hAnsi="Cambria" w:cs="Times New Roman"/>
          <w:sz w:val="21"/>
          <w:szCs w:val="21"/>
          <w:lang w:val="fr-CA"/>
        </w:rPr>
        <w:t>Compte tenu des obstacles de l’époque, le syndicat a obtenu une grande victoire.</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 xml:space="preserve">Le taux de rémunération des standardistes a dépassé celui de leurs collègues dans d’autres provinces du Canada. Ainsi, le taux de début </w:t>
      </w:r>
      <w:r w:rsidR="00517403">
        <w:rPr>
          <w:rFonts w:ascii="Cambria" w:eastAsia="Cambria" w:hAnsi="Cambria" w:cs="Times New Roman"/>
          <w:sz w:val="21"/>
          <w:szCs w:val="21"/>
          <w:lang w:val="fr-CA"/>
        </w:rPr>
        <w:t xml:space="preserve">d’emploi </w:t>
      </w:r>
      <w:r>
        <w:rPr>
          <w:rFonts w:ascii="Cambria" w:eastAsia="Cambria" w:hAnsi="Cambria" w:cs="Times New Roman"/>
          <w:sz w:val="21"/>
          <w:szCs w:val="21"/>
          <w:lang w:val="fr-CA"/>
        </w:rPr>
        <w:t>à Vancouver en 1903 était de 2 $ de plus par mois que celui des standardistes de Bell au début de la grève de 1907.</w:t>
      </w:r>
      <w:r w:rsidR="00391E13">
        <w:rPr>
          <w:rFonts w:ascii="Cambria" w:eastAsia="Cambria" w:hAnsi="Cambria" w:cs="Times New Roman"/>
          <w:sz w:val="21"/>
          <w:szCs w:val="21"/>
          <w:lang w:val="fr-CA"/>
        </w:rPr>
        <w:t xml:space="preserve"> </w:t>
      </w:r>
      <w:r>
        <w:rPr>
          <w:rFonts w:ascii="Cambria" w:eastAsia="Cambria" w:hAnsi="Cambria" w:cs="Times New Roman"/>
          <w:sz w:val="21"/>
          <w:szCs w:val="21"/>
          <w:lang w:val="fr-CA"/>
        </w:rPr>
        <w:t>À Vancouver, le taux maximal en 1903 était de 30 $ par mois après deux ans, tandis qu’à Toronto, ce même taux était de 25 $ par mois après trois ans.</w:t>
      </w:r>
    </w:p>
    <w:p w14:paraId="38DFF79D" w14:textId="032B1236" w:rsidR="00993474" w:rsidRPr="00EF2268" w:rsidRDefault="00993474" w:rsidP="009D3945">
      <w:pPr>
        <w:rPr>
          <w:rFonts w:asciiTheme="majorHAnsi" w:hAnsiTheme="majorHAnsi"/>
          <w:sz w:val="21"/>
          <w:szCs w:val="21"/>
          <w:lang w:val="fr-CA"/>
        </w:rPr>
      </w:pPr>
    </w:p>
    <w:p w14:paraId="266662BB" w14:textId="40E673DB" w:rsidR="00993474" w:rsidRPr="00EF2268" w:rsidRDefault="00993474" w:rsidP="009D3945">
      <w:pPr>
        <w:rPr>
          <w:rFonts w:asciiTheme="majorHAnsi" w:hAnsiTheme="majorHAnsi"/>
          <w:sz w:val="21"/>
          <w:szCs w:val="21"/>
          <w:lang w:val="fr-CA"/>
        </w:rPr>
      </w:pPr>
    </w:p>
    <w:p w14:paraId="63F773D2" w14:textId="27232245" w:rsidR="00993474" w:rsidRPr="00EF2268" w:rsidRDefault="00993474" w:rsidP="009D3945">
      <w:pPr>
        <w:rPr>
          <w:rFonts w:asciiTheme="majorHAnsi" w:hAnsiTheme="majorHAnsi"/>
          <w:sz w:val="21"/>
          <w:szCs w:val="21"/>
          <w:lang w:val="fr-CA"/>
        </w:rPr>
      </w:pPr>
    </w:p>
    <w:p w14:paraId="09E688E3" w14:textId="6C1E1B71" w:rsidR="00993474" w:rsidRPr="00EF2268" w:rsidRDefault="00993474" w:rsidP="009D3945">
      <w:pPr>
        <w:rPr>
          <w:rFonts w:asciiTheme="majorHAnsi" w:hAnsiTheme="majorHAnsi"/>
          <w:sz w:val="21"/>
          <w:szCs w:val="21"/>
          <w:lang w:val="fr-CA"/>
        </w:rPr>
      </w:pPr>
    </w:p>
    <w:p w14:paraId="5A0FB9FB" w14:textId="285EBCCF" w:rsidR="00993474" w:rsidRPr="00EF2268" w:rsidRDefault="00993474" w:rsidP="009D3945">
      <w:pPr>
        <w:rPr>
          <w:rFonts w:asciiTheme="majorHAnsi" w:hAnsiTheme="majorHAnsi"/>
          <w:sz w:val="21"/>
          <w:szCs w:val="21"/>
          <w:lang w:val="fr-CA"/>
        </w:rPr>
      </w:pPr>
    </w:p>
    <w:p w14:paraId="557E16E2" w14:textId="77777777" w:rsidR="00993474" w:rsidRPr="00EF2268" w:rsidRDefault="00993474" w:rsidP="009D3945">
      <w:pPr>
        <w:rPr>
          <w:rFonts w:asciiTheme="majorHAnsi" w:hAnsiTheme="majorHAnsi"/>
          <w:sz w:val="21"/>
          <w:szCs w:val="21"/>
          <w:lang w:val="fr-CA"/>
        </w:rPr>
      </w:pPr>
    </w:p>
    <w:p w14:paraId="6F09B198" w14:textId="77777777" w:rsidR="00C63A1A" w:rsidRDefault="00C63A1A">
      <w:pPr>
        <w:rPr>
          <w:rFonts w:ascii="Calibri" w:eastAsia="Calibri" w:hAnsi="Calibri" w:cs="Times New Roman"/>
          <w:bCs/>
          <w:sz w:val="24"/>
          <w:szCs w:val="24"/>
          <w:lang w:val="fr-CA"/>
        </w:rPr>
      </w:pPr>
    </w:p>
    <w:p w14:paraId="4FCAEFD9" w14:textId="77777777" w:rsidR="00496A0F" w:rsidRDefault="00496A0F" w:rsidP="00C63A1A">
      <w:pPr>
        <w:jc w:val="right"/>
        <w:rPr>
          <w:rFonts w:ascii="Calibri" w:eastAsia="Calibri" w:hAnsi="Calibri" w:cs="Times New Roman"/>
          <w:bCs/>
          <w:sz w:val="24"/>
          <w:szCs w:val="24"/>
          <w:lang w:val="fr-CA"/>
        </w:rPr>
      </w:pPr>
    </w:p>
    <w:p w14:paraId="7EB4F84B" w14:textId="77777777" w:rsidR="00496A0F" w:rsidRDefault="00496A0F" w:rsidP="00C63A1A">
      <w:pPr>
        <w:jc w:val="right"/>
        <w:rPr>
          <w:rFonts w:ascii="Calibri" w:eastAsia="Calibri" w:hAnsi="Calibri" w:cs="Times New Roman"/>
          <w:bCs/>
          <w:sz w:val="24"/>
          <w:szCs w:val="24"/>
          <w:lang w:val="fr-CA"/>
        </w:rPr>
      </w:pPr>
    </w:p>
    <w:p w14:paraId="2A823607" w14:textId="77777777" w:rsidR="00496A0F" w:rsidRDefault="00496A0F" w:rsidP="00C63A1A">
      <w:pPr>
        <w:jc w:val="right"/>
        <w:rPr>
          <w:rFonts w:ascii="Calibri" w:eastAsia="Calibri" w:hAnsi="Calibri" w:cs="Times New Roman"/>
          <w:bCs/>
          <w:sz w:val="24"/>
          <w:szCs w:val="24"/>
          <w:lang w:val="fr-CA"/>
        </w:rPr>
      </w:pPr>
    </w:p>
    <w:p w14:paraId="2EEC80FD" w14:textId="605F6D74" w:rsidR="00930B99" w:rsidRPr="00993474" w:rsidRDefault="00000000" w:rsidP="00C63A1A">
      <w:pPr>
        <w:jc w:val="right"/>
        <w:rPr>
          <w:bCs/>
          <w:sz w:val="24"/>
          <w:szCs w:val="24"/>
        </w:rPr>
      </w:pPr>
      <w:proofErr w:type="spellStart"/>
      <w:proofErr w:type="gramStart"/>
      <w:r>
        <w:rPr>
          <w:rFonts w:ascii="Calibri" w:eastAsia="Calibri" w:hAnsi="Calibri" w:cs="Times New Roman"/>
          <w:bCs/>
          <w:sz w:val="24"/>
          <w:szCs w:val="24"/>
          <w:lang w:val="fr-CA"/>
        </w:rPr>
        <w:t>bctf</w:t>
      </w:r>
      <w:proofErr w:type="spellEnd"/>
      <w:proofErr w:type="gramEnd"/>
      <w:r>
        <w:rPr>
          <w:rFonts w:ascii="Calibri" w:eastAsia="Calibri" w:hAnsi="Calibri" w:cs="Times New Roman"/>
          <w:bCs/>
          <w:sz w:val="24"/>
          <w:szCs w:val="24"/>
          <w:lang w:val="fr-CA"/>
        </w:rPr>
        <w:t>/ufcw1518</w:t>
      </w:r>
    </w:p>
    <w:sectPr w:rsidR="00930B99" w:rsidRPr="0099347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14535" w14:textId="77777777" w:rsidR="00E06989" w:rsidRDefault="00E06989">
      <w:pPr>
        <w:spacing w:after="0" w:line="240" w:lineRule="auto"/>
      </w:pPr>
      <w:r>
        <w:separator/>
      </w:r>
    </w:p>
  </w:endnote>
  <w:endnote w:type="continuationSeparator" w:id="0">
    <w:p w14:paraId="5E223D81" w14:textId="77777777" w:rsidR="00E06989" w:rsidRDefault="00E0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DD900" w14:textId="1C401827" w:rsidR="005E3009" w:rsidRPr="00EF2268" w:rsidRDefault="00000000">
    <w:pPr>
      <w:pStyle w:val="Footer"/>
      <w:pBdr>
        <w:top w:val="thinThickSmallGap" w:sz="24" w:space="1" w:color="622423" w:themeColor="accent2" w:themeShade="7F"/>
      </w:pBdr>
      <w:rPr>
        <w:rFonts w:asciiTheme="majorHAnsi" w:hAnsiTheme="majorHAnsi"/>
        <w:i/>
        <w:iCs/>
        <w:sz w:val="18"/>
        <w:szCs w:val="18"/>
        <w:lang w:val="fr-CA"/>
      </w:rPr>
    </w:pPr>
    <w:r w:rsidRPr="00496A0F">
      <w:rPr>
        <w:rFonts w:ascii="Cambria" w:eastAsia="Cambria" w:hAnsi="Cambria" w:cs="Times New Roman"/>
        <w:i/>
        <w:iCs/>
        <w:sz w:val="16"/>
        <w:szCs w:val="16"/>
        <w:lang w:val="fr-CA"/>
      </w:rPr>
      <w:t>2023-01-12</w:t>
    </w:r>
    <w:r>
      <w:rPr>
        <w:rFonts w:ascii="Cambria" w:eastAsia="Cambria" w:hAnsi="Cambria" w:cs="Times New Roman"/>
        <w:i/>
        <w:iCs/>
        <w:sz w:val="18"/>
        <w:szCs w:val="18"/>
        <w:lang w:val="fr-CA"/>
      </w:rPr>
      <w:t xml:space="preserve">  </w:t>
    </w:r>
    <w:r w:rsidRPr="00496A0F">
      <w:rPr>
        <w:rFonts w:ascii="Cambria" w:eastAsia="Cambria" w:hAnsi="Cambria" w:cs="Times New Roman"/>
        <w:i/>
        <w:iCs/>
        <w:sz w:val="18"/>
        <w:szCs w:val="18"/>
        <w:lang w:val="fr-CA"/>
      </w:rPr>
      <w:t xml:space="preserve"> </w:t>
    </w:r>
    <w:r w:rsidRPr="00496A0F">
      <w:rPr>
        <w:rFonts w:ascii="Cambria" w:eastAsia="Cambria" w:hAnsi="Cambria" w:cs="Times New Roman"/>
        <w:sz w:val="18"/>
        <w:szCs w:val="18"/>
        <w:lang w:val="fr-CA"/>
      </w:rPr>
      <w:t xml:space="preserve">Projet sur l’histoire du mouvement ouvrier : un partenariat entre le Labour Héritage Centre et la BCTF </w:t>
    </w:r>
    <w:r>
      <w:ptab w:relativeTo="margin" w:alignment="right" w:leader="none"/>
    </w:r>
    <w:r w:rsidRPr="00496A0F">
      <w:rPr>
        <w:rFonts w:ascii="Cambria" w:eastAsia="Cambria" w:hAnsi="Cambria" w:cs="Times New Roman"/>
        <w:i/>
        <w:iCs/>
        <w:sz w:val="16"/>
        <w:szCs w:val="16"/>
        <w:lang w:val="fr-CA"/>
      </w:rPr>
      <w:t xml:space="preserve">Page </w:t>
    </w:r>
    <w:r w:rsidRPr="00496A0F">
      <w:rPr>
        <w:i/>
        <w:iCs/>
        <w:sz w:val="16"/>
        <w:szCs w:val="16"/>
      </w:rPr>
      <w:fldChar w:fldCharType="begin"/>
    </w:r>
    <w:r w:rsidRPr="00496A0F">
      <w:rPr>
        <w:i/>
        <w:iCs/>
        <w:sz w:val="16"/>
        <w:szCs w:val="16"/>
        <w:lang w:val="fr-CA"/>
      </w:rPr>
      <w:instrText xml:space="preserve"> PAGE   \* MERGEFORMAT </w:instrText>
    </w:r>
    <w:r w:rsidRPr="00496A0F">
      <w:rPr>
        <w:i/>
        <w:iCs/>
        <w:sz w:val="16"/>
        <w:szCs w:val="16"/>
      </w:rPr>
      <w:fldChar w:fldCharType="separate"/>
    </w:r>
    <w:r w:rsidR="00FD2B9B" w:rsidRPr="00496A0F">
      <w:rPr>
        <w:rFonts w:asciiTheme="majorHAnsi" w:hAnsiTheme="majorHAnsi"/>
        <w:i/>
        <w:iCs/>
        <w:noProof/>
        <w:sz w:val="16"/>
        <w:szCs w:val="16"/>
        <w:lang w:val="fr-CA"/>
      </w:rPr>
      <w:t>1</w:t>
    </w:r>
    <w:r w:rsidRPr="00496A0F">
      <w:rPr>
        <w:rFonts w:asciiTheme="majorHAnsi" w:hAnsiTheme="majorHAnsi"/>
        <w:i/>
        <w:iCs/>
        <w:noProof/>
        <w:sz w:val="16"/>
        <w:szCs w:val="16"/>
      </w:rPr>
      <w:fldChar w:fldCharType="end"/>
    </w:r>
  </w:p>
  <w:p w14:paraId="6B4AC876" w14:textId="77777777" w:rsidR="005A3381" w:rsidRPr="00EF2268"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2287F" w14:textId="77777777" w:rsidR="00E06989" w:rsidRDefault="00E06989">
      <w:pPr>
        <w:spacing w:after="0" w:line="240" w:lineRule="auto"/>
      </w:pPr>
      <w:r>
        <w:separator/>
      </w:r>
    </w:p>
  </w:footnote>
  <w:footnote w:type="continuationSeparator" w:id="0">
    <w:p w14:paraId="09A6BE5D" w14:textId="77777777" w:rsidR="00E06989" w:rsidRDefault="00E06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7CA54C9AF0784A4B987ECE10E75BA4CD"/>
      </w:placeholder>
      <w:dataBinding w:prefixMappings="xmlns:ns0='http://schemas.openxmlformats.org/package/2006/metadata/core-properties' xmlns:ns1='http://purl.org/dc/elements/1.1/'" w:xpath="/ns0:coreProperties[1]/ns1:title[1]" w:storeItemID="{6C3C8BC8-F283-45AE-878A-BAB7291924A1}"/>
      <w:text/>
    </w:sdtPr>
    <w:sdtContent>
      <w:p w14:paraId="40F49017" w14:textId="672A6236" w:rsidR="00867AAF" w:rsidRPr="00EF2268" w:rsidRDefault="003331F1">
        <w:pPr>
          <w:pStyle w:val="Header"/>
          <w:pBdr>
            <w:bottom w:val="thickThinSmallGap" w:sz="24" w:space="1" w:color="622423" w:themeColor="accent2" w:themeShade="7F"/>
          </w:pBdr>
          <w:jc w:val="center"/>
          <w:rPr>
            <w:rFonts w:ascii="Cambria" w:eastAsia="Cambria" w:hAnsi="Cambria" w:cs="Times New Roman"/>
            <w:sz w:val="28"/>
            <w:szCs w:val="28"/>
            <w:lang w:val="fr-CA"/>
          </w:rPr>
        </w:pPr>
        <w:r w:rsidRPr="003331F1">
          <w:rPr>
            <w:rFonts w:asciiTheme="majorHAnsi" w:eastAsiaTheme="majorEastAsia" w:hAnsiTheme="majorHAnsi" w:cstheme="majorBidi"/>
            <w:sz w:val="28"/>
            <w:szCs w:val="28"/>
            <w:lang w:val="fr-CA"/>
          </w:rPr>
          <w:t>Les travailleurs : histoire du mouvement ouvrier en Colombie-Britannique</w:t>
        </w:r>
      </w:p>
    </w:sdtContent>
  </w:sdt>
  <w:p w14:paraId="01489202" w14:textId="77777777" w:rsidR="005A3381" w:rsidRPr="00EF2268"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D4838"/>
    <w:multiLevelType w:val="hybridMultilevel"/>
    <w:tmpl w:val="8DF2E4EA"/>
    <w:lvl w:ilvl="0" w:tplc="9556A4DC">
      <w:start w:val="1"/>
      <w:numFmt w:val="bullet"/>
      <w:lvlText w:val=""/>
      <w:lvlJc w:val="left"/>
      <w:pPr>
        <w:ind w:left="720" w:hanging="360"/>
      </w:pPr>
      <w:rPr>
        <w:rFonts w:ascii="Symbol" w:hAnsi="Symbol" w:hint="default"/>
      </w:rPr>
    </w:lvl>
    <w:lvl w:ilvl="1" w:tplc="F4DE8826" w:tentative="1">
      <w:start w:val="1"/>
      <w:numFmt w:val="bullet"/>
      <w:lvlText w:val="o"/>
      <w:lvlJc w:val="left"/>
      <w:pPr>
        <w:ind w:left="1440" w:hanging="360"/>
      </w:pPr>
      <w:rPr>
        <w:rFonts w:ascii="Courier New" w:hAnsi="Courier New" w:cs="Courier New" w:hint="default"/>
      </w:rPr>
    </w:lvl>
    <w:lvl w:ilvl="2" w:tplc="86B41EE0" w:tentative="1">
      <w:start w:val="1"/>
      <w:numFmt w:val="bullet"/>
      <w:lvlText w:val=""/>
      <w:lvlJc w:val="left"/>
      <w:pPr>
        <w:ind w:left="2160" w:hanging="360"/>
      </w:pPr>
      <w:rPr>
        <w:rFonts w:ascii="Wingdings" w:hAnsi="Wingdings" w:hint="default"/>
      </w:rPr>
    </w:lvl>
    <w:lvl w:ilvl="3" w:tplc="FB047C44" w:tentative="1">
      <w:start w:val="1"/>
      <w:numFmt w:val="bullet"/>
      <w:lvlText w:val=""/>
      <w:lvlJc w:val="left"/>
      <w:pPr>
        <w:ind w:left="2880" w:hanging="360"/>
      </w:pPr>
      <w:rPr>
        <w:rFonts w:ascii="Symbol" w:hAnsi="Symbol" w:hint="default"/>
      </w:rPr>
    </w:lvl>
    <w:lvl w:ilvl="4" w:tplc="C1EC0E3A" w:tentative="1">
      <w:start w:val="1"/>
      <w:numFmt w:val="bullet"/>
      <w:lvlText w:val="o"/>
      <w:lvlJc w:val="left"/>
      <w:pPr>
        <w:ind w:left="3600" w:hanging="360"/>
      </w:pPr>
      <w:rPr>
        <w:rFonts w:ascii="Courier New" w:hAnsi="Courier New" w:cs="Courier New" w:hint="default"/>
      </w:rPr>
    </w:lvl>
    <w:lvl w:ilvl="5" w:tplc="3EF23680" w:tentative="1">
      <w:start w:val="1"/>
      <w:numFmt w:val="bullet"/>
      <w:lvlText w:val=""/>
      <w:lvlJc w:val="left"/>
      <w:pPr>
        <w:ind w:left="4320" w:hanging="360"/>
      </w:pPr>
      <w:rPr>
        <w:rFonts w:ascii="Wingdings" w:hAnsi="Wingdings" w:hint="default"/>
      </w:rPr>
    </w:lvl>
    <w:lvl w:ilvl="6" w:tplc="27A08676" w:tentative="1">
      <w:start w:val="1"/>
      <w:numFmt w:val="bullet"/>
      <w:lvlText w:val=""/>
      <w:lvlJc w:val="left"/>
      <w:pPr>
        <w:ind w:left="5040" w:hanging="360"/>
      </w:pPr>
      <w:rPr>
        <w:rFonts w:ascii="Symbol" w:hAnsi="Symbol" w:hint="default"/>
      </w:rPr>
    </w:lvl>
    <w:lvl w:ilvl="7" w:tplc="EB107580" w:tentative="1">
      <w:start w:val="1"/>
      <w:numFmt w:val="bullet"/>
      <w:lvlText w:val="o"/>
      <w:lvlJc w:val="left"/>
      <w:pPr>
        <w:ind w:left="5760" w:hanging="360"/>
      </w:pPr>
      <w:rPr>
        <w:rFonts w:ascii="Courier New" w:hAnsi="Courier New" w:cs="Courier New" w:hint="default"/>
      </w:rPr>
    </w:lvl>
    <w:lvl w:ilvl="8" w:tplc="47F29FC4" w:tentative="1">
      <w:start w:val="1"/>
      <w:numFmt w:val="bullet"/>
      <w:lvlText w:val=""/>
      <w:lvlJc w:val="left"/>
      <w:pPr>
        <w:ind w:left="6480" w:hanging="360"/>
      </w:pPr>
      <w:rPr>
        <w:rFonts w:ascii="Wingdings" w:hAnsi="Wingdings" w:hint="default"/>
      </w:rPr>
    </w:lvl>
  </w:abstractNum>
  <w:abstractNum w:abstractNumId="1" w15:restartNumberingAfterBreak="0">
    <w:nsid w:val="16B96871"/>
    <w:multiLevelType w:val="hybridMultilevel"/>
    <w:tmpl w:val="FABA46B8"/>
    <w:lvl w:ilvl="0" w:tplc="964C480C">
      <w:start w:val="1"/>
      <w:numFmt w:val="bullet"/>
      <w:lvlText w:val=""/>
      <w:lvlJc w:val="left"/>
      <w:pPr>
        <w:ind w:left="720" w:hanging="360"/>
      </w:pPr>
      <w:rPr>
        <w:rFonts w:ascii="Symbol" w:hAnsi="Symbol" w:hint="default"/>
      </w:rPr>
    </w:lvl>
    <w:lvl w:ilvl="1" w:tplc="4336D0AC">
      <w:start w:val="1"/>
      <w:numFmt w:val="bullet"/>
      <w:lvlText w:val="o"/>
      <w:lvlJc w:val="left"/>
      <w:pPr>
        <w:ind w:left="1440" w:hanging="360"/>
      </w:pPr>
      <w:rPr>
        <w:rFonts w:ascii="Courier New" w:hAnsi="Courier New" w:cs="Courier New" w:hint="default"/>
      </w:rPr>
    </w:lvl>
    <w:lvl w:ilvl="2" w:tplc="032E57D0" w:tentative="1">
      <w:start w:val="1"/>
      <w:numFmt w:val="bullet"/>
      <w:lvlText w:val=""/>
      <w:lvlJc w:val="left"/>
      <w:pPr>
        <w:ind w:left="2160" w:hanging="360"/>
      </w:pPr>
      <w:rPr>
        <w:rFonts w:ascii="Wingdings" w:hAnsi="Wingdings" w:hint="default"/>
      </w:rPr>
    </w:lvl>
    <w:lvl w:ilvl="3" w:tplc="380C96BC" w:tentative="1">
      <w:start w:val="1"/>
      <w:numFmt w:val="bullet"/>
      <w:lvlText w:val=""/>
      <w:lvlJc w:val="left"/>
      <w:pPr>
        <w:ind w:left="2880" w:hanging="360"/>
      </w:pPr>
      <w:rPr>
        <w:rFonts w:ascii="Symbol" w:hAnsi="Symbol" w:hint="default"/>
      </w:rPr>
    </w:lvl>
    <w:lvl w:ilvl="4" w:tplc="4AC275AA" w:tentative="1">
      <w:start w:val="1"/>
      <w:numFmt w:val="bullet"/>
      <w:lvlText w:val="o"/>
      <w:lvlJc w:val="left"/>
      <w:pPr>
        <w:ind w:left="3600" w:hanging="360"/>
      </w:pPr>
      <w:rPr>
        <w:rFonts w:ascii="Courier New" w:hAnsi="Courier New" w:cs="Courier New" w:hint="default"/>
      </w:rPr>
    </w:lvl>
    <w:lvl w:ilvl="5" w:tplc="9D16EBEC" w:tentative="1">
      <w:start w:val="1"/>
      <w:numFmt w:val="bullet"/>
      <w:lvlText w:val=""/>
      <w:lvlJc w:val="left"/>
      <w:pPr>
        <w:ind w:left="4320" w:hanging="360"/>
      </w:pPr>
      <w:rPr>
        <w:rFonts w:ascii="Wingdings" w:hAnsi="Wingdings" w:hint="default"/>
      </w:rPr>
    </w:lvl>
    <w:lvl w:ilvl="6" w:tplc="3D5E8E34" w:tentative="1">
      <w:start w:val="1"/>
      <w:numFmt w:val="bullet"/>
      <w:lvlText w:val=""/>
      <w:lvlJc w:val="left"/>
      <w:pPr>
        <w:ind w:left="5040" w:hanging="360"/>
      </w:pPr>
      <w:rPr>
        <w:rFonts w:ascii="Symbol" w:hAnsi="Symbol" w:hint="default"/>
      </w:rPr>
    </w:lvl>
    <w:lvl w:ilvl="7" w:tplc="C1AEA57C" w:tentative="1">
      <w:start w:val="1"/>
      <w:numFmt w:val="bullet"/>
      <w:lvlText w:val="o"/>
      <w:lvlJc w:val="left"/>
      <w:pPr>
        <w:ind w:left="5760" w:hanging="360"/>
      </w:pPr>
      <w:rPr>
        <w:rFonts w:ascii="Courier New" w:hAnsi="Courier New" w:cs="Courier New" w:hint="default"/>
      </w:rPr>
    </w:lvl>
    <w:lvl w:ilvl="8" w:tplc="0734A130" w:tentative="1">
      <w:start w:val="1"/>
      <w:numFmt w:val="bullet"/>
      <w:lvlText w:val=""/>
      <w:lvlJc w:val="left"/>
      <w:pPr>
        <w:ind w:left="6480" w:hanging="360"/>
      </w:pPr>
      <w:rPr>
        <w:rFonts w:ascii="Wingdings" w:hAnsi="Wingdings" w:hint="default"/>
      </w:rPr>
    </w:lvl>
  </w:abstractNum>
  <w:abstractNum w:abstractNumId="2" w15:restartNumberingAfterBreak="0">
    <w:nsid w:val="1A00170A"/>
    <w:multiLevelType w:val="hybridMultilevel"/>
    <w:tmpl w:val="0632F086"/>
    <w:lvl w:ilvl="0" w:tplc="C062174E">
      <w:start w:val="1"/>
      <w:numFmt w:val="decimal"/>
      <w:lvlText w:val="%1."/>
      <w:lvlJc w:val="left"/>
      <w:pPr>
        <w:ind w:left="720" w:hanging="360"/>
      </w:pPr>
      <w:rPr>
        <w:rFonts w:hint="default"/>
        <w:b/>
        <w:sz w:val="28"/>
      </w:rPr>
    </w:lvl>
    <w:lvl w:ilvl="1" w:tplc="756C0C5A" w:tentative="1">
      <w:start w:val="1"/>
      <w:numFmt w:val="lowerLetter"/>
      <w:lvlText w:val="%2."/>
      <w:lvlJc w:val="left"/>
      <w:pPr>
        <w:ind w:left="1440" w:hanging="360"/>
      </w:pPr>
    </w:lvl>
    <w:lvl w:ilvl="2" w:tplc="2A66FE6C" w:tentative="1">
      <w:start w:val="1"/>
      <w:numFmt w:val="lowerRoman"/>
      <w:lvlText w:val="%3."/>
      <w:lvlJc w:val="right"/>
      <w:pPr>
        <w:ind w:left="2160" w:hanging="180"/>
      </w:pPr>
    </w:lvl>
    <w:lvl w:ilvl="3" w:tplc="182212BC" w:tentative="1">
      <w:start w:val="1"/>
      <w:numFmt w:val="decimal"/>
      <w:lvlText w:val="%4."/>
      <w:lvlJc w:val="left"/>
      <w:pPr>
        <w:ind w:left="2880" w:hanging="360"/>
      </w:pPr>
    </w:lvl>
    <w:lvl w:ilvl="4" w:tplc="392CB2BC" w:tentative="1">
      <w:start w:val="1"/>
      <w:numFmt w:val="lowerLetter"/>
      <w:lvlText w:val="%5."/>
      <w:lvlJc w:val="left"/>
      <w:pPr>
        <w:ind w:left="3600" w:hanging="360"/>
      </w:pPr>
    </w:lvl>
    <w:lvl w:ilvl="5" w:tplc="4A88CF66" w:tentative="1">
      <w:start w:val="1"/>
      <w:numFmt w:val="lowerRoman"/>
      <w:lvlText w:val="%6."/>
      <w:lvlJc w:val="right"/>
      <w:pPr>
        <w:ind w:left="4320" w:hanging="180"/>
      </w:pPr>
    </w:lvl>
    <w:lvl w:ilvl="6" w:tplc="0F5C9306" w:tentative="1">
      <w:start w:val="1"/>
      <w:numFmt w:val="decimal"/>
      <w:lvlText w:val="%7."/>
      <w:lvlJc w:val="left"/>
      <w:pPr>
        <w:ind w:left="5040" w:hanging="360"/>
      </w:pPr>
    </w:lvl>
    <w:lvl w:ilvl="7" w:tplc="C6FC43A6" w:tentative="1">
      <w:start w:val="1"/>
      <w:numFmt w:val="lowerLetter"/>
      <w:lvlText w:val="%8."/>
      <w:lvlJc w:val="left"/>
      <w:pPr>
        <w:ind w:left="5760" w:hanging="360"/>
      </w:pPr>
    </w:lvl>
    <w:lvl w:ilvl="8" w:tplc="B5BA5668" w:tentative="1">
      <w:start w:val="1"/>
      <w:numFmt w:val="lowerRoman"/>
      <w:lvlText w:val="%9."/>
      <w:lvlJc w:val="right"/>
      <w:pPr>
        <w:ind w:left="6480" w:hanging="180"/>
      </w:pPr>
    </w:lvl>
  </w:abstractNum>
  <w:abstractNum w:abstractNumId="3" w15:restartNumberingAfterBreak="0">
    <w:nsid w:val="1D63072F"/>
    <w:multiLevelType w:val="hybridMultilevel"/>
    <w:tmpl w:val="88602B2A"/>
    <w:lvl w:ilvl="0" w:tplc="7340FC2E">
      <w:start w:val="1"/>
      <w:numFmt w:val="decimal"/>
      <w:lvlText w:val="%1."/>
      <w:lvlJc w:val="left"/>
      <w:pPr>
        <w:ind w:left="720" w:hanging="360"/>
      </w:pPr>
    </w:lvl>
    <w:lvl w:ilvl="1" w:tplc="107255BA">
      <w:start w:val="1"/>
      <w:numFmt w:val="lowerLetter"/>
      <w:lvlText w:val="%2."/>
      <w:lvlJc w:val="left"/>
      <w:pPr>
        <w:ind w:left="1440" w:hanging="360"/>
      </w:pPr>
    </w:lvl>
    <w:lvl w:ilvl="2" w:tplc="2FECC81E" w:tentative="1">
      <w:start w:val="1"/>
      <w:numFmt w:val="lowerRoman"/>
      <w:lvlText w:val="%3."/>
      <w:lvlJc w:val="right"/>
      <w:pPr>
        <w:ind w:left="2160" w:hanging="180"/>
      </w:pPr>
    </w:lvl>
    <w:lvl w:ilvl="3" w:tplc="A1B08C10" w:tentative="1">
      <w:start w:val="1"/>
      <w:numFmt w:val="decimal"/>
      <w:lvlText w:val="%4."/>
      <w:lvlJc w:val="left"/>
      <w:pPr>
        <w:ind w:left="2880" w:hanging="360"/>
      </w:pPr>
    </w:lvl>
    <w:lvl w:ilvl="4" w:tplc="B666DB94" w:tentative="1">
      <w:start w:val="1"/>
      <w:numFmt w:val="lowerLetter"/>
      <w:lvlText w:val="%5."/>
      <w:lvlJc w:val="left"/>
      <w:pPr>
        <w:ind w:left="3600" w:hanging="360"/>
      </w:pPr>
    </w:lvl>
    <w:lvl w:ilvl="5" w:tplc="585E612A" w:tentative="1">
      <w:start w:val="1"/>
      <w:numFmt w:val="lowerRoman"/>
      <w:lvlText w:val="%6."/>
      <w:lvlJc w:val="right"/>
      <w:pPr>
        <w:ind w:left="4320" w:hanging="180"/>
      </w:pPr>
    </w:lvl>
    <w:lvl w:ilvl="6" w:tplc="1AE6290C" w:tentative="1">
      <w:start w:val="1"/>
      <w:numFmt w:val="decimal"/>
      <w:lvlText w:val="%7."/>
      <w:lvlJc w:val="left"/>
      <w:pPr>
        <w:ind w:left="5040" w:hanging="360"/>
      </w:pPr>
    </w:lvl>
    <w:lvl w:ilvl="7" w:tplc="3CC6C4D6" w:tentative="1">
      <w:start w:val="1"/>
      <w:numFmt w:val="lowerLetter"/>
      <w:lvlText w:val="%8."/>
      <w:lvlJc w:val="left"/>
      <w:pPr>
        <w:ind w:left="5760" w:hanging="360"/>
      </w:pPr>
    </w:lvl>
    <w:lvl w:ilvl="8" w:tplc="D0AE4E3A" w:tentative="1">
      <w:start w:val="1"/>
      <w:numFmt w:val="lowerRoman"/>
      <w:lvlText w:val="%9."/>
      <w:lvlJc w:val="right"/>
      <w:pPr>
        <w:ind w:left="6480" w:hanging="180"/>
      </w:pPr>
    </w:lvl>
  </w:abstractNum>
  <w:abstractNum w:abstractNumId="4" w15:restartNumberingAfterBreak="0">
    <w:nsid w:val="25E75197"/>
    <w:multiLevelType w:val="hybridMultilevel"/>
    <w:tmpl w:val="A2643EA8"/>
    <w:lvl w:ilvl="0" w:tplc="005639DE">
      <w:start w:val="1"/>
      <w:numFmt w:val="decimal"/>
      <w:lvlText w:val="%1."/>
      <w:lvlJc w:val="left"/>
      <w:pPr>
        <w:ind w:left="720" w:hanging="360"/>
      </w:pPr>
      <w:rPr>
        <w:rFonts w:hint="default"/>
        <w:b/>
        <w:sz w:val="28"/>
      </w:rPr>
    </w:lvl>
    <w:lvl w:ilvl="1" w:tplc="69380C48">
      <w:start w:val="1"/>
      <w:numFmt w:val="lowerLetter"/>
      <w:lvlText w:val="%2."/>
      <w:lvlJc w:val="left"/>
      <w:pPr>
        <w:ind w:left="1440" w:hanging="360"/>
      </w:pPr>
    </w:lvl>
    <w:lvl w:ilvl="2" w:tplc="674E9A58" w:tentative="1">
      <w:start w:val="1"/>
      <w:numFmt w:val="lowerRoman"/>
      <w:lvlText w:val="%3."/>
      <w:lvlJc w:val="right"/>
      <w:pPr>
        <w:ind w:left="2160" w:hanging="180"/>
      </w:pPr>
    </w:lvl>
    <w:lvl w:ilvl="3" w:tplc="94B42DD6" w:tentative="1">
      <w:start w:val="1"/>
      <w:numFmt w:val="decimal"/>
      <w:lvlText w:val="%4."/>
      <w:lvlJc w:val="left"/>
      <w:pPr>
        <w:ind w:left="2880" w:hanging="360"/>
      </w:pPr>
    </w:lvl>
    <w:lvl w:ilvl="4" w:tplc="EBB063FA" w:tentative="1">
      <w:start w:val="1"/>
      <w:numFmt w:val="lowerLetter"/>
      <w:lvlText w:val="%5."/>
      <w:lvlJc w:val="left"/>
      <w:pPr>
        <w:ind w:left="3600" w:hanging="360"/>
      </w:pPr>
    </w:lvl>
    <w:lvl w:ilvl="5" w:tplc="ED56BE96" w:tentative="1">
      <w:start w:val="1"/>
      <w:numFmt w:val="lowerRoman"/>
      <w:lvlText w:val="%6."/>
      <w:lvlJc w:val="right"/>
      <w:pPr>
        <w:ind w:left="4320" w:hanging="180"/>
      </w:pPr>
    </w:lvl>
    <w:lvl w:ilvl="6" w:tplc="F26EECA4" w:tentative="1">
      <w:start w:val="1"/>
      <w:numFmt w:val="decimal"/>
      <w:lvlText w:val="%7."/>
      <w:lvlJc w:val="left"/>
      <w:pPr>
        <w:ind w:left="5040" w:hanging="360"/>
      </w:pPr>
    </w:lvl>
    <w:lvl w:ilvl="7" w:tplc="F13A0630" w:tentative="1">
      <w:start w:val="1"/>
      <w:numFmt w:val="lowerLetter"/>
      <w:lvlText w:val="%8."/>
      <w:lvlJc w:val="left"/>
      <w:pPr>
        <w:ind w:left="5760" w:hanging="360"/>
      </w:pPr>
    </w:lvl>
    <w:lvl w:ilvl="8" w:tplc="D122A864" w:tentative="1">
      <w:start w:val="1"/>
      <w:numFmt w:val="lowerRoman"/>
      <w:lvlText w:val="%9."/>
      <w:lvlJc w:val="right"/>
      <w:pPr>
        <w:ind w:left="6480" w:hanging="180"/>
      </w:pPr>
    </w:lvl>
  </w:abstractNum>
  <w:abstractNum w:abstractNumId="5" w15:restartNumberingAfterBreak="0">
    <w:nsid w:val="292537A4"/>
    <w:multiLevelType w:val="hybridMultilevel"/>
    <w:tmpl w:val="E7868FE4"/>
    <w:lvl w:ilvl="0" w:tplc="75B87830">
      <w:start w:val="1"/>
      <w:numFmt w:val="decimal"/>
      <w:lvlText w:val="%1."/>
      <w:lvlJc w:val="left"/>
      <w:pPr>
        <w:ind w:left="1080" w:hanging="360"/>
      </w:pPr>
      <w:rPr>
        <w:rFonts w:hint="default"/>
      </w:rPr>
    </w:lvl>
    <w:lvl w:ilvl="1" w:tplc="66FEBD6A">
      <w:start w:val="1"/>
      <w:numFmt w:val="lowerLetter"/>
      <w:lvlText w:val="%2."/>
      <w:lvlJc w:val="left"/>
      <w:pPr>
        <w:ind w:left="1734" w:hanging="360"/>
      </w:pPr>
    </w:lvl>
    <w:lvl w:ilvl="2" w:tplc="344A7FB2" w:tentative="1">
      <w:start w:val="1"/>
      <w:numFmt w:val="lowerRoman"/>
      <w:lvlText w:val="%3."/>
      <w:lvlJc w:val="right"/>
      <w:pPr>
        <w:ind w:left="2454" w:hanging="180"/>
      </w:pPr>
    </w:lvl>
    <w:lvl w:ilvl="3" w:tplc="32683F34" w:tentative="1">
      <w:start w:val="1"/>
      <w:numFmt w:val="decimal"/>
      <w:lvlText w:val="%4."/>
      <w:lvlJc w:val="left"/>
      <w:pPr>
        <w:ind w:left="3174" w:hanging="360"/>
      </w:pPr>
    </w:lvl>
    <w:lvl w:ilvl="4" w:tplc="30CC7EB6" w:tentative="1">
      <w:start w:val="1"/>
      <w:numFmt w:val="lowerLetter"/>
      <w:lvlText w:val="%5."/>
      <w:lvlJc w:val="left"/>
      <w:pPr>
        <w:ind w:left="3894" w:hanging="360"/>
      </w:pPr>
    </w:lvl>
    <w:lvl w:ilvl="5" w:tplc="86A4BFEE" w:tentative="1">
      <w:start w:val="1"/>
      <w:numFmt w:val="lowerRoman"/>
      <w:lvlText w:val="%6."/>
      <w:lvlJc w:val="right"/>
      <w:pPr>
        <w:ind w:left="4614" w:hanging="180"/>
      </w:pPr>
    </w:lvl>
    <w:lvl w:ilvl="6" w:tplc="BDF6FE08" w:tentative="1">
      <w:start w:val="1"/>
      <w:numFmt w:val="decimal"/>
      <w:lvlText w:val="%7."/>
      <w:lvlJc w:val="left"/>
      <w:pPr>
        <w:ind w:left="5334" w:hanging="360"/>
      </w:pPr>
    </w:lvl>
    <w:lvl w:ilvl="7" w:tplc="29506964" w:tentative="1">
      <w:start w:val="1"/>
      <w:numFmt w:val="lowerLetter"/>
      <w:lvlText w:val="%8."/>
      <w:lvlJc w:val="left"/>
      <w:pPr>
        <w:ind w:left="6054" w:hanging="360"/>
      </w:pPr>
    </w:lvl>
    <w:lvl w:ilvl="8" w:tplc="8D6E22AA" w:tentative="1">
      <w:start w:val="1"/>
      <w:numFmt w:val="lowerRoman"/>
      <w:lvlText w:val="%9."/>
      <w:lvlJc w:val="right"/>
      <w:pPr>
        <w:ind w:left="6774" w:hanging="180"/>
      </w:pPr>
    </w:lvl>
  </w:abstractNum>
  <w:abstractNum w:abstractNumId="6" w15:restartNumberingAfterBreak="0">
    <w:nsid w:val="2D5132F0"/>
    <w:multiLevelType w:val="hybridMultilevel"/>
    <w:tmpl w:val="C38C58AA"/>
    <w:lvl w:ilvl="0" w:tplc="EEB8AD00">
      <w:start w:val="1"/>
      <w:numFmt w:val="decimal"/>
      <w:lvlText w:val="%1."/>
      <w:lvlJc w:val="left"/>
      <w:pPr>
        <w:ind w:left="720" w:hanging="360"/>
      </w:pPr>
    </w:lvl>
    <w:lvl w:ilvl="1" w:tplc="8B2EF7DA">
      <w:start w:val="1"/>
      <w:numFmt w:val="lowerLetter"/>
      <w:lvlText w:val="%2."/>
      <w:lvlJc w:val="left"/>
      <w:pPr>
        <w:ind w:left="1440" w:hanging="360"/>
      </w:pPr>
    </w:lvl>
    <w:lvl w:ilvl="2" w:tplc="FB661156" w:tentative="1">
      <w:start w:val="1"/>
      <w:numFmt w:val="lowerRoman"/>
      <w:lvlText w:val="%3."/>
      <w:lvlJc w:val="right"/>
      <w:pPr>
        <w:ind w:left="2160" w:hanging="180"/>
      </w:pPr>
    </w:lvl>
    <w:lvl w:ilvl="3" w:tplc="73AE768C" w:tentative="1">
      <w:start w:val="1"/>
      <w:numFmt w:val="decimal"/>
      <w:lvlText w:val="%4."/>
      <w:lvlJc w:val="left"/>
      <w:pPr>
        <w:ind w:left="2880" w:hanging="360"/>
      </w:pPr>
    </w:lvl>
    <w:lvl w:ilvl="4" w:tplc="6448897A" w:tentative="1">
      <w:start w:val="1"/>
      <w:numFmt w:val="lowerLetter"/>
      <w:lvlText w:val="%5."/>
      <w:lvlJc w:val="left"/>
      <w:pPr>
        <w:ind w:left="3600" w:hanging="360"/>
      </w:pPr>
    </w:lvl>
    <w:lvl w:ilvl="5" w:tplc="A8BE0230" w:tentative="1">
      <w:start w:val="1"/>
      <w:numFmt w:val="lowerRoman"/>
      <w:lvlText w:val="%6."/>
      <w:lvlJc w:val="right"/>
      <w:pPr>
        <w:ind w:left="4320" w:hanging="180"/>
      </w:pPr>
    </w:lvl>
    <w:lvl w:ilvl="6" w:tplc="5A62D89A" w:tentative="1">
      <w:start w:val="1"/>
      <w:numFmt w:val="decimal"/>
      <w:lvlText w:val="%7."/>
      <w:lvlJc w:val="left"/>
      <w:pPr>
        <w:ind w:left="5040" w:hanging="360"/>
      </w:pPr>
    </w:lvl>
    <w:lvl w:ilvl="7" w:tplc="4CFA610A" w:tentative="1">
      <w:start w:val="1"/>
      <w:numFmt w:val="lowerLetter"/>
      <w:lvlText w:val="%8."/>
      <w:lvlJc w:val="left"/>
      <w:pPr>
        <w:ind w:left="5760" w:hanging="360"/>
      </w:pPr>
    </w:lvl>
    <w:lvl w:ilvl="8" w:tplc="2CECD55C" w:tentative="1">
      <w:start w:val="1"/>
      <w:numFmt w:val="lowerRoman"/>
      <w:lvlText w:val="%9."/>
      <w:lvlJc w:val="right"/>
      <w:pPr>
        <w:ind w:left="6480" w:hanging="180"/>
      </w:pPr>
    </w:lvl>
  </w:abstractNum>
  <w:abstractNum w:abstractNumId="7" w15:restartNumberingAfterBreak="0">
    <w:nsid w:val="2D792775"/>
    <w:multiLevelType w:val="hybridMultilevel"/>
    <w:tmpl w:val="EE5E3662"/>
    <w:lvl w:ilvl="0" w:tplc="410E49AE">
      <w:start w:val="1"/>
      <w:numFmt w:val="bullet"/>
      <w:lvlText w:val=""/>
      <w:lvlJc w:val="left"/>
      <w:pPr>
        <w:ind w:left="720" w:hanging="360"/>
      </w:pPr>
      <w:rPr>
        <w:rFonts w:ascii="Symbol" w:hAnsi="Symbol" w:hint="default"/>
      </w:rPr>
    </w:lvl>
    <w:lvl w:ilvl="1" w:tplc="295AEA8E">
      <w:start w:val="1"/>
      <w:numFmt w:val="bullet"/>
      <w:lvlText w:val="o"/>
      <w:lvlJc w:val="left"/>
      <w:pPr>
        <w:ind w:left="1440" w:hanging="360"/>
      </w:pPr>
      <w:rPr>
        <w:rFonts w:ascii="Courier New" w:hAnsi="Courier New" w:cs="Courier New" w:hint="default"/>
      </w:rPr>
    </w:lvl>
    <w:lvl w:ilvl="2" w:tplc="0DD27682" w:tentative="1">
      <w:start w:val="1"/>
      <w:numFmt w:val="bullet"/>
      <w:lvlText w:val=""/>
      <w:lvlJc w:val="left"/>
      <w:pPr>
        <w:ind w:left="2160" w:hanging="360"/>
      </w:pPr>
      <w:rPr>
        <w:rFonts w:ascii="Wingdings" w:hAnsi="Wingdings" w:hint="default"/>
      </w:rPr>
    </w:lvl>
    <w:lvl w:ilvl="3" w:tplc="E4DA4622" w:tentative="1">
      <w:start w:val="1"/>
      <w:numFmt w:val="bullet"/>
      <w:lvlText w:val=""/>
      <w:lvlJc w:val="left"/>
      <w:pPr>
        <w:ind w:left="2880" w:hanging="360"/>
      </w:pPr>
      <w:rPr>
        <w:rFonts w:ascii="Symbol" w:hAnsi="Symbol" w:hint="default"/>
      </w:rPr>
    </w:lvl>
    <w:lvl w:ilvl="4" w:tplc="E37EEF5A" w:tentative="1">
      <w:start w:val="1"/>
      <w:numFmt w:val="bullet"/>
      <w:lvlText w:val="o"/>
      <w:lvlJc w:val="left"/>
      <w:pPr>
        <w:ind w:left="3600" w:hanging="360"/>
      </w:pPr>
      <w:rPr>
        <w:rFonts w:ascii="Courier New" w:hAnsi="Courier New" w:cs="Courier New" w:hint="default"/>
      </w:rPr>
    </w:lvl>
    <w:lvl w:ilvl="5" w:tplc="17162264" w:tentative="1">
      <w:start w:val="1"/>
      <w:numFmt w:val="bullet"/>
      <w:lvlText w:val=""/>
      <w:lvlJc w:val="left"/>
      <w:pPr>
        <w:ind w:left="4320" w:hanging="360"/>
      </w:pPr>
      <w:rPr>
        <w:rFonts w:ascii="Wingdings" w:hAnsi="Wingdings" w:hint="default"/>
      </w:rPr>
    </w:lvl>
    <w:lvl w:ilvl="6" w:tplc="C39CD0F6" w:tentative="1">
      <w:start w:val="1"/>
      <w:numFmt w:val="bullet"/>
      <w:lvlText w:val=""/>
      <w:lvlJc w:val="left"/>
      <w:pPr>
        <w:ind w:left="5040" w:hanging="360"/>
      </w:pPr>
      <w:rPr>
        <w:rFonts w:ascii="Symbol" w:hAnsi="Symbol" w:hint="default"/>
      </w:rPr>
    </w:lvl>
    <w:lvl w:ilvl="7" w:tplc="2DAEC9FC" w:tentative="1">
      <w:start w:val="1"/>
      <w:numFmt w:val="bullet"/>
      <w:lvlText w:val="o"/>
      <w:lvlJc w:val="left"/>
      <w:pPr>
        <w:ind w:left="5760" w:hanging="360"/>
      </w:pPr>
      <w:rPr>
        <w:rFonts w:ascii="Courier New" w:hAnsi="Courier New" w:cs="Courier New" w:hint="default"/>
      </w:rPr>
    </w:lvl>
    <w:lvl w:ilvl="8" w:tplc="4C4C9682" w:tentative="1">
      <w:start w:val="1"/>
      <w:numFmt w:val="bullet"/>
      <w:lvlText w:val=""/>
      <w:lvlJc w:val="left"/>
      <w:pPr>
        <w:ind w:left="6480" w:hanging="360"/>
      </w:pPr>
      <w:rPr>
        <w:rFonts w:ascii="Wingdings" w:hAnsi="Wingdings" w:hint="default"/>
      </w:rPr>
    </w:lvl>
  </w:abstractNum>
  <w:abstractNum w:abstractNumId="8" w15:restartNumberingAfterBreak="0">
    <w:nsid w:val="3D3562B2"/>
    <w:multiLevelType w:val="hybridMultilevel"/>
    <w:tmpl w:val="499EADD2"/>
    <w:lvl w:ilvl="0" w:tplc="24867D30">
      <w:start w:val="1"/>
      <w:numFmt w:val="decimal"/>
      <w:lvlText w:val="%1."/>
      <w:lvlJc w:val="left"/>
      <w:pPr>
        <w:ind w:left="720" w:hanging="360"/>
      </w:pPr>
    </w:lvl>
    <w:lvl w:ilvl="1" w:tplc="3C609404">
      <w:start w:val="1"/>
      <w:numFmt w:val="lowerLetter"/>
      <w:lvlText w:val="%2."/>
      <w:lvlJc w:val="left"/>
      <w:pPr>
        <w:ind w:left="1440" w:hanging="360"/>
      </w:pPr>
    </w:lvl>
    <w:lvl w:ilvl="2" w:tplc="F4B2D064" w:tentative="1">
      <w:start w:val="1"/>
      <w:numFmt w:val="lowerRoman"/>
      <w:lvlText w:val="%3."/>
      <w:lvlJc w:val="right"/>
      <w:pPr>
        <w:ind w:left="2160" w:hanging="180"/>
      </w:pPr>
    </w:lvl>
    <w:lvl w:ilvl="3" w:tplc="269A6AE2" w:tentative="1">
      <w:start w:val="1"/>
      <w:numFmt w:val="decimal"/>
      <w:lvlText w:val="%4."/>
      <w:lvlJc w:val="left"/>
      <w:pPr>
        <w:ind w:left="2880" w:hanging="360"/>
      </w:pPr>
    </w:lvl>
    <w:lvl w:ilvl="4" w:tplc="E5C8E3A6" w:tentative="1">
      <w:start w:val="1"/>
      <w:numFmt w:val="lowerLetter"/>
      <w:lvlText w:val="%5."/>
      <w:lvlJc w:val="left"/>
      <w:pPr>
        <w:ind w:left="3600" w:hanging="360"/>
      </w:pPr>
    </w:lvl>
    <w:lvl w:ilvl="5" w:tplc="F962BEE2" w:tentative="1">
      <w:start w:val="1"/>
      <w:numFmt w:val="lowerRoman"/>
      <w:lvlText w:val="%6."/>
      <w:lvlJc w:val="right"/>
      <w:pPr>
        <w:ind w:left="4320" w:hanging="180"/>
      </w:pPr>
    </w:lvl>
    <w:lvl w:ilvl="6" w:tplc="5D945F76" w:tentative="1">
      <w:start w:val="1"/>
      <w:numFmt w:val="decimal"/>
      <w:lvlText w:val="%7."/>
      <w:lvlJc w:val="left"/>
      <w:pPr>
        <w:ind w:left="5040" w:hanging="360"/>
      </w:pPr>
    </w:lvl>
    <w:lvl w:ilvl="7" w:tplc="B3FEBF0E" w:tentative="1">
      <w:start w:val="1"/>
      <w:numFmt w:val="lowerLetter"/>
      <w:lvlText w:val="%8."/>
      <w:lvlJc w:val="left"/>
      <w:pPr>
        <w:ind w:left="5760" w:hanging="360"/>
      </w:pPr>
    </w:lvl>
    <w:lvl w:ilvl="8" w:tplc="3064D76E" w:tentative="1">
      <w:start w:val="1"/>
      <w:numFmt w:val="lowerRoman"/>
      <w:lvlText w:val="%9."/>
      <w:lvlJc w:val="right"/>
      <w:pPr>
        <w:ind w:left="6480" w:hanging="180"/>
      </w:pPr>
    </w:lvl>
  </w:abstractNum>
  <w:abstractNum w:abstractNumId="9"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460870B0"/>
    <w:multiLevelType w:val="hybridMultilevel"/>
    <w:tmpl w:val="CA549AC2"/>
    <w:lvl w:ilvl="0" w:tplc="6E54F400">
      <w:start w:val="1"/>
      <w:numFmt w:val="decimal"/>
      <w:lvlText w:val="%1."/>
      <w:lvlJc w:val="left"/>
      <w:pPr>
        <w:ind w:left="720" w:hanging="360"/>
      </w:pPr>
    </w:lvl>
    <w:lvl w:ilvl="1" w:tplc="6B4CCB92">
      <w:start w:val="1"/>
      <w:numFmt w:val="lowerLetter"/>
      <w:lvlText w:val="%2."/>
      <w:lvlJc w:val="left"/>
      <w:pPr>
        <w:ind w:left="1440" w:hanging="360"/>
      </w:pPr>
    </w:lvl>
    <w:lvl w:ilvl="2" w:tplc="4948B48A" w:tentative="1">
      <w:start w:val="1"/>
      <w:numFmt w:val="lowerRoman"/>
      <w:lvlText w:val="%3."/>
      <w:lvlJc w:val="right"/>
      <w:pPr>
        <w:ind w:left="2160" w:hanging="180"/>
      </w:pPr>
    </w:lvl>
    <w:lvl w:ilvl="3" w:tplc="9182D0B0" w:tentative="1">
      <w:start w:val="1"/>
      <w:numFmt w:val="decimal"/>
      <w:lvlText w:val="%4."/>
      <w:lvlJc w:val="left"/>
      <w:pPr>
        <w:ind w:left="2880" w:hanging="360"/>
      </w:pPr>
    </w:lvl>
    <w:lvl w:ilvl="4" w:tplc="B08457CA" w:tentative="1">
      <w:start w:val="1"/>
      <w:numFmt w:val="lowerLetter"/>
      <w:lvlText w:val="%5."/>
      <w:lvlJc w:val="left"/>
      <w:pPr>
        <w:ind w:left="3600" w:hanging="360"/>
      </w:pPr>
    </w:lvl>
    <w:lvl w:ilvl="5" w:tplc="43EC2214" w:tentative="1">
      <w:start w:val="1"/>
      <w:numFmt w:val="lowerRoman"/>
      <w:lvlText w:val="%6."/>
      <w:lvlJc w:val="right"/>
      <w:pPr>
        <w:ind w:left="4320" w:hanging="180"/>
      </w:pPr>
    </w:lvl>
    <w:lvl w:ilvl="6" w:tplc="AAB43D0E" w:tentative="1">
      <w:start w:val="1"/>
      <w:numFmt w:val="decimal"/>
      <w:lvlText w:val="%7."/>
      <w:lvlJc w:val="left"/>
      <w:pPr>
        <w:ind w:left="5040" w:hanging="360"/>
      </w:pPr>
    </w:lvl>
    <w:lvl w:ilvl="7" w:tplc="B40CE812" w:tentative="1">
      <w:start w:val="1"/>
      <w:numFmt w:val="lowerLetter"/>
      <w:lvlText w:val="%8."/>
      <w:lvlJc w:val="left"/>
      <w:pPr>
        <w:ind w:left="5760" w:hanging="360"/>
      </w:pPr>
    </w:lvl>
    <w:lvl w:ilvl="8" w:tplc="7D0EE8A2" w:tentative="1">
      <w:start w:val="1"/>
      <w:numFmt w:val="lowerRoman"/>
      <w:lvlText w:val="%9."/>
      <w:lvlJc w:val="right"/>
      <w:pPr>
        <w:ind w:left="6480" w:hanging="180"/>
      </w:pPr>
    </w:lvl>
  </w:abstractNum>
  <w:abstractNum w:abstractNumId="11" w15:restartNumberingAfterBreak="0">
    <w:nsid w:val="498F410A"/>
    <w:multiLevelType w:val="hybridMultilevel"/>
    <w:tmpl w:val="AABA14DE"/>
    <w:lvl w:ilvl="0" w:tplc="4F2CAAF0">
      <w:start w:val="1"/>
      <w:numFmt w:val="decimal"/>
      <w:lvlText w:val="%1."/>
      <w:lvlJc w:val="left"/>
      <w:pPr>
        <w:ind w:left="720" w:hanging="360"/>
      </w:pPr>
    </w:lvl>
    <w:lvl w:ilvl="1" w:tplc="48E61DC6">
      <w:start w:val="1"/>
      <w:numFmt w:val="lowerLetter"/>
      <w:lvlText w:val="%2."/>
      <w:lvlJc w:val="left"/>
      <w:pPr>
        <w:ind w:left="1440" w:hanging="360"/>
      </w:pPr>
    </w:lvl>
    <w:lvl w:ilvl="2" w:tplc="B3D81368" w:tentative="1">
      <w:start w:val="1"/>
      <w:numFmt w:val="lowerRoman"/>
      <w:lvlText w:val="%3."/>
      <w:lvlJc w:val="right"/>
      <w:pPr>
        <w:ind w:left="2160" w:hanging="180"/>
      </w:pPr>
    </w:lvl>
    <w:lvl w:ilvl="3" w:tplc="DA70B1BA" w:tentative="1">
      <w:start w:val="1"/>
      <w:numFmt w:val="decimal"/>
      <w:lvlText w:val="%4."/>
      <w:lvlJc w:val="left"/>
      <w:pPr>
        <w:ind w:left="2880" w:hanging="360"/>
      </w:pPr>
    </w:lvl>
    <w:lvl w:ilvl="4" w:tplc="DF2C563E" w:tentative="1">
      <w:start w:val="1"/>
      <w:numFmt w:val="lowerLetter"/>
      <w:lvlText w:val="%5."/>
      <w:lvlJc w:val="left"/>
      <w:pPr>
        <w:ind w:left="3600" w:hanging="360"/>
      </w:pPr>
    </w:lvl>
    <w:lvl w:ilvl="5" w:tplc="DDC671D6" w:tentative="1">
      <w:start w:val="1"/>
      <w:numFmt w:val="lowerRoman"/>
      <w:lvlText w:val="%6."/>
      <w:lvlJc w:val="right"/>
      <w:pPr>
        <w:ind w:left="4320" w:hanging="180"/>
      </w:pPr>
    </w:lvl>
    <w:lvl w:ilvl="6" w:tplc="796A44DC" w:tentative="1">
      <w:start w:val="1"/>
      <w:numFmt w:val="decimal"/>
      <w:lvlText w:val="%7."/>
      <w:lvlJc w:val="left"/>
      <w:pPr>
        <w:ind w:left="5040" w:hanging="360"/>
      </w:pPr>
    </w:lvl>
    <w:lvl w:ilvl="7" w:tplc="074C5760" w:tentative="1">
      <w:start w:val="1"/>
      <w:numFmt w:val="lowerLetter"/>
      <w:lvlText w:val="%8."/>
      <w:lvlJc w:val="left"/>
      <w:pPr>
        <w:ind w:left="5760" w:hanging="360"/>
      </w:pPr>
    </w:lvl>
    <w:lvl w:ilvl="8" w:tplc="80A6CAD4" w:tentative="1">
      <w:start w:val="1"/>
      <w:numFmt w:val="lowerRoman"/>
      <w:lvlText w:val="%9."/>
      <w:lvlJc w:val="right"/>
      <w:pPr>
        <w:ind w:left="6480" w:hanging="180"/>
      </w:pPr>
    </w:lvl>
  </w:abstractNum>
  <w:abstractNum w:abstractNumId="12" w15:restartNumberingAfterBreak="0">
    <w:nsid w:val="535F20A6"/>
    <w:multiLevelType w:val="hybridMultilevel"/>
    <w:tmpl w:val="4E9AC97C"/>
    <w:lvl w:ilvl="0" w:tplc="B4885408">
      <w:start w:val="1"/>
      <w:numFmt w:val="decimal"/>
      <w:lvlText w:val="%1."/>
      <w:lvlJc w:val="left"/>
      <w:pPr>
        <w:ind w:left="720" w:hanging="360"/>
      </w:pPr>
    </w:lvl>
    <w:lvl w:ilvl="1" w:tplc="3F84F486" w:tentative="1">
      <w:start w:val="1"/>
      <w:numFmt w:val="lowerLetter"/>
      <w:lvlText w:val="%2."/>
      <w:lvlJc w:val="left"/>
      <w:pPr>
        <w:ind w:left="1440" w:hanging="360"/>
      </w:pPr>
    </w:lvl>
    <w:lvl w:ilvl="2" w:tplc="5388F19A" w:tentative="1">
      <w:start w:val="1"/>
      <w:numFmt w:val="lowerRoman"/>
      <w:lvlText w:val="%3."/>
      <w:lvlJc w:val="right"/>
      <w:pPr>
        <w:ind w:left="2160" w:hanging="180"/>
      </w:pPr>
    </w:lvl>
    <w:lvl w:ilvl="3" w:tplc="2F88D986" w:tentative="1">
      <w:start w:val="1"/>
      <w:numFmt w:val="decimal"/>
      <w:lvlText w:val="%4."/>
      <w:lvlJc w:val="left"/>
      <w:pPr>
        <w:ind w:left="2880" w:hanging="360"/>
      </w:pPr>
    </w:lvl>
    <w:lvl w:ilvl="4" w:tplc="9748457E" w:tentative="1">
      <w:start w:val="1"/>
      <w:numFmt w:val="lowerLetter"/>
      <w:lvlText w:val="%5."/>
      <w:lvlJc w:val="left"/>
      <w:pPr>
        <w:ind w:left="3600" w:hanging="360"/>
      </w:pPr>
    </w:lvl>
    <w:lvl w:ilvl="5" w:tplc="51186BAC" w:tentative="1">
      <w:start w:val="1"/>
      <w:numFmt w:val="lowerRoman"/>
      <w:lvlText w:val="%6."/>
      <w:lvlJc w:val="right"/>
      <w:pPr>
        <w:ind w:left="4320" w:hanging="180"/>
      </w:pPr>
    </w:lvl>
    <w:lvl w:ilvl="6" w:tplc="142AE1A4" w:tentative="1">
      <w:start w:val="1"/>
      <w:numFmt w:val="decimal"/>
      <w:lvlText w:val="%7."/>
      <w:lvlJc w:val="left"/>
      <w:pPr>
        <w:ind w:left="5040" w:hanging="360"/>
      </w:pPr>
    </w:lvl>
    <w:lvl w:ilvl="7" w:tplc="089A38BC" w:tentative="1">
      <w:start w:val="1"/>
      <w:numFmt w:val="lowerLetter"/>
      <w:lvlText w:val="%8."/>
      <w:lvlJc w:val="left"/>
      <w:pPr>
        <w:ind w:left="5760" w:hanging="360"/>
      </w:pPr>
    </w:lvl>
    <w:lvl w:ilvl="8" w:tplc="D0528FD2" w:tentative="1">
      <w:start w:val="1"/>
      <w:numFmt w:val="lowerRoman"/>
      <w:lvlText w:val="%9."/>
      <w:lvlJc w:val="right"/>
      <w:pPr>
        <w:ind w:left="6480" w:hanging="180"/>
      </w:pPr>
    </w:lvl>
  </w:abstractNum>
  <w:abstractNum w:abstractNumId="13" w15:restartNumberingAfterBreak="0">
    <w:nsid w:val="5CFF5EEA"/>
    <w:multiLevelType w:val="hybridMultilevel"/>
    <w:tmpl w:val="BD0C04B2"/>
    <w:lvl w:ilvl="0" w:tplc="244E2586">
      <w:start w:val="1"/>
      <w:numFmt w:val="decimal"/>
      <w:lvlText w:val="%1."/>
      <w:lvlJc w:val="left"/>
      <w:pPr>
        <w:ind w:left="720" w:hanging="360"/>
      </w:pPr>
      <w:rPr>
        <w:rFonts w:hint="default"/>
      </w:rPr>
    </w:lvl>
    <w:lvl w:ilvl="1" w:tplc="DDF22162" w:tentative="1">
      <w:start w:val="1"/>
      <w:numFmt w:val="lowerLetter"/>
      <w:lvlText w:val="%2."/>
      <w:lvlJc w:val="left"/>
      <w:pPr>
        <w:ind w:left="1440" w:hanging="360"/>
      </w:pPr>
    </w:lvl>
    <w:lvl w:ilvl="2" w:tplc="0FC66C2E" w:tentative="1">
      <w:start w:val="1"/>
      <w:numFmt w:val="lowerRoman"/>
      <w:lvlText w:val="%3."/>
      <w:lvlJc w:val="right"/>
      <w:pPr>
        <w:ind w:left="2160" w:hanging="180"/>
      </w:pPr>
    </w:lvl>
    <w:lvl w:ilvl="3" w:tplc="BC7696C6" w:tentative="1">
      <w:start w:val="1"/>
      <w:numFmt w:val="decimal"/>
      <w:lvlText w:val="%4."/>
      <w:lvlJc w:val="left"/>
      <w:pPr>
        <w:ind w:left="2880" w:hanging="360"/>
      </w:pPr>
    </w:lvl>
    <w:lvl w:ilvl="4" w:tplc="91B67032" w:tentative="1">
      <w:start w:val="1"/>
      <w:numFmt w:val="lowerLetter"/>
      <w:lvlText w:val="%5."/>
      <w:lvlJc w:val="left"/>
      <w:pPr>
        <w:ind w:left="3600" w:hanging="360"/>
      </w:pPr>
    </w:lvl>
    <w:lvl w:ilvl="5" w:tplc="D0944AD8" w:tentative="1">
      <w:start w:val="1"/>
      <w:numFmt w:val="lowerRoman"/>
      <w:lvlText w:val="%6."/>
      <w:lvlJc w:val="right"/>
      <w:pPr>
        <w:ind w:left="4320" w:hanging="180"/>
      </w:pPr>
    </w:lvl>
    <w:lvl w:ilvl="6" w:tplc="D32CE064" w:tentative="1">
      <w:start w:val="1"/>
      <w:numFmt w:val="decimal"/>
      <w:lvlText w:val="%7."/>
      <w:lvlJc w:val="left"/>
      <w:pPr>
        <w:ind w:left="5040" w:hanging="360"/>
      </w:pPr>
    </w:lvl>
    <w:lvl w:ilvl="7" w:tplc="03B22B30" w:tentative="1">
      <w:start w:val="1"/>
      <w:numFmt w:val="lowerLetter"/>
      <w:lvlText w:val="%8."/>
      <w:lvlJc w:val="left"/>
      <w:pPr>
        <w:ind w:left="5760" w:hanging="360"/>
      </w:pPr>
    </w:lvl>
    <w:lvl w:ilvl="8" w:tplc="1B5A94D8" w:tentative="1">
      <w:start w:val="1"/>
      <w:numFmt w:val="lowerRoman"/>
      <w:lvlText w:val="%9."/>
      <w:lvlJc w:val="right"/>
      <w:pPr>
        <w:ind w:left="6480" w:hanging="180"/>
      </w:pPr>
    </w:lvl>
  </w:abstractNum>
  <w:abstractNum w:abstractNumId="14" w15:restartNumberingAfterBreak="0">
    <w:nsid w:val="643F2330"/>
    <w:multiLevelType w:val="hybridMultilevel"/>
    <w:tmpl w:val="5FA80E64"/>
    <w:lvl w:ilvl="0" w:tplc="2BA484B4">
      <w:start w:val="1"/>
      <w:numFmt w:val="decimal"/>
      <w:lvlText w:val="%1."/>
      <w:lvlJc w:val="left"/>
      <w:pPr>
        <w:ind w:left="720" w:hanging="360"/>
      </w:pPr>
      <w:rPr>
        <w:rFonts w:hint="default"/>
        <w:b w:val="0"/>
        <w:bCs/>
        <w:sz w:val="24"/>
        <w:szCs w:val="24"/>
      </w:rPr>
    </w:lvl>
    <w:lvl w:ilvl="1" w:tplc="8144B594" w:tentative="1">
      <w:start w:val="1"/>
      <w:numFmt w:val="lowerLetter"/>
      <w:lvlText w:val="%2."/>
      <w:lvlJc w:val="left"/>
      <w:pPr>
        <w:ind w:left="1440" w:hanging="360"/>
      </w:pPr>
    </w:lvl>
    <w:lvl w:ilvl="2" w:tplc="7F845CCE" w:tentative="1">
      <w:start w:val="1"/>
      <w:numFmt w:val="lowerRoman"/>
      <w:lvlText w:val="%3."/>
      <w:lvlJc w:val="right"/>
      <w:pPr>
        <w:ind w:left="2160" w:hanging="180"/>
      </w:pPr>
    </w:lvl>
    <w:lvl w:ilvl="3" w:tplc="AAC001C0" w:tentative="1">
      <w:start w:val="1"/>
      <w:numFmt w:val="decimal"/>
      <w:lvlText w:val="%4."/>
      <w:lvlJc w:val="left"/>
      <w:pPr>
        <w:ind w:left="2880" w:hanging="360"/>
      </w:pPr>
    </w:lvl>
    <w:lvl w:ilvl="4" w:tplc="7084EDBC" w:tentative="1">
      <w:start w:val="1"/>
      <w:numFmt w:val="lowerLetter"/>
      <w:lvlText w:val="%5."/>
      <w:lvlJc w:val="left"/>
      <w:pPr>
        <w:ind w:left="3600" w:hanging="360"/>
      </w:pPr>
    </w:lvl>
    <w:lvl w:ilvl="5" w:tplc="F93E5E40" w:tentative="1">
      <w:start w:val="1"/>
      <w:numFmt w:val="lowerRoman"/>
      <w:lvlText w:val="%6."/>
      <w:lvlJc w:val="right"/>
      <w:pPr>
        <w:ind w:left="4320" w:hanging="180"/>
      </w:pPr>
    </w:lvl>
    <w:lvl w:ilvl="6" w:tplc="4414FDE8" w:tentative="1">
      <w:start w:val="1"/>
      <w:numFmt w:val="decimal"/>
      <w:lvlText w:val="%7."/>
      <w:lvlJc w:val="left"/>
      <w:pPr>
        <w:ind w:left="5040" w:hanging="360"/>
      </w:pPr>
    </w:lvl>
    <w:lvl w:ilvl="7" w:tplc="784C6AF4" w:tentative="1">
      <w:start w:val="1"/>
      <w:numFmt w:val="lowerLetter"/>
      <w:lvlText w:val="%8."/>
      <w:lvlJc w:val="left"/>
      <w:pPr>
        <w:ind w:left="5760" w:hanging="360"/>
      </w:pPr>
    </w:lvl>
    <w:lvl w:ilvl="8" w:tplc="B2808A92" w:tentative="1">
      <w:start w:val="1"/>
      <w:numFmt w:val="lowerRoman"/>
      <w:lvlText w:val="%9."/>
      <w:lvlJc w:val="right"/>
      <w:pPr>
        <w:ind w:left="6480" w:hanging="180"/>
      </w:pPr>
    </w:lvl>
  </w:abstractNum>
  <w:abstractNum w:abstractNumId="15" w15:restartNumberingAfterBreak="0">
    <w:nsid w:val="685F52FD"/>
    <w:multiLevelType w:val="hybridMultilevel"/>
    <w:tmpl w:val="8C065BE6"/>
    <w:lvl w:ilvl="0" w:tplc="79D8B308">
      <w:start w:val="1"/>
      <w:numFmt w:val="decimal"/>
      <w:lvlText w:val="%1."/>
      <w:lvlJc w:val="left"/>
      <w:pPr>
        <w:ind w:left="720" w:hanging="360"/>
      </w:pPr>
      <w:rPr>
        <w:rFonts w:hint="default"/>
      </w:rPr>
    </w:lvl>
    <w:lvl w:ilvl="1" w:tplc="D6EE16A6">
      <w:start w:val="1"/>
      <w:numFmt w:val="lowerLetter"/>
      <w:lvlText w:val="%2."/>
      <w:lvlJc w:val="left"/>
      <w:pPr>
        <w:ind w:left="1440" w:hanging="360"/>
      </w:pPr>
    </w:lvl>
    <w:lvl w:ilvl="2" w:tplc="59626D80" w:tentative="1">
      <w:start w:val="1"/>
      <w:numFmt w:val="lowerRoman"/>
      <w:lvlText w:val="%3."/>
      <w:lvlJc w:val="right"/>
      <w:pPr>
        <w:ind w:left="2160" w:hanging="180"/>
      </w:pPr>
    </w:lvl>
    <w:lvl w:ilvl="3" w:tplc="300A5A06" w:tentative="1">
      <w:start w:val="1"/>
      <w:numFmt w:val="decimal"/>
      <w:lvlText w:val="%4."/>
      <w:lvlJc w:val="left"/>
      <w:pPr>
        <w:ind w:left="2880" w:hanging="360"/>
      </w:pPr>
    </w:lvl>
    <w:lvl w:ilvl="4" w:tplc="27543C82" w:tentative="1">
      <w:start w:val="1"/>
      <w:numFmt w:val="lowerLetter"/>
      <w:lvlText w:val="%5."/>
      <w:lvlJc w:val="left"/>
      <w:pPr>
        <w:ind w:left="3600" w:hanging="360"/>
      </w:pPr>
    </w:lvl>
    <w:lvl w:ilvl="5" w:tplc="B09CC0E2" w:tentative="1">
      <w:start w:val="1"/>
      <w:numFmt w:val="lowerRoman"/>
      <w:lvlText w:val="%6."/>
      <w:lvlJc w:val="right"/>
      <w:pPr>
        <w:ind w:left="4320" w:hanging="180"/>
      </w:pPr>
    </w:lvl>
    <w:lvl w:ilvl="6" w:tplc="2A4E564C" w:tentative="1">
      <w:start w:val="1"/>
      <w:numFmt w:val="decimal"/>
      <w:lvlText w:val="%7."/>
      <w:lvlJc w:val="left"/>
      <w:pPr>
        <w:ind w:left="5040" w:hanging="360"/>
      </w:pPr>
    </w:lvl>
    <w:lvl w:ilvl="7" w:tplc="F56231B8" w:tentative="1">
      <w:start w:val="1"/>
      <w:numFmt w:val="lowerLetter"/>
      <w:lvlText w:val="%8."/>
      <w:lvlJc w:val="left"/>
      <w:pPr>
        <w:ind w:left="5760" w:hanging="360"/>
      </w:pPr>
    </w:lvl>
    <w:lvl w:ilvl="8" w:tplc="B06A72E2" w:tentative="1">
      <w:start w:val="1"/>
      <w:numFmt w:val="lowerRoman"/>
      <w:lvlText w:val="%9."/>
      <w:lvlJc w:val="right"/>
      <w:pPr>
        <w:ind w:left="6480" w:hanging="180"/>
      </w:pPr>
    </w:lvl>
  </w:abstractNum>
  <w:abstractNum w:abstractNumId="16" w15:restartNumberingAfterBreak="0">
    <w:nsid w:val="6E626A68"/>
    <w:multiLevelType w:val="hybridMultilevel"/>
    <w:tmpl w:val="D200D75A"/>
    <w:lvl w:ilvl="0" w:tplc="77AA4512">
      <w:start w:val="1"/>
      <w:numFmt w:val="bullet"/>
      <w:lvlText w:val=""/>
      <w:lvlJc w:val="left"/>
      <w:pPr>
        <w:ind w:left="720" w:hanging="360"/>
      </w:pPr>
      <w:rPr>
        <w:rFonts w:ascii="Symbol" w:hAnsi="Symbol" w:hint="default"/>
      </w:rPr>
    </w:lvl>
    <w:lvl w:ilvl="1" w:tplc="40AEA200">
      <w:start w:val="1"/>
      <w:numFmt w:val="bullet"/>
      <w:lvlText w:val="o"/>
      <w:lvlJc w:val="left"/>
      <w:pPr>
        <w:ind w:left="1440" w:hanging="360"/>
      </w:pPr>
      <w:rPr>
        <w:rFonts w:ascii="Courier New" w:hAnsi="Courier New" w:cs="Courier New" w:hint="default"/>
      </w:rPr>
    </w:lvl>
    <w:lvl w:ilvl="2" w:tplc="631C96EA" w:tentative="1">
      <w:start w:val="1"/>
      <w:numFmt w:val="bullet"/>
      <w:lvlText w:val=""/>
      <w:lvlJc w:val="left"/>
      <w:pPr>
        <w:ind w:left="2160" w:hanging="360"/>
      </w:pPr>
      <w:rPr>
        <w:rFonts w:ascii="Wingdings" w:hAnsi="Wingdings" w:hint="default"/>
      </w:rPr>
    </w:lvl>
    <w:lvl w:ilvl="3" w:tplc="0AFE054E" w:tentative="1">
      <w:start w:val="1"/>
      <w:numFmt w:val="bullet"/>
      <w:lvlText w:val=""/>
      <w:lvlJc w:val="left"/>
      <w:pPr>
        <w:ind w:left="2880" w:hanging="360"/>
      </w:pPr>
      <w:rPr>
        <w:rFonts w:ascii="Symbol" w:hAnsi="Symbol" w:hint="default"/>
      </w:rPr>
    </w:lvl>
    <w:lvl w:ilvl="4" w:tplc="FF143974" w:tentative="1">
      <w:start w:val="1"/>
      <w:numFmt w:val="bullet"/>
      <w:lvlText w:val="o"/>
      <w:lvlJc w:val="left"/>
      <w:pPr>
        <w:ind w:left="3600" w:hanging="360"/>
      </w:pPr>
      <w:rPr>
        <w:rFonts w:ascii="Courier New" w:hAnsi="Courier New" w:cs="Courier New" w:hint="default"/>
      </w:rPr>
    </w:lvl>
    <w:lvl w:ilvl="5" w:tplc="8AC0576E" w:tentative="1">
      <w:start w:val="1"/>
      <w:numFmt w:val="bullet"/>
      <w:lvlText w:val=""/>
      <w:lvlJc w:val="left"/>
      <w:pPr>
        <w:ind w:left="4320" w:hanging="360"/>
      </w:pPr>
      <w:rPr>
        <w:rFonts w:ascii="Wingdings" w:hAnsi="Wingdings" w:hint="default"/>
      </w:rPr>
    </w:lvl>
    <w:lvl w:ilvl="6" w:tplc="77C06BF0" w:tentative="1">
      <w:start w:val="1"/>
      <w:numFmt w:val="bullet"/>
      <w:lvlText w:val=""/>
      <w:lvlJc w:val="left"/>
      <w:pPr>
        <w:ind w:left="5040" w:hanging="360"/>
      </w:pPr>
      <w:rPr>
        <w:rFonts w:ascii="Symbol" w:hAnsi="Symbol" w:hint="default"/>
      </w:rPr>
    </w:lvl>
    <w:lvl w:ilvl="7" w:tplc="7256ADD8" w:tentative="1">
      <w:start w:val="1"/>
      <w:numFmt w:val="bullet"/>
      <w:lvlText w:val="o"/>
      <w:lvlJc w:val="left"/>
      <w:pPr>
        <w:ind w:left="5760" w:hanging="360"/>
      </w:pPr>
      <w:rPr>
        <w:rFonts w:ascii="Courier New" w:hAnsi="Courier New" w:cs="Courier New" w:hint="default"/>
      </w:rPr>
    </w:lvl>
    <w:lvl w:ilvl="8" w:tplc="CA14F6AA" w:tentative="1">
      <w:start w:val="1"/>
      <w:numFmt w:val="bullet"/>
      <w:lvlText w:val=""/>
      <w:lvlJc w:val="left"/>
      <w:pPr>
        <w:ind w:left="6480" w:hanging="360"/>
      </w:pPr>
      <w:rPr>
        <w:rFonts w:ascii="Wingdings" w:hAnsi="Wingdings" w:hint="default"/>
      </w:rPr>
    </w:lvl>
  </w:abstractNum>
  <w:num w:numId="1" w16cid:durableId="2112774352">
    <w:abstractNumId w:val="9"/>
  </w:num>
  <w:num w:numId="2" w16cid:durableId="1896694681">
    <w:abstractNumId w:val="12"/>
  </w:num>
  <w:num w:numId="3" w16cid:durableId="89784443">
    <w:abstractNumId w:val="13"/>
  </w:num>
  <w:num w:numId="4" w16cid:durableId="793209758">
    <w:abstractNumId w:val="5"/>
  </w:num>
  <w:num w:numId="5" w16cid:durableId="1924365942">
    <w:abstractNumId w:val="15"/>
  </w:num>
  <w:num w:numId="6" w16cid:durableId="993025092">
    <w:abstractNumId w:val="10"/>
  </w:num>
  <w:num w:numId="7" w16cid:durableId="1629242359">
    <w:abstractNumId w:val="8"/>
  </w:num>
  <w:num w:numId="8" w16cid:durableId="1420103118">
    <w:abstractNumId w:val="6"/>
  </w:num>
  <w:num w:numId="9" w16cid:durableId="154415659">
    <w:abstractNumId w:val="7"/>
  </w:num>
  <w:num w:numId="10" w16cid:durableId="432943094">
    <w:abstractNumId w:val="16"/>
  </w:num>
  <w:num w:numId="11" w16cid:durableId="1425610101">
    <w:abstractNumId w:val="1"/>
  </w:num>
  <w:num w:numId="12" w16cid:durableId="155607381">
    <w:abstractNumId w:val="11"/>
  </w:num>
  <w:num w:numId="13" w16cid:durableId="681855928">
    <w:abstractNumId w:val="3"/>
  </w:num>
  <w:num w:numId="14" w16cid:durableId="533737677">
    <w:abstractNumId w:val="4"/>
  </w:num>
  <w:num w:numId="15" w16cid:durableId="1723946233">
    <w:abstractNumId w:val="0"/>
  </w:num>
  <w:num w:numId="16" w16cid:durableId="834031245">
    <w:abstractNumId w:val="2"/>
  </w:num>
  <w:num w:numId="17" w16cid:durableId="25212907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183"/>
    <w:rsid w:val="00013002"/>
    <w:rsid w:val="00054B24"/>
    <w:rsid w:val="0006543A"/>
    <w:rsid w:val="00111D57"/>
    <w:rsid w:val="00123122"/>
    <w:rsid w:val="001E14F1"/>
    <w:rsid w:val="001E22FF"/>
    <w:rsid w:val="00247254"/>
    <w:rsid w:val="002569E3"/>
    <w:rsid w:val="002B162D"/>
    <w:rsid w:val="002F6B8F"/>
    <w:rsid w:val="003331F1"/>
    <w:rsid w:val="0034199A"/>
    <w:rsid w:val="00391E13"/>
    <w:rsid w:val="00425E26"/>
    <w:rsid w:val="004842A7"/>
    <w:rsid w:val="00492CD9"/>
    <w:rsid w:val="00496A0F"/>
    <w:rsid w:val="004A1BBC"/>
    <w:rsid w:val="004D79F4"/>
    <w:rsid w:val="00517403"/>
    <w:rsid w:val="00577E4D"/>
    <w:rsid w:val="005A3381"/>
    <w:rsid w:val="005E3009"/>
    <w:rsid w:val="005E3DAB"/>
    <w:rsid w:val="006131D3"/>
    <w:rsid w:val="00630481"/>
    <w:rsid w:val="00672183"/>
    <w:rsid w:val="00672376"/>
    <w:rsid w:val="006F52DA"/>
    <w:rsid w:val="007E7322"/>
    <w:rsid w:val="0086484F"/>
    <w:rsid w:val="00867AAF"/>
    <w:rsid w:val="008873E6"/>
    <w:rsid w:val="00892A96"/>
    <w:rsid w:val="008C28C4"/>
    <w:rsid w:val="00930B99"/>
    <w:rsid w:val="009647DC"/>
    <w:rsid w:val="00993474"/>
    <w:rsid w:val="009D3945"/>
    <w:rsid w:val="00A069E9"/>
    <w:rsid w:val="00A37D61"/>
    <w:rsid w:val="00A83D24"/>
    <w:rsid w:val="00B02D4A"/>
    <w:rsid w:val="00B1171E"/>
    <w:rsid w:val="00B51430"/>
    <w:rsid w:val="00B76EBF"/>
    <w:rsid w:val="00BB4AB1"/>
    <w:rsid w:val="00BC2314"/>
    <w:rsid w:val="00C63A1A"/>
    <w:rsid w:val="00CE4431"/>
    <w:rsid w:val="00D345A7"/>
    <w:rsid w:val="00D479F2"/>
    <w:rsid w:val="00DB5E1D"/>
    <w:rsid w:val="00DE1152"/>
    <w:rsid w:val="00DF58EA"/>
    <w:rsid w:val="00E06989"/>
    <w:rsid w:val="00E86B2F"/>
    <w:rsid w:val="00EB4179"/>
    <w:rsid w:val="00EF2268"/>
    <w:rsid w:val="00F17BE3"/>
    <w:rsid w:val="00F5236C"/>
    <w:rsid w:val="00F8295D"/>
    <w:rsid w:val="00FD2B9B"/>
    <w:rsid w:val="00FD31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5456D"/>
  <w15:docId w15:val="{6AA9C2BE-C6F5-4A9B-BF07-EE6CFFD7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9D3945"/>
    <w:pPr>
      <w:ind w:left="720"/>
      <w:contextualSpacing/>
    </w:pPr>
    <w:rPr>
      <w:lang w:val="en-US"/>
    </w:rPr>
  </w:style>
  <w:style w:type="table" w:styleId="TableGrid">
    <w:name w:val="Table Grid"/>
    <w:basedOn w:val="TableNormal"/>
    <w:uiPriority w:val="59"/>
    <w:rsid w:val="009D394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9D3945"/>
    <w:rPr>
      <w:i/>
      <w:iCs/>
    </w:rPr>
  </w:style>
  <w:style w:type="character" w:styleId="Hyperlink">
    <w:name w:val="Hyperlink"/>
    <w:basedOn w:val="DefaultParagraphFont"/>
    <w:uiPriority w:val="99"/>
    <w:unhideWhenUsed/>
    <w:rsid w:val="009D3945"/>
    <w:rPr>
      <w:color w:val="0000FF"/>
      <w:u w:val="single"/>
    </w:rPr>
  </w:style>
  <w:style w:type="paragraph" w:customStyle="1" w:styleId="Timeline">
    <w:name w:val="Timeline"/>
    <w:basedOn w:val="Normal"/>
    <w:qFormat/>
    <w:rsid w:val="00672376"/>
    <w:pPr>
      <w:spacing w:after="120" w:line="240" w:lineRule="auto"/>
      <w:contextualSpacing/>
    </w:pPr>
    <w:rPr>
      <w:rFonts w:asciiTheme="majorHAnsi" w:hAnsiTheme="majorHAnsi"/>
    </w:rPr>
  </w:style>
  <w:style w:type="character" w:styleId="CommentReference">
    <w:name w:val="annotation reference"/>
    <w:basedOn w:val="DefaultParagraphFont"/>
    <w:uiPriority w:val="99"/>
    <w:semiHidden/>
    <w:unhideWhenUsed/>
    <w:rsid w:val="002569E3"/>
    <w:rPr>
      <w:sz w:val="16"/>
      <w:szCs w:val="16"/>
    </w:rPr>
  </w:style>
  <w:style w:type="paragraph" w:styleId="CommentText">
    <w:name w:val="annotation text"/>
    <w:basedOn w:val="Normal"/>
    <w:link w:val="CommentTextChar"/>
    <w:uiPriority w:val="99"/>
    <w:unhideWhenUsed/>
    <w:rsid w:val="002569E3"/>
    <w:pPr>
      <w:spacing w:line="240" w:lineRule="auto"/>
    </w:pPr>
    <w:rPr>
      <w:sz w:val="20"/>
      <w:szCs w:val="20"/>
    </w:rPr>
  </w:style>
  <w:style w:type="character" w:customStyle="1" w:styleId="CommentTextChar">
    <w:name w:val="Comment Text Char"/>
    <w:basedOn w:val="DefaultParagraphFont"/>
    <w:link w:val="CommentText"/>
    <w:uiPriority w:val="99"/>
    <w:rsid w:val="002569E3"/>
    <w:rPr>
      <w:sz w:val="20"/>
      <w:szCs w:val="20"/>
    </w:rPr>
  </w:style>
  <w:style w:type="paragraph" w:styleId="CommentSubject">
    <w:name w:val="annotation subject"/>
    <w:basedOn w:val="CommentText"/>
    <w:next w:val="CommentText"/>
    <w:link w:val="CommentSubjectChar"/>
    <w:uiPriority w:val="99"/>
    <w:semiHidden/>
    <w:unhideWhenUsed/>
    <w:rsid w:val="002569E3"/>
    <w:rPr>
      <w:b/>
      <w:bCs/>
    </w:rPr>
  </w:style>
  <w:style w:type="character" w:customStyle="1" w:styleId="CommentSubjectChar">
    <w:name w:val="Comment Subject Char"/>
    <w:basedOn w:val="CommentTextChar"/>
    <w:link w:val="CommentSubject"/>
    <w:uiPriority w:val="99"/>
    <w:semiHidden/>
    <w:rsid w:val="002569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A54C9AF0784A4B987ECE10E75BA4CD"/>
        <w:category>
          <w:name w:val="General"/>
          <w:gallery w:val="placeholder"/>
        </w:category>
        <w:types>
          <w:type w:val="bbPlcHdr"/>
        </w:types>
        <w:behaviors>
          <w:behavior w:val="content"/>
        </w:behaviors>
        <w:guid w:val="{89B00116-7208-480A-90E2-6DAC033DF5D4}"/>
      </w:docPartPr>
      <w:docPartBody>
        <w:p w:rsidR="00892A96" w:rsidRDefault="00000000">
          <w:pPr>
            <w:pStyle w:val="7CA54C9AF0784A4B987ECE10E75BA4C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7180"/>
    <w:rsid w:val="00140CE2"/>
    <w:rsid w:val="006F630C"/>
    <w:rsid w:val="00892A96"/>
    <w:rsid w:val="009329DF"/>
    <w:rsid w:val="00957180"/>
    <w:rsid w:val="009D6EFE"/>
    <w:rsid w:val="00A3211F"/>
    <w:rsid w:val="00B65751"/>
    <w:rsid w:val="00BB5BB4"/>
    <w:rsid w:val="00E13D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92A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A54C9AF0784A4B987ECE10E75BA4CD">
    <w:name w:val="7CA54C9AF0784A4B987ECE10E75BA4CD"/>
    <w:rsid w:val="00892A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6</Pages>
  <Words>2452</Words>
  <Characters>13000</Characters>
  <Application>Microsoft Office Word</Application>
  <DocSecurity>0</DocSecurity>
  <Lines>6500</Lines>
  <Paragraphs>87</Paragraphs>
  <ScaleCrop>false</ScaleCrop>
  <HeadingPairs>
    <vt:vector size="2" baseType="variant">
      <vt:variant>
        <vt:lpstr>Title</vt:lpstr>
      </vt:variant>
      <vt:variant>
        <vt:i4>1</vt:i4>
      </vt:variant>
    </vt:vector>
  </HeadingPairs>
  <TitlesOfParts>
    <vt:vector size="1" baseType="lpstr">
      <vt:lpstr>Les travailleurs : A History of Labour in BC</vt:lpstr>
    </vt:vector>
  </TitlesOfParts>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4</cp:revision>
  <cp:lastPrinted>2014-08-09T22:32:00Z</cp:lastPrinted>
  <dcterms:created xsi:type="dcterms:W3CDTF">2023-03-12T23:24:00Z</dcterms:created>
  <dcterms:modified xsi:type="dcterms:W3CDTF">2023-05-17T01:09:00Z</dcterms:modified>
</cp:coreProperties>
</file>