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E55AFF" w14:textId="77777777" w:rsidR="004527E2" w:rsidRDefault="005A25BB" w:rsidP="00E05386">
      <w:r>
        <w:rPr>
          <w:noProof/>
          <w:lang w:eastAsia="en-CA"/>
        </w:rPr>
        <mc:AlternateContent>
          <mc:Choice Requires="wps">
            <w:drawing>
              <wp:anchor distT="0" distB="0" distL="114300" distR="114300" simplePos="0" relativeHeight="251657216" behindDoc="0" locked="0" layoutInCell="1" allowOverlap="1" wp14:anchorId="15799686" wp14:editId="73DDB05B">
                <wp:simplePos x="0" y="0"/>
                <wp:positionH relativeFrom="column">
                  <wp:posOffset>0</wp:posOffset>
                </wp:positionH>
                <wp:positionV relativeFrom="paragraph">
                  <wp:posOffset>0</wp:posOffset>
                </wp:positionV>
                <wp:extent cx="5943600" cy="2377440"/>
                <wp:effectExtent l="9525" t="9525" r="9525" b="1333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641614B2" w14:textId="20CEADAB" w:rsidR="008A5F2E" w:rsidRPr="00A50A57" w:rsidRDefault="005A25BB" w:rsidP="00E05386">
                            <w:pPr>
                              <w:tabs>
                                <w:tab w:val="left" w:pos="0"/>
                                <w:tab w:val="right" w:pos="9020"/>
                              </w:tabs>
                              <w:spacing w:after="120"/>
                              <w:rPr>
                                <w:sz w:val="28"/>
                                <w:szCs w:val="28"/>
                                <w:lang w:val="fr-CA"/>
                              </w:rPr>
                            </w:pPr>
                            <w:r>
                              <w:rPr>
                                <w:sz w:val="28"/>
                                <w:szCs w:val="28"/>
                                <w:lang w:val="fr-CA"/>
                              </w:rPr>
                              <w:t xml:space="preserve">      Les travailleurs : histoire du mouvement ouvrier en Colombie-Britannique</w:t>
                            </w:r>
                          </w:p>
                          <w:p w14:paraId="3E24CFC0" w14:textId="77777777" w:rsidR="008A5F2E" w:rsidRDefault="005A25BB" w:rsidP="00E05386">
                            <w:pPr>
                              <w:tabs>
                                <w:tab w:val="left" w:pos="0"/>
                                <w:tab w:val="right" w:pos="9020"/>
                              </w:tabs>
                              <w:rPr>
                                <w:sz w:val="28"/>
                                <w:szCs w:val="28"/>
                              </w:rPr>
                            </w:pPr>
                            <w:r>
                              <w:rPr>
                                <w:noProof/>
                                <w:sz w:val="28"/>
                                <w:szCs w:val="28"/>
                                <w:lang w:eastAsia="en-CA"/>
                              </w:rPr>
                              <w:drawing>
                                <wp:inline distT="0" distB="0" distL="0" distR="0" wp14:anchorId="42EE1B4D" wp14:editId="439A3788">
                                  <wp:extent cx="5463540" cy="2034540"/>
                                  <wp:effectExtent l="19050" t="0" r="3810" b="0"/>
                                  <wp:docPr id="47805270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052704" name="Picture 25"/>
                                          <pic:cNvPicPr>
                                            <a:picLocks noChangeAspect="1" noChangeArrowheads="1"/>
                                          </pic:cNvPicPr>
                                        </pic:nvPicPr>
                                        <pic:blipFill>
                                          <a:blip r:embed="rId7"/>
                                          <a:srcRect t="11099" b="30133"/>
                                          <a:stretch>
                                            <a:fillRect/>
                                          </a:stretch>
                                        </pic:blipFill>
                                        <pic:spPr bwMode="auto">
                                          <a:xfrm>
                                            <a:off x="0" y="0"/>
                                            <a:ext cx="5463540" cy="2034540"/>
                                          </a:xfrm>
                                          <a:prstGeom prst="rect">
                                            <a:avLst/>
                                          </a:prstGeom>
                                          <a:noFill/>
                                          <a:ln w="9525">
                                            <a:noFill/>
                                            <a:miter lim="800000"/>
                                            <a:headEnd/>
                                            <a:tailEnd/>
                                          </a:ln>
                                        </pic:spPr>
                                      </pic:pic>
                                    </a:graphicData>
                                  </a:graphic>
                                </wp:inline>
                              </w:drawing>
                            </w:r>
                          </w:p>
                          <w:p w14:paraId="2542BF7C"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type w14:anchorId="15799686" id="_x0000_t202" coordsize="21600,21600" o:spt="202" path="m,l,21600r21600,l21600,xe">
                <v:stroke joinstyle="miter"/>
                <v:path gradientshapeok="t" o:connecttype="rect"/>
              </v:shapetype>
              <v:shape id="Text Box 2" o:spid="_x0000_s1026" type="#_x0000_t202" style="position:absolute;margin-left:0;margin-top:0;width:468pt;height:187.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" strokecolor="white">
                <v:textbox>
                  <w:txbxContent>
                    <w:p w14:paraId="641614B2" w14:textId="20CEADAB" w:rsidR="008A5F2E" w:rsidRPr="00A50A57" w:rsidRDefault="005A25BB" w:rsidP="00E05386">
                      <w:pPr>
                        <w:tabs>
                          <w:tab w:val="left" w:pos="0"/>
                          <w:tab w:val="right" w:pos="9020"/>
                        </w:tabs>
                        <w:spacing w:after="120"/>
                        <w:rPr>
                          <w:sz w:val="28"/>
                          <w:szCs w:val="28"/>
                          <w:lang w:val="fr-CA"/>
                        </w:rPr>
                      </w:pPr>
                      <w:r>
                        <w:rPr>
                          <w:sz w:val="28"/>
                          <w:szCs w:val="28"/>
                          <w:lang w:val="fr-CA"/>
                        </w:rPr>
                        <w:t xml:space="preserve">      Les travailleurs : histoire du mouvement ouvrier en Colombie-Britannique</w:t>
                      </w:r>
                    </w:p>
                    <w:p w14:paraId="3E24CFC0" w14:textId="77777777" w:rsidR="008A5F2E" w:rsidRDefault="005A25BB" w:rsidP="00E05386">
                      <w:pPr>
                        <w:tabs>
                          <w:tab w:val="left" w:pos="0"/>
                          <w:tab w:val="right" w:pos="9020"/>
                        </w:tabs>
                        <w:rPr>
                          <w:sz w:val="28"/>
                          <w:szCs w:val="28"/>
                        </w:rPr>
                      </w:pPr>
                      <w:r>
                        <w:rPr>
                          <w:noProof/>
                          <w:sz w:val="28"/>
                          <w:szCs w:val="28"/>
                          <w:lang w:eastAsia="en-CA"/>
                        </w:rPr>
                        <w:drawing>
                          <wp:inline distT="0" distB="0" distL="0" distR="0" wp14:anchorId="42EE1B4D" wp14:editId="439A3788">
                            <wp:extent cx="5463540" cy="2034540"/>
                            <wp:effectExtent l="19050" t="0" r="3810" b="0"/>
                            <wp:docPr id="47805270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052704" name="Picture 25"/>
                                    <pic:cNvPicPr>
                                      <a:picLocks noChangeAspect="1" noChangeArrowheads="1"/>
                                    </pic:cNvPicPr>
                                  </pic:nvPicPr>
                                  <pic:blipFill>
                                    <a:blip r:embed="rId8"/>
                                    <a:srcRect t="11099" b="30133"/>
                                    <a:stretch>
                                      <a:fillRect/>
                                    </a:stretch>
                                  </pic:blipFill>
                                  <pic:spPr bwMode="auto">
                                    <a:xfrm>
                                      <a:off x="0" y="0"/>
                                      <a:ext cx="5463540" cy="2034540"/>
                                    </a:xfrm>
                                    <a:prstGeom prst="rect">
                                      <a:avLst/>
                                    </a:prstGeom>
                                    <a:noFill/>
                                    <a:ln w="9525">
                                      <a:noFill/>
                                      <a:miter lim="800000"/>
                                      <a:headEnd/>
                                      <a:tailEnd/>
                                    </a:ln>
                                  </pic:spPr>
                                </pic:pic>
                              </a:graphicData>
                            </a:graphic>
                          </wp:inline>
                        </w:drawing>
                      </w:r>
                    </w:p>
                    <w:p w14:paraId="2542BF7C" w14:textId="77777777" w:rsidR="008A5F2E" w:rsidRPr="00E05386" w:rsidRDefault="008A5F2E" w:rsidP="00E05386">
                      <w:pPr>
                        <w:tabs>
                          <w:tab w:val="left" w:pos="0"/>
                          <w:tab w:val="right" w:pos="9020"/>
                        </w:tabs>
                        <w:rPr>
                          <w:sz w:val="28"/>
                          <w:szCs w:val="28"/>
                        </w:rPr>
                      </w:pPr>
                    </w:p>
                  </w:txbxContent>
                </v:textbox>
              </v:shape>
            </w:pict>
          </mc:Fallback>
        </mc:AlternateContent>
      </w:r>
    </w:p>
    <w:p w14:paraId="04E09C6B" w14:textId="77777777" w:rsidR="004527E2" w:rsidRDefault="004527E2" w:rsidP="00E05386"/>
    <w:p w14:paraId="37DD55B1" w14:textId="77777777" w:rsidR="004527E2" w:rsidRDefault="004527E2" w:rsidP="00E05386"/>
    <w:p w14:paraId="412D3035" w14:textId="77777777" w:rsidR="004527E2" w:rsidRDefault="004527E2" w:rsidP="00E05386"/>
    <w:p w14:paraId="7D9F30F9" w14:textId="77777777" w:rsidR="004527E2" w:rsidRDefault="004527E2" w:rsidP="00E05386"/>
    <w:p w14:paraId="5F26CAD9" w14:textId="77777777" w:rsidR="004527E2" w:rsidRDefault="004527E2" w:rsidP="00E05386"/>
    <w:p w14:paraId="6E40D38D" w14:textId="77777777" w:rsidR="004527E2" w:rsidRDefault="004527E2" w:rsidP="00E05386"/>
    <w:p w14:paraId="4800B791" w14:textId="77777777" w:rsidR="004527E2" w:rsidRDefault="004527E2" w:rsidP="00E05386"/>
    <w:p w14:paraId="5E8F0C84" w14:textId="77777777" w:rsidR="004527E2" w:rsidRDefault="004527E2" w:rsidP="00E05386"/>
    <w:p w14:paraId="30E011CD" w14:textId="77777777" w:rsidR="004527E2" w:rsidRDefault="004527E2" w:rsidP="00E05386"/>
    <w:p w14:paraId="1F17A3E4" w14:textId="77777777" w:rsidR="004527E2" w:rsidRDefault="004527E2" w:rsidP="00E05386"/>
    <w:p w14:paraId="68F72111" w14:textId="77777777" w:rsidR="004527E2" w:rsidRDefault="004527E2" w:rsidP="00E05386"/>
    <w:p w14:paraId="6BBC6EB4" w14:textId="77777777" w:rsidR="004527E2" w:rsidRDefault="004527E2" w:rsidP="00E05386"/>
    <w:p w14:paraId="36EFCDF3" w14:textId="77777777" w:rsidR="004527E2" w:rsidRDefault="004527E2" w:rsidP="00E05386"/>
    <w:p w14:paraId="28BCC61C" w14:textId="77777777" w:rsidR="004527E2" w:rsidRPr="006A1AA0" w:rsidRDefault="005A25BB" w:rsidP="006A1AA0">
      <w:pPr>
        <w:jc w:val="center"/>
        <w:rPr>
          <w:rFonts w:ascii="Cambria" w:hAnsi="Cambria"/>
          <w:b/>
          <w:sz w:val="24"/>
          <w:szCs w:val="24"/>
        </w:rPr>
      </w:pPr>
      <w:r>
        <w:rPr>
          <w:rFonts w:ascii="Cambria" w:hAnsi="Cambria"/>
          <w:b/>
          <w:noProof/>
          <w:sz w:val="24"/>
          <w:szCs w:val="24"/>
          <w:lang w:eastAsia="en-CA"/>
        </w:rPr>
        <mc:AlternateContent>
          <mc:Choice Requires="wps">
            <w:drawing>
              <wp:anchor distT="0" distB="0" distL="114300" distR="114300" simplePos="0" relativeHeight="251660288" behindDoc="0" locked="0" layoutInCell="1" allowOverlap="1" wp14:anchorId="621ECD51" wp14:editId="5823EF0E">
                <wp:simplePos x="0" y="0"/>
                <wp:positionH relativeFrom="column">
                  <wp:posOffset>0</wp:posOffset>
                </wp:positionH>
                <wp:positionV relativeFrom="paragraph">
                  <wp:posOffset>31115</wp:posOffset>
                </wp:positionV>
                <wp:extent cx="5960745" cy="274320"/>
                <wp:effectExtent l="9525" t="8890" r="11430" b="21590"/>
                <wp:wrapNone/>
                <wp:docPr id="1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264AE651" w14:textId="77777777" w:rsidR="008A5F2E" w:rsidRPr="00804935" w:rsidRDefault="005A25BB" w:rsidP="006A1AA0">
                            <w:pPr>
                              <w:jc w:val="center"/>
                              <w:rPr>
                                <w:b/>
                                <w:sz w:val="24"/>
                                <w:szCs w:val="24"/>
                                <w:lang w:val="fr-CA"/>
                              </w:rPr>
                            </w:pPr>
                            <w:r>
                              <w:rPr>
                                <w:b/>
                                <w:bCs/>
                                <w:sz w:val="24"/>
                                <w:szCs w:val="24"/>
                                <w:lang w:val="fr-CA"/>
                              </w:rPr>
                              <w:t>Ginger Goodwin</w:t>
                            </w:r>
                          </w:p>
                          <w:p w14:paraId="22726CD9" w14:textId="77777777" w:rsidR="008A5F2E" w:rsidRPr="006A1AA0" w:rsidRDefault="008A5F2E" w:rsidP="006A1AA0">
                            <w:pPr>
                              <w:rPr>
                                <w:lang w:val="fr-CA"/>
                              </w:rPr>
                            </w:pPr>
                          </w:p>
                        </w:txbxContent>
                      </wps:txbx>
                      <wps:bodyPr rot="0" vert="horz" wrap="square" lIns="0" tIns="0" rIns="0" bIns="0" anchor="ctr" anchorCtr="1" upright="1"/>
                    </wps:wsp>
                  </a:graphicData>
                </a:graphic>
                <wp14:sizeRelH relativeFrom="page">
                  <wp14:pctWidth>0</wp14:pctWidth>
                </wp14:sizeRelH>
                <wp14:sizeRelV relativeFrom="page">
                  <wp14:pctHeight>0</wp14:pctHeight>
                </wp14:sizeRelV>
              </wp:anchor>
            </w:drawing>
          </mc:Choice>
          <mc:Fallback>
            <w:pict>
              <v:rect w14:anchorId="621ECD51" id="Rectangle 2" o:spid="_x0000_s1027" style="position:absolute;left:0;text-align:left;margin-left:0;margin-top:2.45pt;width:469.35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" fillcolor="#e5eeff" strokecolor="#4579b8">
                <v:fill color2="#a3c4ff" rotate="t" colors="0 #e5eeff;42598f #bfd5ff;1 #a3c4ff" focus="100%" type="gradient"/>
                <v:shadow on="t" opacity="24903f" origin=",.5" offset="0,.55556mm"/>
                <v:textbox inset="0,0,0,0">
                  <w:txbxContent>
                    <w:p w14:paraId="264AE651" w14:textId="77777777" w:rsidR="008A5F2E" w:rsidRPr="00804935" w:rsidRDefault="005A25BB" w:rsidP="006A1AA0">
                      <w:pPr>
                        <w:jc w:val="center"/>
                        <w:rPr>
                          <w:b/>
                          <w:sz w:val="24"/>
                          <w:szCs w:val="24"/>
                          <w:lang w:val="fr-CA"/>
                        </w:rPr>
                      </w:pPr>
                      <w:r>
                        <w:rPr>
                          <w:b/>
                          <w:bCs/>
                          <w:sz w:val="24"/>
                          <w:szCs w:val="24"/>
                          <w:lang w:val="fr-CA"/>
                        </w:rPr>
                        <w:t>Ginger Goodwin</w:t>
                      </w:r>
                    </w:p>
                    <w:p w14:paraId="22726CD9" w14:textId="77777777" w:rsidR="008A5F2E" w:rsidRPr="006A1AA0" w:rsidRDefault="008A5F2E" w:rsidP="006A1AA0">
                      <w:pPr>
                        <w:rPr>
                          <w:lang w:val="fr-CA"/>
                        </w:rPr>
                      </w:pPr>
                    </w:p>
                  </w:txbxContent>
                </v:textbox>
              </v:rect>
            </w:pict>
          </mc:Fallback>
        </mc:AlternateContent>
      </w:r>
      <w:r w:rsidR="006A1AA0">
        <w:rPr>
          <w:rFonts w:ascii="Cambria" w:hAnsi="Cambria"/>
          <w:b/>
          <w:sz w:val="24"/>
          <w:szCs w:val="24"/>
        </w:rPr>
        <w:t xml:space="preserve"> </w:t>
      </w:r>
    </w:p>
    <w:p w14:paraId="6D08EA0C" w14:textId="77777777" w:rsidR="004527E2" w:rsidRDefault="004527E2" w:rsidP="00E05386"/>
    <w:p w14:paraId="0A07D250" w14:textId="77777777" w:rsidR="006A1AA0" w:rsidRDefault="005A25BB" w:rsidP="007E6C68">
      <w:pPr>
        <w:pStyle w:val="Filmsummary"/>
      </w:pPr>
      <w:r>
        <w:rPr>
          <w:noProof/>
          <w:lang w:eastAsia="en-CA"/>
        </w:rPr>
        <mc:AlternateContent>
          <mc:Choice Requires="wps">
            <w:drawing>
              <wp:anchor distT="0" distB="0" distL="114300" distR="114300" simplePos="0" relativeHeight="251663360" behindDoc="0" locked="0" layoutInCell="1" allowOverlap="1" wp14:anchorId="65744706" wp14:editId="7596E086">
                <wp:simplePos x="0" y="0"/>
                <wp:positionH relativeFrom="margin">
                  <wp:align>right</wp:align>
                </wp:positionH>
                <wp:positionV relativeFrom="paragraph">
                  <wp:posOffset>6985</wp:posOffset>
                </wp:positionV>
                <wp:extent cx="5943600" cy="1000125"/>
                <wp:effectExtent l="0" t="0" r="0" b="9525"/>
                <wp:wrapNone/>
                <wp:docPr id="1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529A8" w14:textId="77777777" w:rsidR="007E6C68" w:rsidRPr="00A50A57" w:rsidRDefault="005A25BB" w:rsidP="00115DBB">
                            <w:pPr>
                              <w:pStyle w:val="Filmsummary"/>
                              <w:rPr>
                                <w:lang w:val="fr-CA"/>
                              </w:rPr>
                            </w:pPr>
                            <w:r>
                              <w:rPr>
                                <w:rFonts w:eastAsia="Cambria"/>
                                <w:b/>
                                <w:bCs/>
                                <w:lang w:val="fr-CA"/>
                              </w:rPr>
                              <w:t>Résumé du film :</w:t>
                            </w:r>
                            <w:r>
                              <w:rPr>
                                <w:rFonts w:eastAsia="Cambria"/>
                                <w:lang w:val="fr-CA"/>
                              </w:rPr>
                              <w:t xml:space="preserve"> Cette capsule historique examine un personnage important de l’histoire du mouvement ouvrier en Colombie-Britannique, dont la vie et la mort continuent de susciter un débat encore aujourd’hui. Ginger Goodwin manifesta son militantisme d’abord en faveur des mineurs de charbon de l’île de Vancouver, puis envers les ouvriers de la fonderie de Trail avant sa mort en 1918.</w:t>
                            </w:r>
                          </w:p>
                          <w:p w14:paraId="3D3BE19B" w14:textId="77777777" w:rsidR="007E6C68" w:rsidRPr="00A50A57" w:rsidRDefault="007E6C68" w:rsidP="007E6C68">
                            <w:pPr>
                              <w:pStyle w:val="Filmsummary"/>
                              <w:rPr>
                                <w:lang w:val="fr-CA"/>
                              </w:rPr>
                            </w:pPr>
                          </w:p>
                          <w:p w14:paraId="3D4ACD67" w14:textId="77777777" w:rsidR="006011F0" w:rsidRPr="00A50A57" w:rsidRDefault="006011F0" w:rsidP="007E6C68">
                            <w:pPr>
                              <w:pStyle w:val="Filmsummary"/>
                              <w:rPr>
                                <w:lang w:val="fr-CA"/>
                              </w:rPr>
                            </w:pPr>
                          </w:p>
                          <w:p w14:paraId="79B6B6F1" w14:textId="77777777" w:rsidR="007E6C68" w:rsidRPr="00A50A57" w:rsidRDefault="007E6C68" w:rsidP="007E6C68">
                            <w:pPr>
                              <w:pStyle w:val="Filmsummary"/>
                              <w:rPr>
                                <w:lang w:val="fr-CA"/>
                              </w:rPr>
                            </w:pPr>
                          </w:p>
                          <w:p w14:paraId="7195232D" w14:textId="77777777" w:rsidR="007E6C68" w:rsidRPr="00A50A57" w:rsidRDefault="007E6C68" w:rsidP="007E6C68">
                            <w:pPr>
                              <w:pStyle w:val="Filmsummary"/>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744706" id="Text Box 33" o:spid="_x0000_s1028" type="#_x0000_t202" style="position:absolute;margin-left:416.8pt;margin-top:.55pt;width:468pt;height:78.7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" filled="f" stroked="f">
                <v:textbox>
                  <w:txbxContent>
                    <w:p w14:paraId="4AA529A8" w14:textId="77777777" w:rsidR="007E6C68" w:rsidRPr="00A50A57" w:rsidRDefault="005A25BB" w:rsidP="00115DBB">
                      <w:pPr>
                        <w:pStyle w:val="Filmsummary"/>
                        <w:rPr>
                          <w:lang w:val="fr-CA"/>
                        </w:rPr>
                      </w:pPr>
                      <w:r>
                        <w:rPr>
                          <w:rFonts w:eastAsia="Cambria"/>
                          <w:b/>
                          <w:bCs/>
                          <w:lang w:val="fr-CA"/>
                        </w:rPr>
                        <w:t>Résumé du film :</w:t>
                      </w:r>
                      <w:r>
                        <w:rPr>
                          <w:rFonts w:eastAsia="Cambria"/>
                          <w:lang w:val="fr-CA"/>
                        </w:rPr>
                        <w:t xml:space="preserve"> Cette capsule historique examine un personnage important de l’histoire du mouvement ouvrier en Colombie-Britannique, dont la vie et la mort continuent de susciter un débat encore aujourd’hui. Ginger Goodwin manifesta son militantisme d’abord en faveur des mineurs de charbon de l’île de Vancouver, puis envers les ouvriers de la fonderie de Trail avant sa mort en 1918.</w:t>
                      </w:r>
                    </w:p>
                    <w:p w14:paraId="3D3BE19B" w14:textId="77777777" w:rsidR="007E6C68" w:rsidRPr="00A50A57" w:rsidRDefault="007E6C68" w:rsidP="007E6C68">
                      <w:pPr>
                        <w:pStyle w:val="Filmsummary"/>
                        <w:rPr>
                          <w:lang w:val="fr-CA"/>
                        </w:rPr>
                      </w:pPr>
                    </w:p>
                    <w:p w14:paraId="3D4ACD67" w14:textId="77777777" w:rsidR="006011F0" w:rsidRPr="00A50A57" w:rsidRDefault="006011F0" w:rsidP="007E6C68">
                      <w:pPr>
                        <w:pStyle w:val="Filmsummary"/>
                        <w:rPr>
                          <w:lang w:val="fr-CA"/>
                        </w:rPr>
                      </w:pPr>
                    </w:p>
                    <w:p w14:paraId="79B6B6F1" w14:textId="77777777" w:rsidR="007E6C68" w:rsidRPr="00A50A57" w:rsidRDefault="007E6C68" w:rsidP="007E6C68">
                      <w:pPr>
                        <w:pStyle w:val="Filmsummary"/>
                        <w:rPr>
                          <w:lang w:val="fr-CA"/>
                        </w:rPr>
                      </w:pPr>
                    </w:p>
                    <w:p w14:paraId="7195232D" w14:textId="77777777" w:rsidR="007E6C68" w:rsidRPr="00A50A57" w:rsidRDefault="007E6C68" w:rsidP="007E6C68">
                      <w:pPr>
                        <w:pStyle w:val="Filmsummary"/>
                        <w:rPr>
                          <w:lang w:val="fr-CA"/>
                        </w:rPr>
                      </w:pPr>
                    </w:p>
                  </w:txbxContent>
                </v:textbox>
                <w10:wrap anchorx="margin"/>
              </v:shape>
            </w:pict>
          </mc:Fallback>
        </mc:AlternateContent>
      </w:r>
    </w:p>
    <w:p w14:paraId="691BF597" w14:textId="77777777" w:rsidR="0055755B" w:rsidRDefault="0055755B" w:rsidP="00E05386"/>
    <w:p w14:paraId="70A99A56" w14:textId="77777777" w:rsidR="0055755B" w:rsidRPr="0055755B" w:rsidRDefault="0055755B" w:rsidP="0055755B">
      <w:pPr>
        <w:jc w:val="center"/>
        <w:rPr>
          <w:rFonts w:eastAsia="Times New Roman"/>
          <w:b/>
          <w:sz w:val="24"/>
          <w:szCs w:val="24"/>
          <w:lang w:val="en-US" w:bidi="en-US"/>
        </w:rPr>
      </w:pPr>
    </w:p>
    <w:p w14:paraId="3592D871" w14:textId="77777777" w:rsidR="006A1AA0" w:rsidRDefault="006A1AA0" w:rsidP="00E05386"/>
    <w:p w14:paraId="5D8642FC" w14:textId="7C298D36" w:rsidR="006A1AA0" w:rsidRDefault="006A1AA0" w:rsidP="00E05386"/>
    <w:p w14:paraId="02C4B8E2" w14:textId="7809C72A" w:rsidR="0055755B" w:rsidRDefault="00545470" w:rsidP="00E05386">
      <w:r>
        <w:rPr>
          <w:noProof/>
        </w:rPr>
        <mc:AlternateContent>
          <mc:Choice Requires="wpg">
            <w:drawing>
              <wp:anchor distT="0" distB="0" distL="114300" distR="114300" simplePos="0" relativeHeight="251668480" behindDoc="0" locked="0" layoutInCell="1" allowOverlap="1" wp14:anchorId="2A2A8CF2" wp14:editId="383058DC">
                <wp:simplePos x="0" y="0"/>
                <wp:positionH relativeFrom="column">
                  <wp:posOffset>-1385</wp:posOffset>
                </wp:positionH>
                <wp:positionV relativeFrom="paragraph">
                  <wp:posOffset>128964</wp:posOffset>
                </wp:positionV>
                <wp:extent cx="5920394" cy="813608"/>
                <wp:effectExtent l="0" t="0" r="23495" b="24765"/>
                <wp:wrapNone/>
                <wp:docPr id="2" name="Group 2"/>
                <wp:cNvGraphicFramePr/>
                <a:graphic xmlns:a="http://schemas.openxmlformats.org/drawingml/2006/main">
                  <a:graphicData uri="http://schemas.microsoft.com/office/word/2010/wordprocessingGroup">
                    <wpg:wgp>
                      <wpg:cNvGrpSpPr/>
                      <wpg:grpSpPr>
                        <a:xfrm>
                          <a:off x="0" y="0"/>
                          <a:ext cx="5920394" cy="813608"/>
                          <a:chOff x="0" y="0"/>
                          <a:chExt cx="5920394" cy="828675"/>
                        </a:xfrm>
                      </wpg:grpSpPr>
                      <wps:wsp>
                        <wps:cNvPr id="16" name="Text Box 32"/>
                        <wps:cNvSpPr txBox="1">
                          <a:spLocks noChangeArrowheads="1"/>
                        </wps:cNvSpPr>
                        <wps:spPr bwMode="auto">
                          <a:xfrm>
                            <a:off x="1897034" y="0"/>
                            <a:ext cx="4023360" cy="828675"/>
                          </a:xfrm>
                          <a:prstGeom prst="rect">
                            <a:avLst/>
                          </a:prstGeom>
                          <a:solidFill>
                            <a:srgbClr val="FFFFFF"/>
                          </a:solidFill>
                          <a:ln w="25400">
                            <a:solidFill>
                              <a:srgbClr val="4F81BD"/>
                            </a:solidFill>
                            <a:miter lim="800000"/>
                            <a:headEnd/>
                            <a:tailEnd/>
                          </a:ln>
                        </wps:spPr>
                        <wps:txbx>
                          <w:txbxContent>
                            <w:p w14:paraId="5FBDDEFA" w14:textId="258B567E" w:rsidR="00115DBB" w:rsidRPr="00A50A57" w:rsidRDefault="005A25BB" w:rsidP="00115DBB">
                              <w:pPr>
                                <w:rPr>
                                  <w:rFonts w:ascii="Cambria" w:hAnsi="Cambria"/>
                                  <w:sz w:val="24"/>
                                  <w:lang w:val="fr-CA"/>
                                </w:rPr>
                              </w:pPr>
                              <w:r>
                                <w:rPr>
                                  <w:rFonts w:ascii="Cambria" w:eastAsia="Cambria" w:hAnsi="Cambria"/>
                                  <w:b/>
                                  <w:bCs/>
                                  <w:sz w:val="24"/>
                                  <w:szCs w:val="24"/>
                                  <w:lang w:val="fr-CA"/>
                                </w:rPr>
                                <w:t xml:space="preserve">La question essentielle : </w:t>
                              </w:r>
                              <w:r w:rsidRPr="00545470">
                                <w:rPr>
                                  <w:rFonts w:ascii="Cambria" w:eastAsia="Cambria" w:hAnsi="Cambria"/>
                                  <w:lang w:val="fr-CA"/>
                                </w:rPr>
                                <w:t>Ginger Goodwin a-t-il été tué parce que c’était un socialiste qui essayait d’améliorer les conditions de travail de la classe ouvrière ou parce que c’était un criminel dangereux?</w:t>
                              </w:r>
                            </w:p>
                            <w:p w14:paraId="1220068D" w14:textId="77777777" w:rsidR="00A50F4E" w:rsidRPr="00A50A57" w:rsidRDefault="00A50F4E" w:rsidP="00A50F4E">
                              <w:pPr>
                                <w:rPr>
                                  <w:rFonts w:ascii="Cambria" w:hAnsi="Cambria"/>
                                  <w:lang w:val="fr-CA"/>
                                </w:rPr>
                              </w:pPr>
                            </w:p>
                            <w:p w14:paraId="71A7FEA6" w14:textId="77777777" w:rsidR="00A50F4E" w:rsidRPr="00A50A57" w:rsidRDefault="00A50F4E" w:rsidP="00A50F4E">
                              <w:pPr>
                                <w:rPr>
                                  <w:rFonts w:ascii="Cambria" w:hAnsi="Cambria"/>
                                  <w:lang w:val="fr-CA"/>
                                </w:rPr>
                              </w:pPr>
                            </w:p>
                            <w:p w14:paraId="54E125AF" w14:textId="77777777" w:rsidR="00A50F4E" w:rsidRPr="00A50F4E" w:rsidRDefault="005A25BB" w:rsidP="00A50F4E">
                              <w:pPr>
                                <w:rPr>
                                  <w:rFonts w:ascii="Cambria" w:hAnsi="Cambria"/>
                                </w:rPr>
                              </w:pPr>
                              <w:r>
                                <w:rPr>
                                  <w:rFonts w:ascii="Cambria" w:eastAsia="Cambria" w:hAnsi="Cambria"/>
                                  <w:lang w:val="fr-CA"/>
                                </w:rPr>
                                <w:t xml:space="preserve">Quels sont les facteurs historiques </w:t>
                              </w:r>
                            </w:p>
                          </w:txbxContent>
                        </wps:txbx>
                        <wps:bodyPr rot="0" vert="horz" wrap="square" lIns="91440" tIns="45720" rIns="91440" bIns="45720" anchor="t" anchorCtr="0" upright="1"/>
                      </wps:wsp>
                      <wps:wsp>
                        <wps:cNvPr id="17" name="Text Box 28"/>
                        <wps:cNvSpPr txBox="1">
                          <a:spLocks noChangeArrowheads="1"/>
                        </wps:cNvSpPr>
                        <wps:spPr bwMode="auto">
                          <a:xfrm>
                            <a:off x="0" y="173"/>
                            <a:ext cx="1699260" cy="813435"/>
                          </a:xfrm>
                          <a:prstGeom prst="rect">
                            <a:avLst/>
                          </a:prstGeom>
                          <a:solidFill>
                            <a:srgbClr val="FFFFFF"/>
                          </a:solidFill>
                          <a:ln w="25400">
                            <a:solidFill>
                              <a:srgbClr val="4F81BD"/>
                            </a:solidFill>
                            <a:miter lim="800000"/>
                            <a:headEnd/>
                            <a:tailEnd/>
                          </a:ln>
                        </wps:spPr>
                        <wps:txbx>
                          <w:txbxContent>
                            <w:p w14:paraId="40E82838" w14:textId="77777777" w:rsidR="00A50F4E" w:rsidRPr="00A50A57" w:rsidRDefault="005A25BB" w:rsidP="00A50F4E">
                              <w:pPr>
                                <w:jc w:val="center"/>
                                <w:rPr>
                                  <w:rFonts w:ascii="Cambria" w:hAnsi="Cambria"/>
                                  <w:b/>
                                  <w:sz w:val="24"/>
                                  <w:szCs w:val="24"/>
                                  <w:lang w:val="fr-CA"/>
                                </w:rPr>
                              </w:pPr>
                              <w:r>
                                <w:rPr>
                                  <w:rFonts w:ascii="Cambria" w:eastAsia="Cambria" w:hAnsi="Cambria"/>
                                  <w:b/>
                                  <w:bCs/>
                                  <w:sz w:val="24"/>
                                  <w:szCs w:val="24"/>
                                  <w:lang w:val="fr-CA"/>
                                </w:rPr>
                                <w:t>Application dans le programme d’études</w:t>
                              </w:r>
                            </w:p>
                            <w:p w14:paraId="255BB5A0" w14:textId="71DF820F" w:rsidR="00A50F4E" w:rsidRPr="00545470" w:rsidRDefault="005A25BB" w:rsidP="00A50F4E">
                              <w:pPr>
                                <w:jc w:val="center"/>
                                <w:rPr>
                                  <w:rFonts w:asciiTheme="majorHAnsi" w:hAnsiTheme="majorHAnsi"/>
                                  <w:lang w:val="fr-CA"/>
                                </w:rPr>
                              </w:pPr>
                              <w:r w:rsidRPr="00545470">
                                <w:rPr>
                                  <w:rFonts w:ascii="Cambria" w:eastAsia="Cambria" w:hAnsi="Cambria"/>
                                  <w:lang w:val="fr-CA"/>
                                </w:rPr>
                                <w:t>Sciences humaines</w:t>
                              </w:r>
                              <w:r w:rsidR="009B5C04" w:rsidRPr="00545470">
                                <w:rPr>
                                  <w:rFonts w:ascii="Cambria" w:eastAsia="Cambria" w:hAnsi="Cambria"/>
                                  <w:lang w:val="fr-CA"/>
                                </w:rPr>
                                <w:t> </w:t>
                              </w:r>
                              <w:r w:rsidRPr="00545470">
                                <w:rPr>
                                  <w:rFonts w:ascii="Cambria" w:eastAsia="Cambria" w:hAnsi="Cambria"/>
                                  <w:lang w:val="fr-CA"/>
                                </w:rPr>
                                <w:t>9</w:t>
                              </w:r>
                            </w:p>
                            <w:p w14:paraId="4A5392CA" w14:textId="1CFF47BA" w:rsidR="00115DBB" w:rsidRPr="00545470" w:rsidRDefault="00EE04D4" w:rsidP="00A50F4E">
                              <w:pPr>
                                <w:jc w:val="center"/>
                                <w:rPr>
                                  <w:rFonts w:asciiTheme="majorHAnsi" w:hAnsiTheme="majorHAnsi"/>
                                </w:rPr>
                              </w:pPr>
                              <w:r w:rsidRPr="00545470">
                                <w:rPr>
                                  <w:rFonts w:ascii="Cambria" w:eastAsia="Cambria" w:hAnsi="Cambria"/>
                                  <w:lang w:val="fr-CA"/>
                                </w:rPr>
                                <w:t>Sciences</w:t>
                              </w:r>
                              <w:r w:rsidR="005A25BB" w:rsidRPr="00545470">
                                <w:rPr>
                                  <w:rFonts w:ascii="Cambria" w:eastAsia="Cambria" w:hAnsi="Cambria"/>
                                  <w:lang w:val="fr-CA"/>
                                </w:rPr>
                                <w:t xml:space="preserve"> humaines</w:t>
                              </w:r>
                              <w:r w:rsidR="009B5C04" w:rsidRPr="00545470">
                                <w:rPr>
                                  <w:rFonts w:ascii="Cambria" w:eastAsia="Cambria" w:hAnsi="Cambria"/>
                                  <w:lang w:val="fr-CA"/>
                                </w:rPr>
                                <w:t> </w:t>
                              </w:r>
                              <w:r w:rsidR="005A25BB" w:rsidRPr="00545470">
                                <w:rPr>
                                  <w:rFonts w:ascii="Cambria" w:eastAsia="Cambria" w:hAnsi="Cambria"/>
                                  <w:lang w:val="fr-CA"/>
                                </w:rPr>
                                <w:t>10</w:t>
                              </w:r>
                            </w:p>
                          </w:txbxContent>
                        </wps:txbx>
                        <wps:bodyPr rot="0" vert="horz" wrap="square" lIns="36000" tIns="46800" rIns="36000" bIns="45720" anchor="t" anchorCtr="0" upright="1"/>
                      </wps:wsp>
                    </wpg:wgp>
                  </a:graphicData>
                </a:graphic>
                <wp14:sizeRelV relativeFrom="margin">
                  <wp14:pctHeight>0</wp14:pctHeight>
                </wp14:sizeRelV>
              </wp:anchor>
            </w:drawing>
          </mc:Choice>
          <mc:Fallback>
            <w:pict>
              <v:group w14:anchorId="2A2A8CF2" id="Group 2" o:spid="_x0000_s1029" style="position:absolute;margin-left:-.1pt;margin-top:10.15pt;width:466.15pt;height:64.05pt;z-index:251668480;mso-height-relative:margin" coordsize="59203,8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">
                <v:shape id="Text Box 32" o:spid="_x0000_s1030" type="#_x0000_t202" style="position:absolute;left:18970;width:40233;height:8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" strokecolor="#4f81bd" strokeweight="2pt">
                  <v:textbox>
                    <w:txbxContent>
                      <w:p w14:paraId="5FBDDEFA" w14:textId="258B567E" w:rsidR="00115DBB" w:rsidRPr="00A50A57" w:rsidRDefault="005A25BB" w:rsidP="00115DBB">
                        <w:pPr>
                          <w:rPr>
                            <w:rFonts w:ascii="Cambria" w:hAnsi="Cambria"/>
                            <w:sz w:val="24"/>
                            <w:lang w:val="fr-CA"/>
                          </w:rPr>
                        </w:pPr>
                        <w:r>
                          <w:rPr>
                            <w:rFonts w:ascii="Cambria" w:eastAsia="Cambria" w:hAnsi="Cambria"/>
                            <w:b/>
                            <w:bCs/>
                            <w:sz w:val="24"/>
                            <w:szCs w:val="24"/>
                            <w:lang w:val="fr-CA"/>
                          </w:rPr>
                          <w:t xml:space="preserve">La question essentielle : </w:t>
                        </w:r>
                        <w:r w:rsidRPr="00545470">
                          <w:rPr>
                            <w:rFonts w:ascii="Cambria" w:eastAsia="Cambria" w:hAnsi="Cambria"/>
                            <w:lang w:val="fr-CA"/>
                          </w:rPr>
                          <w:t>Ginger Goodwin a-t-il été tué parce que c’était un socialiste qui essayait d’améliorer les conditions de travail de la classe ouvrière ou parce que c’était un criminel dangereux?</w:t>
                        </w:r>
                      </w:p>
                      <w:p w14:paraId="1220068D" w14:textId="77777777" w:rsidR="00A50F4E" w:rsidRPr="00A50A57" w:rsidRDefault="00A50F4E" w:rsidP="00A50F4E">
                        <w:pPr>
                          <w:rPr>
                            <w:rFonts w:ascii="Cambria" w:hAnsi="Cambria"/>
                            <w:lang w:val="fr-CA"/>
                          </w:rPr>
                        </w:pPr>
                      </w:p>
                      <w:p w14:paraId="71A7FEA6" w14:textId="77777777" w:rsidR="00A50F4E" w:rsidRPr="00A50A57" w:rsidRDefault="00A50F4E" w:rsidP="00A50F4E">
                        <w:pPr>
                          <w:rPr>
                            <w:rFonts w:ascii="Cambria" w:hAnsi="Cambria"/>
                            <w:lang w:val="fr-CA"/>
                          </w:rPr>
                        </w:pPr>
                      </w:p>
                      <w:p w14:paraId="54E125AF" w14:textId="77777777" w:rsidR="00A50F4E" w:rsidRPr="00A50F4E" w:rsidRDefault="005A25BB" w:rsidP="00A50F4E">
                        <w:pPr>
                          <w:rPr>
                            <w:rFonts w:ascii="Cambria" w:hAnsi="Cambria"/>
                          </w:rPr>
                        </w:pPr>
                        <w:r>
                          <w:rPr>
                            <w:rFonts w:ascii="Cambria" w:eastAsia="Cambria" w:hAnsi="Cambria"/>
                            <w:lang w:val="fr-CA"/>
                          </w:rPr>
                          <w:t xml:space="preserve">Quels sont les facteurs historiques </w:t>
                        </w:r>
                      </w:p>
                    </w:txbxContent>
                  </v:textbox>
                </v:shape>
                <v:shape id="Text Box 28" o:spid="_x0000_s1031" type="#_x0000_t202" style="position:absolute;top:1;width:16992;height:8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" strokecolor="#4f81bd" strokeweight="2pt">
                  <v:textbox inset="1mm,1.3mm,1mm">
                    <w:txbxContent>
                      <w:p w14:paraId="40E82838" w14:textId="77777777" w:rsidR="00A50F4E" w:rsidRPr="00A50A57" w:rsidRDefault="005A25BB" w:rsidP="00A50F4E">
                        <w:pPr>
                          <w:jc w:val="center"/>
                          <w:rPr>
                            <w:rFonts w:ascii="Cambria" w:hAnsi="Cambria"/>
                            <w:b/>
                            <w:sz w:val="24"/>
                            <w:szCs w:val="24"/>
                            <w:lang w:val="fr-CA"/>
                          </w:rPr>
                        </w:pPr>
                        <w:r>
                          <w:rPr>
                            <w:rFonts w:ascii="Cambria" w:eastAsia="Cambria" w:hAnsi="Cambria"/>
                            <w:b/>
                            <w:bCs/>
                            <w:sz w:val="24"/>
                            <w:szCs w:val="24"/>
                            <w:lang w:val="fr-CA"/>
                          </w:rPr>
                          <w:t>Application dans le programme d’études</w:t>
                        </w:r>
                      </w:p>
                      <w:p w14:paraId="255BB5A0" w14:textId="71DF820F" w:rsidR="00A50F4E" w:rsidRPr="00545470" w:rsidRDefault="005A25BB" w:rsidP="00A50F4E">
                        <w:pPr>
                          <w:jc w:val="center"/>
                          <w:rPr>
                            <w:rFonts w:asciiTheme="majorHAnsi" w:hAnsiTheme="majorHAnsi"/>
                            <w:lang w:val="fr-CA"/>
                          </w:rPr>
                        </w:pPr>
                        <w:r w:rsidRPr="00545470">
                          <w:rPr>
                            <w:rFonts w:ascii="Cambria" w:eastAsia="Cambria" w:hAnsi="Cambria"/>
                            <w:lang w:val="fr-CA"/>
                          </w:rPr>
                          <w:t>Sciences humaines</w:t>
                        </w:r>
                        <w:r w:rsidR="009B5C04" w:rsidRPr="00545470">
                          <w:rPr>
                            <w:rFonts w:ascii="Cambria" w:eastAsia="Cambria" w:hAnsi="Cambria"/>
                            <w:lang w:val="fr-CA"/>
                          </w:rPr>
                          <w:t> </w:t>
                        </w:r>
                        <w:r w:rsidRPr="00545470">
                          <w:rPr>
                            <w:rFonts w:ascii="Cambria" w:eastAsia="Cambria" w:hAnsi="Cambria"/>
                            <w:lang w:val="fr-CA"/>
                          </w:rPr>
                          <w:t>9</w:t>
                        </w:r>
                      </w:p>
                      <w:p w14:paraId="4A5392CA" w14:textId="1CFF47BA" w:rsidR="00115DBB" w:rsidRPr="00545470" w:rsidRDefault="00EE04D4" w:rsidP="00A50F4E">
                        <w:pPr>
                          <w:jc w:val="center"/>
                          <w:rPr>
                            <w:rFonts w:asciiTheme="majorHAnsi" w:hAnsiTheme="majorHAnsi"/>
                          </w:rPr>
                        </w:pPr>
                        <w:r w:rsidRPr="00545470">
                          <w:rPr>
                            <w:rFonts w:ascii="Cambria" w:eastAsia="Cambria" w:hAnsi="Cambria"/>
                            <w:lang w:val="fr-CA"/>
                          </w:rPr>
                          <w:t>Sciences</w:t>
                        </w:r>
                        <w:r w:rsidR="005A25BB" w:rsidRPr="00545470">
                          <w:rPr>
                            <w:rFonts w:ascii="Cambria" w:eastAsia="Cambria" w:hAnsi="Cambria"/>
                            <w:lang w:val="fr-CA"/>
                          </w:rPr>
                          <w:t xml:space="preserve"> humaines</w:t>
                        </w:r>
                        <w:r w:rsidR="009B5C04" w:rsidRPr="00545470">
                          <w:rPr>
                            <w:rFonts w:ascii="Cambria" w:eastAsia="Cambria" w:hAnsi="Cambria"/>
                            <w:lang w:val="fr-CA"/>
                          </w:rPr>
                          <w:t> </w:t>
                        </w:r>
                        <w:r w:rsidR="005A25BB" w:rsidRPr="00545470">
                          <w:rPr>
                            <w:rFonts w:ascii="Cambria" w:eastAsia="Cambria" w:hAnsi="Cambria"/>
                            <w:lang w:val="fr-CA"/>
                          </w:rPr>
                          <w:t>10</w:t>
                        </w:r>
                      </w:p>
                    </w:txbxContent>
                  </v:textbox>
                </v:shape>
              </v:group>
            </w:pict>
          </mc:Fallback>
        </mc:AlternateContent>
      </w:r>
    </w:p>
    <w:p w14:paraId="4FF568D4" w14:textId="333A29BF" w:rsidR="0055755B" w:rsidRDefault="0055755B" w:rsidP="00E05386"/>
    <w:p w14:paraId="14C365BC" w14:textId="325B83FD" w:rsidR="0055755B" w:rsidRDefault="0055755B" w:rsidP="00E05386"/>
    <w:p w14:paraId="2722AA2D" w14:textId="77777777" w:rsidR="0055755B" w:rsidRDefault="0055755B" w:rsidP="00E05386"/>
    <w:p w14:paraId="77E741C2" w14:textId="77777777" w:rsidR="0055755B" w:rsidRDefault="0055755B" w:rsidP="00E05386"/>
    <w:p w14:paraId="7DD29F44" w14:textId="73500C39" w:rsidR="0055755B" w:rsidRDefault="0055755B" w:rsidP="00E05386"/>
    <w:p w14:paraId="1434F435" w14:textId="60F1D54D" w:rsidR="0055755B" w:rsidRDefault="00545470" w:rsidP="00E05386">
      <w:r>
        <w:rPr>
          <w:noProof/>
          <w:lang w:eastAsia="en-CA"/>
        </w:rPr>
        <mc:AlternateContent>
          <mc:Choice Requires="wps">
            <w:drawing>
              <wp:anchor distT="0" distB="0" distL="114300" distR="114300" simplePos="0" relativeHeight="251670528" behindDoc="0" locked="0" layoutInCell="1" allowOverlap="1" wp14:anchorId="2CC2ABCE" wp14:editId="31CDC438">
                <wp:simplePos x="0" y="0"/>
                <wp:positionH relativeFrom="column">
                  <wp:posOffset>-2078</wp:posOffset>
                </wp:positionH>
                <wp:positionV relativeFrom="paragraph">
                  <wp:posOffset>11661</wp:posOffset>
                </wp:positionV>
                <wp:extent cx="5943600" cy="274320"/>
                <wp:effectExtent l="9525" t="13335" r="9525" b="17145"/>
                <wp:wrapNone/>
                <wp:docPr id="1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3C013626" w14:textId="77777777" w:rsidR="008A5F2E" w:rsidRPr="00A50A57" w:rsidRDefault="005A25BB" w:rsidP="0055755B">
                            <w:pPr>
                              <w:jc w:val="center"/>
                              <w:rPr>
                                <w:b/>
                                <w:sz w:val="24"/>
                                <w:szCs w:val="24"/>
                                <w:lang w:val="fr-CA"/>
                              </w:rPr>
                            </w:pPr>
                            <w:r>
                              <w:rPr>
                                <w:b/>
                                <w:bCs/>
                                <w:sz w:val="24"/>
                                <w:szCs w:val="24"/>
                                <w:lang w:val="fr-CA"/>
                              </w:rPr>
                              <w:t>Résumé des activités de la leçon</w:t>
                            </w:r>
                          </w:p>
                        </w:txbxContent>
                      </wps:txbx>
                      <wps:bodyPr rot="0" vert="horz" wrap="square" lIns="0" tIns="0" rIns="0" bIns="0" anchor="ctr" anchorCtr="1" upright="1"/>
                    </wps:wsp>
                  </a:graphicData>
                </a:graphic>
                <wp14:sizeRelH relativeFrom="page">
                  <wp14:pctWidth>0</wp14:pctWidth>
                </wp14:sizeRelH>
                <wp14:sizeRelV relativeFrom="page">
                  <wp14:pctHeight>0</wp14:pctHeight>
                </wp14:sizeRelV>
              </wp:anchor>
            </w:drawing>
          </mc:Choice>
          <mc:Fallback>
            <w:pict>
              <v:rect w14:anchorId="2CC2ABCE" id="Rectangle 7" o:spid="_x0000_s1032" style="position:absolute;margin-left:-.15pt;margin-top:.9pt;width:468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" fillcolor="#e5eeff" strokecolor="#4579b8">
                <v:fill color2="#a3c4ff" rotate="t" colors="0 #e5eeff;42598f #bfd5ff;1 #a3c4ff" focus="100%" type="gradient"/>
                <v:shadow on="t" opacity="24903f" origin=",.5" offset="0,.55556mm"/>
                <v:textbox inset="0,0,0,0">
                  <w:txbxContent>
                    <w:p w14:paraId="3C013626" w14:textId="77777777" w:rsidR="008A5F2E" w:rsidRPr="00A50A57" w:rsidRDefault="005A25BB" w:rsidP="0055755B">
                      <w:pPr>
                        <w:jc w:val="center"/>
                        <w:rPr>
                          <w:b/>
                          <w:sz w:val="24"/>
                          <w:szCs w:val="24"/>
                          <w:lang w:val="fr-CA"/>
                        </w:rPr>
                      </w:pPr>
                      <w:r>
                        <w:rPr>
                          <w:b/>
                          <w:bCs/>
                          <w:sz w:val="24"/>
                          <w:szCs w:val="24"/>
                          <w:lang w:val="fr-CA"/>
                        </w:rPr>
                        <w:t>Résumé des activités de la leçon</w:t>
                      </w:r>
                    </w:p>
                  </w:txbxContent>
                </v:textbox>
              </v:rect>
            </w:pict>
          </mc:Fallback>
        </mc:AlternateContent>
      </w:r>
    </w:p>
    <w:p w14:paraId="4E895C83" w14:textId="35382CAE" w:rsidR="0055755B" w:rsidRDefault="00545470" w:rsidP="00E05386">
      <w:r>
        <w:rPr>
          <w:noProof/>
          <w:lang w:eastAsia="en-CA"/>
        </w:rPr>
        <mc:AlternateContent>
          <mc:Choice Requires="wps">
            <w:drawing>
              <wp:anchor distT="0" distB="0" distL="114300" distR="114300" simplePos="0" relativeHeight="251672576" behindDoc="0" locked="0" layoutInCell="1" allowOverlap="1" wp14:anchorId="66C0D86D" wp14:editId="3DED5915">
                <wp:simplePos x="0" y="0"/>
                <wp:positionH relativeFrom="column">
                  <wp:posOffset>-2540</wp:posOffset>
                </wp:positionH>
                <wp:positionV relativeFrom="paragraph">
                  <wp:posOffset>132830</wp:posOffset>
                </wp:positionV>
                <wp:extent cx="5943600" cy="1553787"/>
                <wp:effectExtent l="0" t="0" r="19050" b="27940"/>
                <wp:wrapNone/>
                <wp:docPr id="1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53787"/>
                        </a:xfrm>
                        <a:prstGeom prst="rect">
                          <a:avLst/>
                        </a:prstGeom>
                        <a:solidFill>
                          <a:srgbClr val="FFFFFF"/>
                        </a:solidFill>
                        <a:ln w="9525">
                          <a:solidFill>
                            <a:srgbClr val="FFFFFF"/>
                          </a:solidFill>
                          <a:miter lim="800000"/>
                          <a:headEnd/>
                          <a:tailEnd/>
                        </a:ln>
                      </wps:spPr>
                      <wps:txbx>
                        <w:txbxContent>
                          <w:p w14:paraId="7AF9CBC5" w14:textId="77777777"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Les questions clés sur la capsule historique offrent la possibilité de faire une courte leçon (15 minutes)</w:t>
                            </w:r>
                          </w:p>
                          <w:p w14:paraId="5C0B3362" w14:textId="77777777"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Travail de lecture pour aider les élèves à développer et à défendre un point de vue sur la mort de Ginger Goodwin sous forme écrite.</w:t>
                            </w:r>
                          </w:p>
                          <w:p w14:paraId="34BF2951" w14:textId="1627280A"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 xml:space="preserve">Possibilités d’activités </w:t>
                            </w:r>
                            <w:r w:rsidR="00D94855" w:rsidRPr="00545470">
                              <w:rPr>
                                <w:rFonts w:eastAsia="Cambria"/>
                                <w:sz w:val="21"/>
                                <w:szCs w:val="21"/>
                                <w:lang w:val="fr-CA"/>
                              </w:rPr>
                              <w:t>en</w:t>
                            </w:r>
                            <w:r w:rsidRPr="00545470">
                              <w:rPr>
                                <w:rFonts w:eastAsia="Cambria"/>
                                <w:sz w:val="21"/>
                                <w:szCs w:val="21"/>
                                <w:lang w:val="fr-CA"/>
                              </w:rPr>
                              <w:t xml:space="preserve"> petits groupes</w:t>
                            </w:r>
                          </w:p>
                          <w:p w14:paraId="24A0E5CA" w14:textId="37FE02DE"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 xml:space="preserve">Une activité connexe pourra consister en un débat dans la classe sur les causes de </w:t>
                            </w:r>
                            <w:r w:rsidR="00D94855" w:rsidRPr="00545470">
                              <w:rPr>
                                <w:rFonts w:eastAsia="Cambria"/>
                                <w:sz w:val="21"/>
                                <w:szCs w:val="21"/>
                                <w:lang w:val="fr-CA"/>
                              </w:rPr>
                              <w:t>la</w:t>
                            </w:r>
                            <w:r w:rsidRPr="00545470">
                              <w:rPr>
                                <w:rFonts w:eastAsia="Cambria"/>
                                <w:sz w:val="21"/>
                                <w:szCs w:val="21"/>
                                <w:lang w:val="fr-CA"/>
                              </w:rPr>
                              <w:t xml:space="preserve"> mort</w:t>
                            </w:r>
                            <w:r w:rsidR="00D94855" w:rsidRPr="00545470">
                              <w:rPr>
                                <w:rFonts w:eastAsia="Cambria"/>
                                <w:sz w:val="21"/>
                                <w:szCs w:val="21"/>
                                <w:lang w:val="fr-CA"/>
                              </w:rPr>
                              <w:t xml:space="preserve"> de Ginger Goodwin</w:t>
                            </w:r>
                            <w:r w:rsidRPr="00545470">
                              <w:rPr>
                                <w:rFonts w:eastAsia="Cambria"/>
                                <w:sz w:val="21"/>
                                <w:szCs w:val="21"/>
                                <w:lang w:val="fr-CA"/>
                              </w:rPr>
                              <w:t>.</w:t>
                            </w:r>
                          </w:p>
                          <w:p w14:paraId="4B9C364C" w14:textId="77777777" w:rsidR="003404B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Une autre activité connexe pourra consister en l’exploration de l’écriture stylisée d’un éditorial dans un contexte historique.</w:t>
                            </w:r>
                          </w:p>
                          <w:p w14:paraId="42DBD920" w14:textId="77777777" w:rsidR="008A5F2E" w:rsidRPr="00A50A57" w:rsidRDefault="008A5F2E" w:rsidP="003404BA">
                            <w:pPr>
                              <w:pStyle w:val="LessonActivities"/>
                              <w:numPr>
                                <w:ilvl w:val="0"/>
                                <w:numId w:val="0"/>
                              </w:numPr>
                              <w:spacing w:after="0"/>
                              <w:ind w:left="432" w:hanging="288"/>
                              <w:rPr>
                                <w:lang w:val="fr-CA"/>
                              </w:rPr>
                            </w:pPr>
                          </w:p>
                          <w:p w14:paraId="07258076" w14:textId="77777777" w:rsidR="003404BA" w:rsidRPr="00A50A57" w:rsidRDefault="003404BA" w:rsidP="003404BA">
                            <w:pPr>
                              <w:pStyle w:val="LessonActivities"/>
                              <w:numPr>
                                <w:ilvl w:val="0"/>
                                <w:numId w:val="0"/>
                              </w:numPr>
                              <w:spacing w:after="0"/>
                              <w:ind w:left="432" w:hanging="288"/>
                              <w:rPr>
                                <w:lang w:val="fr-CA"/>
                              </w:rPr>
                            </w:pPr>
                          </w:p>
                          <w:p w14:paraId="44BDEE8E" w14:textId="77777777" w:rsidR="008A5F2E" w:rsidRPr="00A50A57" w:rsidRDefault="008A5F2E">
                            <w:pPr>
                              <w:rPr>
                                <w:lang w:val="fr-CA"/>
                              </w:rPr>
                            </w:pPr>
                          </w:p>
                          <w:p w14:paraId="4575A68F" w14:textId="77777777" w:rsidR="003404BA" w:rsidRPr="00A50A57" w:rsidRDefault="003404BA">
                            <w:pPr>
                              <w:rPr>
                                <w:lang w:val="fr-CA"/>
                              </w:rPr>
                            </w:pPr>
                          </w:p>
                          <w:p w14:paraId="4D83A825" w14:textId="77777777" w:rsidR="008A5F2E" w:rsidRPr="00A50A57" w:rsidRDefault="008A5F2E">
                            <w:pPr>
                              <w:rPr>
                                <w:lang w:val="fr-CA"/>
                              </w:rPr>
                            </w:pPr>
                          </w:p>
                          <w:p w14:paraId="4ED6785F" w14:textId="77777777" w:rsidR="008A5F2E" w:rsidRPr="00A50A57" w:rsidRDefault="008A5F2E">
                            <w:pPr>
                              <w:rPr>
                                <w:lang w:val="fr-CA"/>
                              </w:rPr>
                            </w:pPr>
                          </w:p>
                          <w:p w14:paraId="14D4A1B1" w14:textId="77777777" w:rsidR="008A5F2E" w:rsidRPr="00A50A57" w:rsidRDefault="008A5F2E">
                            <w:pPr>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0D86D" id="Text Box 8" o:spid="_x0000_s1033" type="#_x0000_t202" style="position:absolute;margin-left:-.2pt;margin-top:10.45pt;width:468pt;height:122.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" strokecolor="white">
                <v:textbox>
                  <w:txbxContent>
                    <w:p w14:paraId="7AF9CBC5" w14:textId="77777777"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Les questions clés sur la capsule historique offrent la possibilité de faire une courte leçon (15 minutes)</w:t>
                      </w:r>
                    </w:p>
                    <w:p w14:paraId="5C0B3362" w14:textId="77777777"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Travail de lecture pour aider les élèves à développer et à défendre un point de vue sur la mort de Ginger Goodwin sous forme écrite.</w:t>
                      </w:r>
                    </w:p>
                    <w:p w14:paraId="34BF2951" w14:textId="1627280A"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 xml:space="preserve">Possibilités d’activités </w:t>
                      </w:r>
                      <w:r w:rsidR="00D94855" w:rsidRPr="00545470">
                        <w:rPr>
                          <w:rFonts w:eastAsia="Cambria"/>
                          <w:sz w:val="21"/>
                          <w:szCs w:val="21"/>
                          <w:lang w:val="fr-CA"/>
                        </w:rPr>
                        <w:t>en</w:t>
                      </w:r>
                      <w:r w:rsidRPr="00545470">
                        <w:rPr>
                          <w:rFonts w:eastAsia="Cambria"/>
                          <w:sz w:val="21"/>
                          <w:szCs w:val="21"/>
                          <w:lang w:val="fr-CA"/>
                        </w:rPr>
                        <w:t xml:space="preserve"> petits groupes</w:t>
                      </w:r>
                    </w:p>
                    <w:p w14:paraId="24A0E5CA" w14:textId="37FE02DE" w:rsidR="00B92E6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 xml:space="preserve">Une activité connexe pourra consister en un débat dans la classe sur les causes de </w:t>
                      </w:r>
                      <w:r w:rsidR="00D94855" w:rsidRPr="00545470">
                        <w:rPr>
                          <w:rFonts w:eastAsia="Cambria"/>
                          <w:sz w:val="21"/>
                          <w:szCs w:val="21"/>
                          <w:lang w:val="fr-CA"/>
                        </w:rPr>
                        <w:t>la</w:t>
                      </w:r>
                      <w:r w:rsidRPr="00545470">
                        <w:rPr>
                          <w:rFonts w:eastAsia="Cambria"/>
                          <w:sz w:val="21"/>
                          <w:szCs w:val="21"/>
                          <w:lang w:val="fr-CA"/>
                        </w:rPr>
                        <w:t xml:space="preserve"> mort</w:t>
                      </w:r>
                      <w:r w:rsidR="00D94855" w:rsidRPr="00545470">
                        <w:rPr>
                          <w:rFonts w:eastAsia="Cambria"/>
                          <w:sz w:val="21"/>
                          <w:szCs w:val="21"/>
                          <w:lang w:val="fr-CA"/>
                        </w:rPr>
                        <w:t xml:space="preserve"> de Ginger Goodwin</w:t>
                      </w:r>
                      <w:r w:rsidRPr="00545470">
                        <w:rPr>
                          <w:rFonts w:eastAsia="Cambria"/>
                          <w:sz w:val="21"/>
                          <w:szCs w:val="21"/>
                          <w:lang w:val="fr-CA"/>
                        </w:rPr>
                        <w:t>.</w:t>
                      </w:r>
                    </w:p>
                    <w:p w14:paraId="4B9C364C" w14:textId="77777777" w:rsidR="003404BA" w:rsidRPr="00545470" w:rsidRDefault="005A25BB" w:rsidP="00545470">
                      <w:pPr>
                        <w:pStyle w:val="LearningObjectives"/>
                        <w:spacing w:line="240" w:lineRule="auto"/>
                        <w:ind w:left="499" w:hanging="357"/>
                        <w:rPr>
                          <w:sz w:val="21"/>
                          <w:szCs w:val="21"/>
                          <w:lang w:val="fr-CA"/>
                        </w:rPr>
                      </w:pPr>
                      <w:r w:rsidRPr="00545470">
                        <w:rPr>
                          <w:rFonts w:eastAsia="Cambria"/>
                          <w:sz w:val="21"/>
                          <w:szCs w:val="21"/>
                          <w:lang w:val="fr-CA"/>
                        </w:rPr>
                        <w:t>Une autre activité connexe pourra consister en l’exploration de l’écriture stylisée d’un éditorial dans un contexte historique.</w:t>
                      </w:r>
                    </w:p>
                    <w:p w14:paraId="42DBD920" w14:textId="77777777" w:rsidR="008A5F2E" w:rsidRPr="00A50A57" w:rsidRDefault="008A5F2E" w:rsidP="003404BA">
                      <w:pPr>
                        <w:pStyle w:val="LessonActivities"/>
                        <w:numPr>
                          <w:ilvl w:val="0"/>
                          <w:numId w:val="0"/>
                        </w:numPr>
                        <w:spacing w:after="0"/>
                        <w:ind w:left="432" w:hanging="288"/>
                        <w:rPr>
                          <w:lang w:val="fr-CA"/>
                        </w:rPr>
                      </w:pPr>
                    </w:p>
                    <w:p w14:paraId="07258076" w14:textId="77777777" w:rsidR="003404BA" w:rsidRPr="00A50A57" w:rsidRDefault="003404BA" w:rsidP="003404BA">
                      <w:pPr>
                        <w:pStyle w:val="LessonActivities"/>
                        <w:numPr>
                          <w:ilvl w:val="0"/>
                          <w:numId w:val="0"/>
                        </w:numPr>
                        <w:spacing w:after="0"/>
                        <w:ind w:left="432" w:hanging="288"/>
                        <w:rPr>
                          <w:lang w:val="fr-CA"/>
                        </w:rPr>
                      </w:pPr>
                    </w:p>
                    <w:p w14:paraId="44BDEE8E" w14:textId="77777777" w:rsidR="008A5F2E" w:rsidRPr="00A50A57" w:rsidRDefault="008A5F2E">
                      <w:pPr>
                        <w:rPr>
                          <w:lang w:val="fr-CA"/>
                        </w:rPr>
                      </w:pPr>
                    </w:p>
                    <w:p w14:paraId="4575A68F" w14:textId="77777777" w:rsidR="003404BA" w:rsidRPr="00A50A57" w:rsidRDefault="003404BA">
                      <w:pPr>
                        <w:rPr>
                          <w:lang w:val="fr-CA"/>
                        </w:rPr>
                      </w:pPr>
                    </w:p>
                    <w:p w14:paraId="4D83A825" w14:textId="77777777" w:rsidR="008A5F2E" w:rsidRPr="00A50A57" w:rsidRDefault="008A5F2E">
                      <w:pPr>
                        <w:rPr>
                          <w:lang w:val="fr-CA"/>
                        </w:rPr>
                      </w:pPr>
                    </w:p>
                    <w:p w14:paraId="4ED6785F" w14:textId="77777777" w:rsidR="008A5F2E" w:rsidRPr="00A50A57" w:rsidRDefault="008A5F2E">
                      <w:pPr>
                        <w:rPr>
                          <w:lang w:val="fr-CA"/>
                        </w:rPr>
                      </w:pPr>
                    </w:p>
                    <w:p w14:paraId="14D4A1B1" w14:textId="77777777" w:rsidR="008A5F2E" w:rsidRPr="00A50A57" w:rsidRDefault="008A5F2E">
                      <w:pPr>
                        <w:rPr>
                          <w:lang w:val="fr-CA"/>
                        </w:rPr>
                      </w:pPr>
                    </w:p>
                  </w:txbxContent>
                </v:textbox>
              </v:shape>
            </w:pict>
          </mc:Fallback>
        </mc:AlternateContent>
      </w:r>
    </w:p>
    <w:p w14:paraId="06AEDD78" w14:textId="513D3C1E" w:rsidR="0055755B" w:rsidRDefault="0055755B" w:rsidP="00E05386"/>
    <w:p w14:paraId="7D72E9D4" w14:textId="53310A02" w:rsidR="0055755B" w:rsidRDefault="0055755B" w:rsidP="00E05386"/>
    <w:p w14:paraId="3C8174C9" w14:textId="0EDCB1BD" w:rsidR="0055755B" w:rsidRDefault="0055755B" w:rsidP="00E05386"/>
    <w:p w14:paraId="4D6A05C8" w14:textId="77777777" w:rsidR="0055755B" w:rsidRDefault="0055755B" w:rsidP="00E05386"/>
    <w:p w14:paraId="776C9D6C" w14:textId="77777777" w:rsidR="0055755B" w:rsidRDefault="0055755B" w:rsidP="00E05386"/>
    <w:p w14:paraId="1CE03B49" w14:textId="77777777" w:rsidR="0055755B" w:rsidRDefault="0055755B" w:rsidP="00E05386"/>
    <w:p w14:paraId="614F2D85" w14:textId="77777777" w:rsidR="0055755B" w:rsidRDefault="0055755B" w:rsidP="00E05386"/>
    <w:p w14:paraId="35922487" w14:textId="77777777" w:rsidR="0055755B" w:rsidRDefault="0055755B" w:rsidP="00E05386"/>
    <w:p w14:paraId="42902762" w14:textId="5B46223A" w:rsidR="004527E2" w:rsidRDefault="00C46715" w:rsidP="00E05386">
      <w:r>
        <w:rPr>
          <w:noProof/>
          <w:lang w:eastAsia="en-CA"/>
        </w:rPr>
        <mc:AlternateContent>
          <mc:Choice Requires="wps">
            <w:drawing>
              <wp:anchor distT="0" distB="0" distL="114300" distR="114300" simplePos="0" relativeHeight="251676672" behindDoc="0" locked="0" layoutInCell="1" allowOverlap="1" wp14:anchorId="0261B986" wp14:editId="107C5568">
                <wp:simplePos x="0" y="0"/>
                <wp:positionH relativeFrom="column">
                  <wp:posOffset>-4387</wp:posOffset>
                </wp:positionH>
                <wp:positionV relativeFrom="paragraph">
                  <wp:posOffset>142413</wp:posOffset>
                </wp:positionV>
                <wp:extent cx="5943600" cy="306705"/>
                <wp:effectExtent l="9525" t="5715" r="9525" b="20955"/>
                <wp:wrapNone/>
                <wp:docPr id="1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670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4033FC04" w14:textId="77777777" w:rsidR="008A5F2E" w:rsidRPr="00A50F4E" w:rsidRDefault="005A25BB" w:rsidP="003D3825">
                            <w:pPr>
                              <w:pStyle w:val="SectionHeadings"/>
                              <w:spacing w:after="0"/>
                              <w:rPr>
                                <w:rFonts w:ascii="Calibri" w:hAnsi="Calibri"/>
                              </w:rPr>
                            </w:pPr>
                            <w:r>
                              <w:rPr>
                                <w:rFonts w:ascii="Calibri" w:eastAsia="Calibri" w:hAnsi="Calibri"/>
                                <w:bCs/>
                                <w:lang w:val="fr-CA"/>
                              </w:rPr>
                              <w:t>Normes d’apprentissage</w:t>
                            </w:r>
                          </w:p>
                        </w:txbxContent>
                      </wps:txbx>
                      <wps:bodyPr rot="0" vert="horz" wrap="square" lIns="91440" tIns="45720" rIns="91440" bIns="45720" anchor="t" anchorCtr="0" upright="1"/>
                    </wps:wsp>
                  </a:graphicData>
                </a:graphic>
                <wp14:sizeRelH relativeFrom="margin">
                  <wp14:pctWidth>0</wp14:pctWidth>
                </wp14:sizeRelH>
                <wp14:sizeRelV relativeFrom="margin">
                  <wp14:pctHeight>0</wp14:pctHeight>
                </wp14:sizeRelV>
              </wp:anchor>
            </w:drawing>
          </mc:Choice>
          <mc:Fallback>
            <w:pict>
              <v:shape w14:anchorId="0261B986" id="_x0000_s1034" type="#_x0000_t202" style="position:absolute;margin-left:-.35pt;margin-top:11.2pt;width:468pt;height:24.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" fillcolor="#e5eeff" strokecolor="#4579b8">
                <v:fill color2="#a3c4ff" rotate="t" colors="0 #e5eeff;42598f #bfd5ff;1 #a3c4ff" focus="100%" type="gradient"/>
                <v:shadow on="t" opacity="24903f" origin=",.5" offset="0,.55556mm"/>
                <v:textbox>
                  <w:txbxContent>
                    <w:p w14:paraId="4033FC04" w14:textId="77777777" w:rsidR="008A5F2E" w:rsidRPr="00A50F4E" w:rsidRDefault="005A25BB" w:rsidP="003D3825">
                      <w:pPr>
                        <w:pStyle w:val="SectionHeadings"/>
                        <w:spacing w:after="0"/>
                        <w:rPr>
                          <w:rFonts w:ascii="Calibri" w:hAnsi="Calibri"/>
                        </w:rPr>
                      </w:pPr>
                      <w:r>
                        <w:rPr>
                          <w:rFonts w:ascii="Calibri" w:eastAsia="Calibri" w:hAnsi="Calibri"/>
                          <w:bCs/>
                          <w:lang w:val="fr-CA"/>
                        </w:rPr>
                        <w:t>Normes d’apprentissage</w:t>
                      </w:r>
                    </w:p>
                  </w:txbxContent>
                </v:textbox>
              </v:shape>
            </w:pict>
          </mc:Fallback>
        </mc:AlternateContent>
      </w:r>
    </w:p>
    <w:p w14:paraId="2F43BA5C" w14:textId="47EC9CBF" w:rsidR="0055755B" w:rsidRDefault="0055755B" w:rsidP="00E05386"/>
    <w:p w14:paraId="54513A81" w14:textId="058CEBE7" w:rsidR="004527E2" w:rsidRDefault="004527E2" w:rsidP="00E05386"/>
    <w:p w14:paraId="4B3E53F5" w14:textId="3BC2F74D" w:rsidR="008A5F2E" w:rsidRDefault="00545470" w:rsidP="00E05386">
      <w:r>
        <w:rPr>
          <w:noProof/>
          <w:lang w:eastAsia="en-CA"/>
        </w:rPr>
        <mc:AlternateContent>
          <mc:Choice Requires="wps">
            <w:drawing>
              <wp:anchor distT="0" distB="0" distL="114300" distR="114300" simplePos="0" relativeHeight="251674624" behindDoc="0" locked="0" layoutInCell="1" allowOverlap="1" wp14:anchorId="5C853587" wp14:editId="557F5212">
                <wp:simplePos x="0" y="0"/>
                <wp:positionH relativeFrom="margin">
                  <wp:posOffset>3810</wp:posOffset>
                </wp:positionH>
                <wp:positionV relativeFrom="paragraph">
                  <wp:posOffset>4503</wp:posOffset>
                </wp:positionV>
                <wp:extent cx="5943600" cy="1517073"/>
                <wp:effectExtent l="0" t="0" r="19050" b="26035"/>
                <wp:wrapNone/>
                <wp:docPr id="1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7073"/>
                        </a:xfrm>
                        <a:prstGeom prst="rect">
                          <a:avLst/>
                        </a:prstGeom>
                        <a:solidFill>
                          <a:srgbClr val="FFFFFF"/>
                        </a:solidFill>
                        <a:ln w="9525">
                          <a:solidFill>
                            <a:srgbClr val="FFFFFF"/>
                          </a:solidFill>
                          <a:miter lim="800000"/>
                          <a:headEnd/>
                          <a:tailEnd/>
                        </a:ln>
                      </wps:spPr>
                      <wps:txbx>
                        <w:txbxContent>
                          <w:p w14:paraId="3C2EAED1" w14:textId="067AC568" w:rsidR="00B92E6A"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Se montrer capable d’analyser un débat historique de manière critique et d’adopter une position sur la question</w:t>
                            </w:r>
                            <w:r w:rsidR="00A50A57" w:rsidRPr="00545470">
                              <w:rPr>
                                <w:rFonts w:eastAsia="Cambria"/>
                                <w:sz w:val="21"/>
                                <w:szCs w:val="21"/>
                                <w:lang w:val="fr-CA"/>
                              </w:rPr>
                              <w:t xml:space="preserve"> (</w:t>
                            </w:r>
                            <w:r w:rsidR="00A50A57" w:rsidRPr="00545470">
                              <w:rPr>
                                <w:rFonts w:eastAsia="Cambria"/>
                                <w:b/>
                                <w:bCs/>
                                <w:i/>
                                <w:iCs/>
                                <w:sz w:val="21"/>
                                <w:szCs w:val="21"/>
                                <w:lang w:val="fr-CA"/>
                              </w:rPr>
                              <w:t>j</w:t>
                            </w:r>
                            <w:r w:rsidRPr="00545470">
                              <w:rPr>
                                <w:rFonts w:eastAsia="Cambria"/>
                                <w:b/>
                                <w:bCs/>
                                <w:i/>
                                <w:iCs/>
                                <w:sz w:val="21"/>
                                <w:szCs w:val="21"/>
                                <w:lang w:val="fr-CA"/>
                              </w:rPr>
                              <w:t>ugement éthique</w:t>
                            </w:r>
                            <w:r w:rsidR="00A50A57" w:rsidRPr="00545470">
                              <w:rPr>
                                <w:rFonts w:eastAsia="Cambria"/>
                                <w:i/>
                                <w:iCs/>
                                <w:sz w:val="21"/>
                                <w:szCs w:val="21"/>
                                <w:lang w:val="fr-CA"/>
                              </w:rPr>
                              <w:t>).</w:t>
                            </w:r>
                          </w:p>
                          <w:p w14:paraId="65F54B22" w14:textId="0763F28F" w:rsidR="00B92E6A"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Se montrer capable de rechercher des preuves parmi des sources différentes et contradictoires et s’en servir pour étayer un argument</w:t>
                            </w:r>
                            <w:r w:rsidR="00A50A57" w:rsidRPr="00545470">
                              <w:rPr>
                                <w:rFonts w:eastAsia="Cambria"/>
                                <w:sz w:val="21"/>
                                <w:szCs w:val="21"/>
                                <w:lang w:val="fr-CA"/>
                              </w:rPr>
                              <w:t xml:space="preserve"> (</w:t>
                            </w:r>
                            <w:r w:rsidR="00A50A57" w:rsidRPr="00545470">
                              <w:rPr>
                                <w:rFonts w:eastAsia="Cambria"/>
                                <w:b/>
                                <w:bCs/>
                                <w:i/>
                                <w:iCs/>
                                <w:sz w:val="21"/>
                                <w:szCs w:val="21"/>
                                <w:lang w:val="fr-CA"/>
                              </w:rPr>
                              <w:t>p</w:t>
                            </w:r>
                            <w:r w:rsidRPr="00545470">
                              <w:rPr>
                                <w:rFonts w:eastAsia="Cambria"/>
                                <w:b/>
                                <w:bCs/>
                                <w:i/>
                                <w:iCs/>
                                <w:sz w:val="21"/>
                                <w:szCs w:val="21"/>
                                <w:lang w:val="fr-CA"/>
                              </w:rPr>
                              <w:t>reuves et perspectives</w:t>
                            </w:r>
                            <w:r w:rsidR="00A50A57" w:rsidRPr="00545470">
                              <w:rPr>
                                <w:rFonts w:eastAsia="Cambria"/>
                                <w:i/>
                                <w:iCs/>
                                <w:sz w:val="21"/>
                                <w:szCs w:val="21"/>
                                <w:lang w:val="fr-CA"/>
                              </w:rPr>
                              <w:t>).</w:t>
                            </w:r>
                          </w:p>
                          <w:p w14:paraId="0E5054EF" w14:textId="05A7D44B" w:rsidR="00465F81"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 xml:space="preserve">Évaluer les points de vue différents sur l’importance de la vie de Ginger Goodwin </w:t>
                            </w:r>
                            <w:r w:rsidR="00A50A57" w:rsidRPr="00545470">
                              <w:rPr>
                                <w:rFonts w:eastAsia="Cambria"/>
                                <w:sz w:val="21"/>
                                <w:szCs w:val="21"/>
                                <w:lang w:val="fr-CA"/>
                              </w:rPr>
                              <w:t>(</w:t>
                            </w:r>
                            <w:r w:rsidR="00A50A57" w:rsidRPr="00545470">
                              <w:rPr>
                                <w:rFonts w:eastAsia="Cambria"/>
                                <w:b/>
                                <w:bCs/>
                                <w:i/>
                                <w:iCs/>
                                <w:sz w:val="21"/>
                                <w:szCs w:val="21"/>
                                <w:lang w:val="fr-CA"/>
                              </w:rPr>
                              <w:t>i</w:t>
                            </w:r>
                            <w:r w:rsidRPr="00545470">
                              <w:rPr>
                                <w:rFonts w:eastAsia="Cambria"/>
                                <w:b/>
                                <w:bCs/>
                                <w:i/>
                                <w:iCs/>
                                <w:sz w:val="21"/>
                                <w:szCs w:val="21"/>
                                <w:lang w:val="fr-CA"/>
                              </w:rPr>
                              <w:t>mportance</w:t>
                            </w:r>
                            <w:r w:rsidR="00A50A57" w:rsidRPr="00545470">
                              <w:rPr>
                                <w:rFonts w:eastAsia="Cambria"/>
                                <w:i/>
                                <w:iCs/>
                                <w:sz w:val="21"/>
                                <w:szCs w:val="21"/>
                                <w:lang w:val="fr-CA"/>
                              </w:rPr>
                              <w:t>).</w:t>
                            </w:r>
                          </w:p>
                          <w:p w14:paraId="3AD718C9" w14:textId="17BA4D6A" w:rsidR="00B92E6A"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Démontrer sa compréhension des questions économiques et du monde du travail au Canada pendant la Première Guerre mondiale et de</w:t>
                            </w:r>
                            <w:r w:rsidR="00D94855" w:rsidRPr="00545470">
                              <w:rPr>
                                <w:rFonts w:eastAsia="Cambria"/>
                                <w:sz w:val="21"/>
                                <w:szCs w:val="21"/>
                                <w:lang w:val="fr-CA"/>
                              </w:rPr>
                              <w:t xml:space="preserve"> leur </w:t>
                            </w:r>
                            <w:r w:rsidRPr="00545470">
                              <w:rPr>
                                <w:rFonts w:eastAsia="Cambria"/>
                                <w:sz w:val="21"/>
                                <w:szCs w:val="21"/>
                                <w:lang w:val="fr-CA"/>
                              </w:rPr>
                              <w:t xml:space="preserve">influence sur les événements, les décisions et les développements de cette époque </w:t>
                            </w:r>
                            <w:r w:rsidR="00A50A57" w:rsidRPr="00545470">
                              <w:rPr>
                                <w:rFonts w:eastAsia="Cambria"/>
                                <w:sz w:val="21"/>
                                <w:szCs w:val="21"/>
                                <w:lang w:val="fr-CA"/>
                              </w:rPr>
                              <w:t>(</w:t>
                            </w:r>
                            <w:r w:rsidRPr="00545470">
                              <w:rPr>
                                <w:rFonts w:eastAsia="Cambria"/>
                                <w:b/>
                                <w:bCs/>
                                <w:i/>
                                <w:iCs/>
                                <w:sz w:val="21"/>
                                <w:szCs w:val="21"/>
                                <w:lang w:val="fr-CA"/>
                              </w:rPr>
                              <w:t>causes et conséquences</w:t>
                            </w:r>
                            <w:r w:rsidR="00A50A57" w:rsidRPr="00545470">
                              <w:rPr>
                                <w:rFonts w:eastAsia="Cambria"/>
                                <w:i/>
                                <w:iCs/>
                                <w:sz w:val="21"/>
                                <w:szCs w:val="21"/>
                                <w:lang w:val="fr-CA"/>
                              </w:rPr>
                              <w:t>).</w:t>
                            </w:r>
                          </w:p>
                          <w:p w14:paraId="68DEA731" w14:textId="77777777" w:rsidR="008A5F2E" w:rsidRPr="00A50A57" w:rsidRDefault="008A5F2E" w:rsidP="00B92E6A">
                            <w:pPr>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53587" id="Text Box 13" o:spid="_x0000_s1035" type="#_x0000_t202" style="position:absolute;margin-left:.3pt;margin-top:.35pt;width:468pt;height:119.4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" strokecolor="white">
                <v:textbox>
                  <w:txbxContent>
                    <w:p w14:paraId="3C2EAED1" w14:textId="067AC568" w:rsidR="00B92E6A"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Se montrer capable d’analyser un débat historique de manière critique et d’adopter une position sur la question</w:t>
                      </w:r>
                      <w:r w:rsidR="00A50A57" w:rsidRPr="00545470">
                        <w:rPr>
                          <w:rFonts w:eastAsia="Cambria"/>
                          <w:sz w:val="21"/>
                          <w:szCs w:val="21"/>
                          <w:lang w:val="fr-CA"/>
                        </w:rPr>
                        <w:t xml:space="preserve"> (</w:t>
                      </w:r>
                      <w:r w:rsidR="00A50A57" w:rsidRPr="00545470">
                        <w:rPr>
                          <w:rFonts w:eastAsia="Cambria"/>
                          <w:b/>
                          <w:bCs/>
                          <w:i/>
                          <w:iCs/>
                          <w:sz w:val="21"/>
                          <w:szCs w:val="21"/>
                          <w:lang w:val="fr-CA"/>
                        </w:rPr>
                        <w:t>j</w:t>
                      </w:r>
                      <w:r w:rsidRPr="00545470">
                        <w:rPr>
                          <w:rFonts w:eastAsia="Cambria"/>
                          <w:b/>
                          <w:bCs/>
                          <w:i/>
                          <w:iCs/>
                          <w:sz w:val="21"/>
                          <w:szCs w:val="21"/>
                          <w:lang w:val="fr-CA"/>
                        </w:rPr>
                        <w:t>ugement éthique</w:t>
                      </w:r>
                      <w:r w:rsidR="00A50A57" w:rsidRPr="00545470">
                        <w:rPr>
                          <w:rFonts w:eastAsia="Cambria"/>
                          <w:i/>
                          <w:iCs/>
                          <w:sz w:val="21"/>
                          <w:szCs w:val="21"/>
                          <w:lang w:val="fr-CA"/>
                        </w:rPr>
                        <w:t>).</w:t>
                      </w:r>
                    </w:p>
                    <w:p w14:paraId="65F54B22" w14:textId="0763F28F" w:rsidR="00B92E6A"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Se montrer capable de rechercher des preuves parmi des sources différentes et contradictoires et s’en servir pour étayer un argument</w:t>
                      </w:r>
                      <w:r w:rsidR="00A50A57" w:rsidRPr="00545470">
                        <w:rPr>
                          <w:rFonts w:eastAsia="Cambria"/>
                          <w:sz w:val="21"/>
                          <w:szCs w:val="21"/>
                          <w:lang w:val="fr-CA"/>
                        </w:rPr>
                        <w:t xml:space="preserve"> (</w:t>
                      </w:r>
                      <w:r w:rsidR="00A50A57" w:rsidRPr="00545470">
                        <w:rPr>
                          <w:rFonts w:eastAsia="Cambria"/>
                          <w:b/>
                          <w:bCs/>
                          <w:i/>
                          <w:iCs/>
                          <w:sz w:val="21"/>
                          <w:szCs w:val="21"/>
                          <w:lang w:val="fr-CA"/>
                        </w:rPr>
                        <w:t>p</w:t>
                      </w:r>
                      <w:r w:rsidRPr="00545470">
                        <w:rPr>
                          <w:rFonts w:eastAsia="Cambria"/>
                          <w:b/>
                          <w:bCs/>
                          <w:i/>
                          <w:iCs/>
                          <w:sz w:val="21"/>
                          <w:szCs w:val="21"/>
                          <w:lang w:val="fr-CA"/>
                        </w:rPr>
                        <w:t>reuves et perspectives</w:t>
                      </w:r>
                      <w:r w:rsidR="00A50A57" w:rsidRPr="00545470">
                        <w:rPr>
                          <w:rFonts w:eastAsia="Cambria"/>
                          <w:i/>
                          <w:iCs/>
                          <w:sz w:val="21"/>
                          <w:szCs w:val="21"/>
                          <w:lang w:val="fr-CA"/>
                        </w:rPr>
                        <w:t>).</w:t>
                      </w:r>
                    </w:p>
                    <w:p w14:paraId="0E5054EF" w14:textId="05A7D44B" w:rsidR="00465F81"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 xml:space="preserve">Évaluer les points de vue différents sur l’importance de la vie de Ginger Goodwin </w:t>
                      </w:r>
                      <w:r w:rsidR="00A50A57" w:rsidRPr="00545470">
                        <w:rPr>
                          <w:rFonts w:eastAsia="Cambria"/>
                          <w:sz w:val="21"/>
                          <w:szCs w:val="21"/>
                          <w:lang w:val="fr-CA"/>
                        </w:rPr>
                        <w:t>(</w:t>
                      </w:r>
                      <w:r w:rsidR="00A50A57" w:rsidRPr="00545470">
                        <w:rPr>
                          <w:rFonts w:eastAsia="Cambria"/>
                          <w:b/>
                          <w:bCs/>
                          <w:i/>
                          <w:iCs/>
                          <w:sz w:val="21"/>
                          <w:szCs w:val="21"/>
                          <w:lang w:val="fr-CA"/>
                        </w:rPr>
                        <w:t>i</w:t>
                      </w:r>
                      <w:r w:rsidRPr="00545470">
                        <w:rPr>
                          <w:rFonts w:eastAsia="Cambria"/>
                          <w:b/>
                          <w:bCs/>
                          <w:i/>
                          <w:iCs/>
                          <w:sz w:val="21"/>
                          <w:szCs w:val="21"/>
                          <w:lang w:val="fr-CA"/>
                        </w:rPr>
                        <w:t>mportance</w:t>
                      </w:r>
                      <w:r w:rsidR="00A50A57" w:rsidRPr="00545470">
                        <w:rPr>
                          <w:rFonts w:eastAsia="Cambria"/>
                          <w:i/>
                          <w:iCs/>
                          <w:sz w:val="21"/>
                          <w:szCs w:val="21"/>
                          <w:lang w:val="fr-CA"/>
                        </w:rPr>
                        <w:t>).</w:t>
                      </w:r>
                    </w:p>
                    <w:p w14:paraId="3AD718C9" w14:textId="17BA4D6A" w:rsidR="00B92E6A" w:rsidRPr="00545470" w:rsidRDefault="005A25BB" w:rsidP="00B92E6A">
                      <w:pPr>
                        <w:pStyle w:val="LearningObjectives"/>
                        <w:numPr>
                          <w:ilvl w:val="0"/>
                          <w:numId w:val="11"/>
                        </w:numPr>
                        <w:spacing w:line="240" w:lineRule="auto"/>
                        <w:rPr>
                          <w:sz w:val="21"/>
                          <w:szCs w:val="21"/>
                          <w:lang w:val="fr-CA"/>
                        </w:rPr>
                      </w:pPr>
                      <w:r w:rsidRPr="00545470">
                        <w:rPr>
                          <w:rFonts w:eastAsia="Cambria"/>
                          <w:sz w:val="21"/>
                          <w:szCs w:val="21"/>
                          <w:lang w:val="fr-CA"/>
                        </w:rPr>
                        <w:t>Démontrer sa compréhension des questions économiques et du monde du travail au Canada pendant la Première Guerre mondiale et de</w:t>
                      </w:r>
                      <w:r w:rsidR="00D94855" w:rsidRPr="00545470">
                        <w:rPr>
                          <w:rFonts w:eastAsia="Cambria"/>
                          <w:sz w:val="21"/>
                          <w:szCs w:val="21"/>
                          <w:lang w:val="fr-CA"/>
                        </w:rPr>
                        <w:t xml:space="preserve"> leur </w:t>
                      </w:r>
                      <w:r w:rsidRPr="00545470">
                        <w:rPr>
                          <w:rFonts w:eastAsia="Cambria"/>
                          <w:sz w:val="21"/>
                          <w:szCs w:val="21"/>
                          <w:lang w:val="fr-CA"/>
                        </w:rPr>
                        <w:t xml:space="preserve">influence sur les événements, les décisions et les développements de cette époque </w:t>
                      </w:r>
                      <w:r w:rsidR="00A50A57" w:rsidRPr="00545470">
                        <w:rPr>
                          <w:rFonts w:eastAsia="Cambria"/>
                          <w:sz w:val="21"/>
                          <w:szCs w:val="21"/>
                          <w:lang w:val="fr-CA"/>
                        </w:rPr>
                        <w:t>(</w:t>
                      </w:r>
                      <w:r w:rsidRPr="00545470">
                        <w:rPr>
                          <w:rFonts w:eastAsia="Cambria"/>
                          <w:b/>
                          <w:bCs/>
                          <w:i/>
                          <w:iCs/>
                          <w:sz w:val="21"/>
                          <w:szCs w:val="21"/>
                          <w:lang w:val="fr-CA"/>
                        </w:rPr>
                        <w:t>causes et conséquences</w:t>
                      </w:r>
                      <w:r w:rsidR="00A50A57" w:rsidRPr="00545470">
                        <w:rPr>
                          <w:rFonts w:eastAsia="Cambria"/>
                          <w:i/>
                          <w:iCs/>
                          <w:sz w:val="21"/>
                          <w:szCs w:val="21"/>
                          <w:lang w:val="fr-CA"/>
                        </w:rPr>
                        <w:t>).</w:t>
                      </w:r>
                    </w:p>
                    <w:p w14:paraId="68DEA731" w14:textId="77777777" w:rsidR="008A5F2E" w:rsidRPr="00A50A57" w:rsidRDefault="008A5F2E" w:rsidP="00B92E6A">
                      <w:pPr>
                        <w:rPr>
                          <w:lang w:val="fr-CA"/>
                        </w:rPr>
                      </w:pPr>
                    </w:p>
                  </w:txbxContent>
                </v:textbox>
                <w10:wrap anchorx="margin"/>
              </v:shape>
            </w:pict>
          </mc:Fallback>
        </mc:AlternateContent>
      </w:r>
    </w:p>
    <w:p w14:paraId="3127C9D4" w14:textId="61C41E15" w:rsidR="004527E2" w:rsidRDefault="004527E2" w:rsidP="00E05386"/>
    <w:p w14:paraId="5E768C1A" w14:textId="77777777" w:rsidR="008A5F2E" w:rsidRDefault="008A5F2E" w:rsidP="00E05386"/>
    <w:p w14:paraId="04E9A33B" w14:textId="77777777" w:rsidR="008A5F2E" w:rsidRDefault="008A5F2E" w:rsidP="00E05386"/>
    <w:p w14:paraId="1227C37C" w14:textId="77777777" w:rsidR="008A5F2E" w:rsidRDefault="008A5F2E" w:rsidP="00E05386"/>
    <w:p w14:paraId="1A83369A" w14:textId="77777777" w:rsidR="008A5F2E" w:rsidRDefault="008A5F2E" w:rsidP="00E05386"/>
    <w:p w14:paraId="36D28185" w14:textId="77777777" w:rsidR="008A5F2E" w:rsidRDefault="008A5F2E" w:rsidP="00E05386"/>
    <w:p w14:paraId="44BFA169" w14:textId="77777777" w:rsidR="008A5F2E" w:rsidRDefault="008A5F2E" w:rsidP="00E05386"/>
    <w:p w14:paraId="06A007AC" w14:textId="77777777" w:rsidR="008A5F2E" w:rsidRDefault="008A5F2E" w:rsidP="00E05386"/>
    <w:p w14:paraId="445312BF" w14:textId="74A1B9A1" w:rsidR="008A5F2E" w:rsidRDefault="008A5F2E" w:rsidP="00E05386"/>
    <w:p w14:paraId="42030B3E" w14:textId="199400B5" w:rsidR="008A5F2E" w:rsidRDefault="00C46715" w:rsidP="00E05386">
      <w:r>
        <w:rPr>
          <w:noProof/>
        </w:rPr>
        <w:lastRenderedPageBreak/>
        <mc:AlternateContent>
          <mc:Choice Requires="wpg">
            <w:drawing>
              <wp:anchor distT="0" distB="0" distL="114300" distR="114300" simplePos="0" relativeHeight="251681792" behindDoc="0" locked="0" layoutInCell="1" allowOverlap="1" wp14:anchorId="5DEBEE21" wp14:editId="5A308139">
                <wp:simplePos x="0" y="0"/>
                <wp:positionH relativeFrom="column">
                  <wp:posOffset>-1385</wp:posOffset>
                </wp:positionH>
                <wp:positionV relativeFrom="paragraph">
                  <wp:posOffset>1385</wp:posOffset>
                </wp:positionV>
                <wp:extent cx="5852160" cy="2924695"/>
                <wp:effectExtent l="0" t="0" r="15240" b="28575"/>
                <wp:wrapNone/>
                <wp:docPr id="9" name="Group 9"/>
                <wp:cNvGraphicFramePr/>
                <a:graphic xmlns:a="http://schemas.openxmlformats.org/drawingml/2006/main">
                  <a:graphicData uri="http://schemas.microsoft.com/office/word/2010/wordprocessingGroup">
                    <wpg:wgp>
                      <wpg:cNvGrpSpPr/>
                      <wpg:grpSpPr>
                        <a:xfrm>
                          <a:off x="0" y="0"/>
                          <a:ext cx="5852160" cy="2924695"/>
                          <a:chOff x="0" y="0"/>
                          <a:chExt cx="5852160" cy="3034954"/>
                        </a:xfrm>
                      </wpg:grpSpPr>
                      <wps:wsp>
                        <wps:cNvPr id="10" name="Text Box 35"/>
                        <wps:cNvSpPr txBox="1">
                          <a:spLocks noChangeArrowheads="1"/>
                        </wps:cNvSpPr>
                        <wps:spPr bwMode="auto">
                          <a:xfrm>
                            <a:off x="0" y="0"/>
                            <a:ext cx="2743200" cy="3016657"/>
                          </a:xfrm>
                          <a:prstGeom prst="rect">
                            <a:avLst/>
                          </a:prstGeom>
                          <a:solidFill>
                            <a:srgbClr val="FFFFFF"/>
                          </a:solidFill>
                          <a:ln w="25400">
                            <a:solidFill>
                              <a:srgbClr val="4F81BD"/>
                            </a:solidFill>
                            <a:miter lim="800000"/>
                            <a:headEnd/>
                            <a:tailEnd/>
                          </a:ln>
                        </wps:spPr>
                        <wps:txbx>
                          <w:txbxContent>
                            <w:p w14:paraId="43E879B6" w14:textId="77777777" w:rsidR="008A5F2E" w:rsidRPr="00804935" w:rsidRDefault="005A25BB" w:rsidP="007B251C">
                              <w:pPr>
                                <w:jc w:val="center"/>
                                <w:rPr>
                                  <w:b/>
                                </w:rPr>
                              </w:pPr>
                              <w:r>
                                <w:rPr>
                                  <w:b/>
                                  <w:bCs/>
                                  <w:lang w:val="fr-CA"/>
                                </w:rPr>
                                <w:t>Documentation et ressources fournies</w:t>
                              </w:r>
                            </w:p>
                            <w:p w14:paraId="489225BD" w14:textId="77777777" w:rsidR="00902533" w:rsidRPr="00A50F4E" w:rsidRDefault="00902533" w:rsidP="008A5F2E">
                              <w:pPr>
                                <w:jc w:val="center"/>
                                <w:rPr>
                                  <w:rFonts w:ascii="Cambria" w:hAnsi="Cambria"/>
                                  <w:b/>
                                </w:rPr>
                              </w:pPr>
                            </w:p>
                            <w:p w14:paraId="29BEAFB5" w14:textId="75276E52" w:rsidR="00B92E6A" w:rsidRPr="00DD6DEF" w:rsidRDefault="005A25BB" w:rsidP="00B92E6A">
                              <w:pPr>
                                <w:pStyle w:val="materialsandresourcesneeded"/>
                                <w:rPr>
                                  <w:rStyle w:val="Hyperlink"/>
                                </w:rPr>
                              </w:pPr>
                              <w:r>
                                <w:fldChar w:fldCharType="begin"/>
                              </w:r>
                              <w:r w:rsidR="00174D41">
                                <w:instrText>HYPERLINK "https://www.labourheritagecentre.ca/goodwin/"</w:instrText>
                              </w:r>
                              <w:r>
                                <w:fldChar w:fldCharType="separate"/>
                              </w:r>
                              <w:r w:rsidRPr="00A50A57">
                                <w:rPr>
                                  <w:rFonts w:eastAsia="Cambria"/>
                                  <w:color w:val="0000FF"/>
                                  <w:u w:val="single"/>
                                </w:rPr>
                                <w:t>“Ginger Goodwin” Episode</w:t>
                              </w:r>
                              <w:r w:rsidR="009B5C04">
                                <w:rPr>
                                  <w:rFonts w:eastAsia="Cambria"/>
                                  <w:color w:val="0000FF"/>
                                  <w:u w:val="single"/>
                                </w:rPr>
                                <w:t> </w:t>
                              </w:r>
                              <w:r w:rsidRPr="00A50A57">
                                <w:rPr>
                                  <w:rFonts w:eastAsia="Cambria"/>
                                  <w:color w:val="0000FF"/>
                                  <w:u w:val="single"/>
                                </w:rPr>
                                <w:t>2 -Working People- A History of Labour in British Columbia</w:t>
                              </w:r>
                            </w:p>
                            <w:p w14:paraId="136789C0" w14:textId="360446AD" w:rsidR="00B92E6A" w:rsidRPr="009B5C04" w:rsidRDefault="005A25BB" w:rsidP="00B92E6A">
                              <w:pPr>
                                <w:pStyle w:val="materialsandresourcesneeded"/>
                                <w:rPr>
                                  <w:lang w:val="fr-CA"/>
                                </w:rPr>
                              </w:pPr>
                              <w:r>
                                <w:fldChar w:fldCharType="end"/>
                              </w:r>
                              <w:r>
                                <w:rPr>
                                  <w:rFonts w:eastAsia="Cambria"/>
                                  <w:lang w:val="fr-CA"/>
                                </w:rPr>
                                <w:t>Annexe</w:t>
                              </w:r>
                              <w:r w:rsidR="009B5C04">
                                <w:rPr>
                                  <w:rFonts w:eastAsia="Cambria"/>
                                  <w:lang w:val="fr-CA"/>
                                </w:rPr>
                                <w:t> </w:t>
                              </w:r>
                              <w:r>
                                <w:rPr>
                                  <w:rFonts w:eastAsia="Cambria"/>
                                  <w:lang w:val="fr-CA"/>
                                </w:rPr>
                                <w:t xml:space="preserve">1 – Stratégie de la leçon  </w:t>
                              </w:r>
                            </w:p>
                            <w:p w14:paraId="061C39CF" w14:textId="77777777" w:rsidR="00B92E6A" w:rsidRPr="00A50A57" w:rsidRDefault="005A25BB" w:rsidP="00B92E6A">
                              <w:pPr>
                                <w:pStyle w:val="materialsandresourcesneeded"/>
                                <w:rPr>
                                  <w:lang w:val="fr-CA"/>
                                </w:rPr>
                              </w:pPr>
                              <w:r>
                                <w:rPr>
                                  <w:rFonts w:eastAsia="Cambria"/>
                                  <w:lang w:val="fr-CA"/>
                                </w:rPr>
                                <w:t>1</w:t>
                              </w:r>
                              <w:r w:rsidRPr="00D94855">
                                <w:rPr>
                                  <w:rFonts w:eastAsia="Cambria"/>
                                  <w:vertAlign w:val="superscript"/>
                                  <w:lang w:val="fr-CA"/>
                                </w:rPr>
                                <w:t>re</w:t>
                              </w:r>
                              <w:r>
                                <w:rPr>
                                  <w:rFonts w:eastAsia="Cambria"/>
                                  <w:lang w:val="fr-CA"/>
                                </w:rPr>
                                <w:t> activité de la leçon : L’assassinat de Ginger Goodwin</w:t>
                              </w:r>
                            </w:p>
                            <w:p w14:paraId="03E27060" w14:textId="77777777" w:rsidR="00B92E6A" w:rsidRPr="00A50A57" w:rsidRDefault="005A25BB" w:rsidP="00B92E6A">
                              <w:pPr>
                                <w:pStyle w:val="materialsandresourcesneeded"/>
                                <w:rPr>
                                  <w:sz w:val="21"/>
                                  <w:szCs w:val="21"/>
                                  <w:lang w:val="fr-CA"/>
                                </w:rPr>
                              </w:pPr>
                              <w:r>
                                <w:rPr>
                                  <w:rFonts w:eastAsia="Cambria"/>
                                  <w:lang w:val="fr-CA"/>
                                </w:rPr>
                                <w:t>2</w:t>
                              </w:r>
                              <w:r w:rsidRPr="00D94855">
                                <w:rPr>
                                  <w:rFonts w:eastAsia="Cambria"/>
                                  <w:vertAlign w:val="superscript"/>
                                  <w:lang w:val="fr-CA"/>
                                </w:rPr>
                                <w:t>e </w:t>
                              </w:r>
                              <w:r>
                                <w:rPr>
                                  <w:rFonts w:eastAsia="Cambria"/>
                                  <w:lang w:val="fr-CA"/>
                                </w:rPr>
                                <w:t>activité de la leçon : Déterminez votre position </w:t>
                              </w:r>
                            </w:p>
                            <w:p w14:paraId="20FDD2DE" w14:textId="77777777" w:rsidR="008E62A1" w:rsidRPr="00A50A57" w:rsidRDefault="005A25BB" w:rsidP="00B92E6A">
                              <w:pPr>
                                <w:pStyle w:val="materialsandresourcesneeded"/>
                                <w:rPr>
                                  <w:sz w:val="21"/>
                                  <w:szCs w:val="21"/>
                                  <w:lang w:val="fr-CA"/>
                                </w:rPr>
                              </w:pPr>
                              <w:r>
                                <w:rPr>
                                  <w:rFonts w:eastAsia="Cambria"/>
                                  <w:lang w:val="fr-CA"/>
                                </w:rPr>
                                <w:t>3</w:t>
                              </w:r>
                              <w:r w:rsidRPr="00D94855">
                                <w:rPr>
                                  <w:rFonts w:eastAsia="Cambria"/>
                                  <w:vertAlign w:val="superscript"/>
                                  <w:lang w:val="fr-CA"/>
                                </w:rPr>
                                <w:t>e</w:t>
                              </w:r>
                              <w:r>
                                <w:rPr>
                                  <w:rFonts w:eastAsia="Cambria"/>
                                  <w:lang w:val="fr-CA"/>
                                </w:rPr>
                                <w:t> activité de la leçon : Justifiez votre position</w:t>
                              </w:r>
                            </w:p>
                            <w:p w14:paraId="448F46C5" w14:textId="77777777" w:rsidR="008A5F2E" w:rsidRPr="00A50A57" w:rsidRDefault="008A5F2E" w:rsidP="008A5F2E">
                              <w:pPr>
                                <w:rPr>
                                  <w:lang w:val="fr-CA"/>
                                </w:rPr>
                              </w:pPr>
                            </w:p>
                          </w:txbxContent>
                        </wps:txbx>
                        <wps:bodyPr rot="0" vert="horz" wrap="square" lIns="91440" tIns="45720" rIns="91440" bIns="45720" anchor="t" anchorCtr="0" upright="1"/>
                      </wps:wsp>
                      <wps:wsp>
                        <wps:cNvPr id="11" name="Text Box 38">
                          <a:hlinkClick r:id="rId9"/>
                        </wps:cNvPr>
                        <wps:cNvSpPr txBox="1">
                          <a:spLocks noChangeArrowheads="1"/>
                        </wps:cNvSpPr>
                        <wps:spPr bwMode="auto">
                          <a:xfrm>
                            <a:off x="3108960" y="0"/>
                            <a:ext cx="2743200" cy="3034954"/>
                          </a:xfrm>
                          <a:prstGeom prst="rect">
                            <a:avLst/>
                          </a:prstGeom>
                          <a:solidFill>
                            <a:srgbClr val="FFFFFF"/>
                          </a:solidFill>
                          <a:ln w="25400">
                            <a:solidFill>
                              <a:srgbClr val="4F81BD"/>
                            </a:solidFill>
                            <a:miter lim="800000"/>
                            <a:headEnd/>
                            <a:tailEnd/>
                          </a:ln>
                        </wps:spPr>
                        <wps:txbx>
                          <w:txbxContent>
                            <w:p w14:paraId="190EBD39" w14:textId="2FCA88BF" w:rsidR="008A5F2E" w:rsidRDefault="005A25BB" w:rsidP="00D813C5">
                              <w:pPr>
                                <w:ind w:left="360"/>
                                <w:jc w:val="center"/>
                                <w:rPr>
                                  <w:b/>
                                  <w:bCs/>
                                  <w:sz w:val="18"/>
                                  <w:szCs w:val="18"/>
                                  <w:lang w:val="fr-CA"/>
                                </w:rPr>
                              </w:pPr>
                              <w:r w:rsidRPr="00D813C5">
                                <w:rPr>
                                  <w:b/>
                                  <w:bCs/>
                                  <w:sz w:val="18"/>
                                  <w:szCs w:val="18"/>
                                  <w:lang w:val="fr-CA"/>
                                </w:rPr>
                                <w:t>Documentation supplémentaire suggérée</w:t>
                              </w:r>
                            </w:p>
                            <w:p w14:paraId="07ECD3E4" w14:textId="77777777" w:rsidR="000100EB" w:rsidRPr="00D813C5" w:rsidRDefault="000100EB" w:rsidP="00D813C5">
                              <w:pPr>
                                <w:ind w:left="360"/>
                                <w:jc w:val="center"/>
                                <w:rPr>
                                  <w:b/>
                                  <w:sz w:val="18"/>
                                  <w:szCs w:val="18"/>
                                </w:rPr>
                              </w:pPr>
                            </w:p>
                            <w:bookmarkStart w:id="0" w:name="_Hlk103530104"/>
                            <w:p w14:paraId="238996C4" w14:textId="7FC0C584" w:rsidR="000100EB" w:rsidRPr="00AC0084" w:rsidRDefault="000100EB" w:rsidP="000100EB">
                              <w:pPr>
                                <w:pStyle w:val="ListBullet2"/>
                                <w:numPr>
                                  <w:ilvl w:val="0"/>
                                  <w:numId w:val="15"/>
                                </w:numPr>
                                <w:tabs>
                                  <w:tab w:val="left" w:pos="284"/>
                                </w:tabs>
                                <w:ind w:left="284" w:hanging="284"/>
                                <w:rPr>
                                  <w:rFonts w:asciiTheme="majorHAnsi" w:hAnsiTheme="majorHAnsi"/>
                                  <w:sz w:val="18"/>
                                  <w:szCs w:val="18"/>
                                </w:rPr>
                              </w:pPr>
                              <w:r w:rsidRPr="00AC0084">
                                <w:rPr>
                                  <w:rFonts w:asciiTheme="majorHAnsi" w:eastAsia="Cambria" w:hAnsiTheme="majorHAnsi"/>
                                  <w:color w:val="0000FF"/>
                                  <w:sz w:val="18"/>
                                  <w:szCs w:val="18"/>
                                  <w:u w:val="single"/>
                                </w:rPr>
                                <w:fldChar w:fldCharType="begin"/>
                              </w:r>
                              <w:r w:rsidRPr="00AC0084">
                                <w:rPr>
                                  <w:rFonts w:asciiTheme="majorHAnsi" w:eastAsia="Cambria" w:hAnsiTheme="majorHAnsi"/>
                                  <w:color w:val="0000FF"/>
                                  <w:sz w:val="18"/>
                                  <w:szCs w:val="18"/>
                                  <w:u w:val="single"/>
                                </w:rPr>
                                <w:instrText xml:space="preserve"> HYPERLINK "http://www.biographi.ca/fr/bio/goodwin_albert_14E.html" </w:instrText>
                              </w:r>
                              <w:r w:rsidRPr="00AC0084">
                                <w:rPr>
                                  <w:rFonts w:asciiTheme="majorHAnsi" w:eastAsia="Cambria" w:hAnsiTheme="majorHAnsi"/>
                                  <w:color w:val="0000FF"/>
                                  <w:sz w:val="18"/>
                                  <w:szCs w:val="18"/>
                                  <w:u w:val="single"/>
                                </w:rPr>
                                <w:fldChar w:fldCharType="separate"/>
                              </w:r>
                              <w:proofErr w:type="spellStart"/>
                              <w:r w:rsidRPr="00AC0084">
                                <w:rPr>
                                  <w:rStyle w:val="Hyperlink"/>
                                  <w:rFonts w:asciiTheme="majorHAnsi" w:eastAsia="Cambria" w:hAnsiTheme="majorHAnsi"/>
                                  <w:sz w:val="18"/>
                                  <w:szCs w:val="18"/>
                                </w:rPr>
                                <w:t>Dictionnaire</w:t>
                              </w:r>
                              <w:proofErr w:type="spellEnd"/>
                              <w:r w:rsidRPr="00AC0084">
                                <w:rPr>
                                  <w:rStyle w:val="Hyperlink"/>
                                  <w:rFonts w:asciiTheme="majorHAnsi" w:eastAsia="Cambria" w:hAnsiTheme="majorHAnsi"/>
                                  <w:sz w:val="18"/>
                                  <w:szCs w:val="18"/>
                                </w:rPr>
                                <w:t xml:space="preserve"> </w:t>
                              </w:r>
                              <w:proofErr w:type="spellStart"/>
                              <w:r w:rsidRPr="00AC0084">
                                <w:rPr>
                                  <w:rStyle w:val="Hyperlink"/>
                                  <w:rFonts w:asciiTheme="majorHAnsi" w:eastAsia="Cambria" w:hAnsiTheme="majorHAnsi"/>
                                  <w:sz w:val="18"/>
                                  <w:szCs w:val="18"/>
                                </w:rPr>
                                <w:t>biographique</w:t>
                              </w:r>
                              <w:proofErr w:type="spellEnd"/>
                              <w:r w:rsidRPr="00AC0084">
                                <w:rPr>
                                  <w:rStyle w:val="Hyperlink"/>
                                  <w:rFonts w:asciiTheme="majorHAnsi" w:eastAsia="Cambria" w:hAnsiTheme="majorHAnsi"/>
                                  <w:sz w:val="18"/>
                                  <w:szCs w:val="18"/>
                                </w:rPr>
                                <w:t xml:space="preserve"> du Canada Ginger Goodwin</w:t>
                              </w:r>
                              <w:r w:rsidRPr="00AC0084">
                                <w:rPr>
                                  <w:rFonts w:asciiTheme="majorHAnsi" w:eastAsia="Cambria" w:hAnsiTheme="majorHAnsi"/>
                                  <w:color w:val="0000FF"/>
                                  <w:sz w:val="18"/>
                                  <w:szCs w:val="18"/>
                                  <w:u w:val="single"/>
                                </w:rPr>
                                <w:fldChar w:fldCharType="end"/>
                              </w:r>
                            </w:p>
                            <w:p w14:paraId="6C355F58" w14:textId="77777777" w:rsidR="000100EB" w:rsidRPr="00AC0084" w:rsidRDefault="00000000" w:rsidP="000100EB">
                              <w:pPr>
                                <w:pStyle w:val="AdditionalSuggestedmaterials"/>
                                <w:numPr>
                                  <w:ilvl w:val="0"/>
                                  <w:numId w:val="15"/>
                                </w:numPr>
                                <w:tabs>
                                  <w:tab w:val="left" w:pos="284"/>
                                  <w:tab w:val="left" w:pos="567"/>
                                </w:tabs>
                                <w:spacing w:afterLines="40" w:after="96"/>
                                <w:ind w:left="284" w:right="357" w:hanging="284"/>
                                <w:contextualSpacing/>
                                <w:rPr>
                                  <w:rFonts w:asciiTheme="majorHAnsi" w:eastAsia="Cambria" w:hAnsiTheme="majorHAnsi"/>
                                  <w:sz w:val="18"/>
                                  <w:szCs w:val="18"/>
                                  <w:lang w:val="fr-CA"/>
                                </w:rPr>
                              </w:pPr>
                              <w:hyperlink r:id="rId10" w:history="1">
                                <w:r w:rsidR="000100EB" w:rsidRPr="00AC0084">
                                  <w:rPr>
                                    <w:rFonts w:asciiTheme="majorHAnsi" w:eastAsia="Cambria" w:hAnsiTheme="majorHAnsi"/>
                                    <w:color w:val="0000FF"/>
                                    <w:sz w:val="18"/>
                                    <w:szCs w:val="18"/>
                                    <w:u w:val="single"/>
                                    <w:lang w:val="fr-CA"/>
                                  </w:rPr>
                                  <w:t>Albert Goodwin | L’Encyclopédie canadienne</w:t>
                                </w:r>
                              </w:hyperlink>
                            </w:p>
                            <w:p w14:paraId="21664A19" w14:textId="5484E4CE" w:rsidR="000100EB" w:rsidRPr="00AC0084" w:rsidRDefault="00000000" w:rsidP="000100EB">
                              <w:pPr>
                                <w:pStyle w:val="AdditionalSuggestedmaterials"/>
                                <w:numPr>
                                  <w:ilvl w:val="0"/>
                                  <w:numId w:val="15"/>
                                </w:numPr>
                                <w:tabs>
                                  <w:tab w:val="left" w:pos="284"/>
                                </w:tabs>
                                <w:spacing w:afterLines="40" w:after="96"/>
                                <w:ind w:left="284" w:right="357" w:hanging="284"/>
                                <w:contextualSpacing/>
                                <w:rPr>
                                  <w:rFonts w:asciiTheme="majorHAnsi" w:hAnsiTheme="majorHAnsi"/>
                                  <w:sz w:val="18"/>
                                  <w:szCs w:val="18"/>
                                </w:rPr>
                              </w:pPr>
                              <w:hyperlink r:id="rId11" w:history="1">
                                <w:r w:rsidR="000100EB" w:rsidRPr="00AC0084">
                                  <w:rPr>
                                    <w:rStyle w:val="Hyperlink"/>
                                    <w:rFonts w:asciiTheme="majorHAnsi" w:eastAsia="Cambria" w:hAnsiTheme="majorHAnsi"/>
                                    <w:sz w:val="18"/>
                                    <w:szCs w:val="18"/>
                                  </w:rPr>
                                  <w:t xml:space="preserve">Le </w:t>
                                </w:r>
                                <w:proofErr w:type="spellStart"/>
                                <w:r w:rsidR="000100EB" w:rsidRPr="00AC0084">
                                  <w:rPr>
                                    <w:rStyle w:val="Hyperlink"/>
                                    <w:rFonts w:asciiTheme="majorHAnsi" w:eastAsia="Cambria" w:hAnsiTheme="majorHAnsi"/>
                                    <w:sz w:val="18"/>
                                    <w:szCs w:val="18"/>
                                  </w:rPr>
                                  <w:t>Mouvement</w:t>
                                </w:r>
                                <w:proofErr w:type="spellEnd"/>
                                <w:r w:rsidR="000100EB" w:rsidRPr="00AC0084">
                                  <w:rPr>
                                    <w:rStyle w:val="Hyperlink"/>
                                    <w:rFonts w:asciiTheme="majorHAnsi" w:eastAsia="Cambria" w:hAnsiTheme="majorHAnsi"/>
                                    <w:sz w:val="18"/>
                                    <w:szCs w:val="18"/>
                                  </w:rPr>
                                  <w:t xml:space="preserve"> </w:t>
                                </w:r>
                                <w:proofErr w:type="spellStart"/>
                                <w:r w:rsidR="000100EB" w:rsidRPr="00AC0084">
                                  <w:rPr>
                                    <w:rStyle w:val="Hyperlink"/>
                                    <w:rFonts w:asciiTheme="majorHAnsi" w:eastAsia="Cambria" w:hAnsiTheme="majorHAnsi"/>
                                    <w:sz w:val="18"/>
                                    <w:szCs w:val="18"/>
                                  </w:rPr>
                                  <w:t>travailliste</w:t>
                                </w:r>
                                <w:proofErr w:type="spellEnd"/>
                                <w:r w:rsidR="000100EB" w:rsidRPr="00AC0084">
                                  <w:rPr>
                                    <w:rStyle w:val="Hyperlink"/>
                                    <w:rFonts w:asciiTheme="majorHAnsi" w:eastAsia="Cambria" w:hAnsiTheme="majorHAnsi"/>
                                    <w:sz w:val="18"/>
                                    <w:szCs w:val="18"/>
                                  </w:rPr>
                                  <w:t xml:space="preserve"> </w:t>
                                </w:r>
                                <w:proofErr w:type="spellStart"/>
                                <w:r w:rsidR="000100EB" w:rsidRPr="00AC0084">
                                  <w:rPr>
                                    <w:rStyle w:val="Hyperlink"/>
                                    <w:rFonts w:asciiTheme="majorHAnsi" w:eastAsia="Cambria" w:hAnsiTheme="majorHAnsi"/>
                                    <w:sz w:val="18"/>
                                    <w:szCs w:val="18"/>
                                  </w:rPr>
                                  <w:t>en</w:t>
                                </w:r>
                                <w:proofErr w:type="spellEnd"/>
                                <w:r w:rsidR="000100EB" w:rsidRPr="00AC0084">
                                  <w:rPr>
                                    <w:rStyle w:val="Hyperlink"/>
                                    <w:rFonts w:asciiTheme="majorHAnsi" w:eastAsia="Cambria" w:hAnsiTheme="majorHAnsi"/>
                                    <w:sz w:val="18"/>
                                    <w:szCs w:val="18"/>
                                  </w:rPr>
                                  <w:t xml:space="preserve"> </w:t>
                                </w:r>
                                <w:proofErr w:type="spellStart"/>
                                <w:r w:rsidR="000100EB" w:rsidRPr="00AC0084">
                                  <w:rPr>
                                    <w:rStyle w:val="Hyperlink"/>
                                    <w:rFonts w:asciiTheme="majorHAnsi" w:eastAsia="Cambria" w:hAnsiTheme="majorHAnsi"/>
                                    <w:sz w:val="18"/>
                                    <w:szCs w:val="18"/>
                                  </w:rPr>
                                  <w:t>Colombie-Britannique</w:t>
                                </w:r>
                                <w:proofErr w:type="spellEnd"/>
                                <w:r w:rsidR="000100EB" w:rsidRPr="00AC0084">
                                  <w:rPr>
                                    <w:rStyle w:val="Hyperlink"/>
                                    <w:rFonts w:asciiTheme="majorHAnsi" w:eastAsia="Cambria" w:hAnsiTheme="majorHAnsi"/>
                                    <w:sz w:val="18"/>
                                    <w:szCs w:val="18"/>
                                  </w:rPr>
                                  <w:t xml:space="preserve"> de 1840 à 1914</w:t>
                                </w:r>
                              </w:hyperlink>
                            </w:p>
                            <w:p w14:paraId="657DF2CB" w14:textId="77777777" w:rsidR="00B92E6A" w:rsidRPr="00AC0084" w:rsidRDefault="005A25BB" w:rsidP="00C46715">
                              <w:pPr>
                                <w:pStyle w:val="AdditionalSuggestedmaterials"/>
                                <w:numPr>
                                  <w:ilvl w:val="0"/>
                                  <w:numId w:val="15"/>
                                </w:numPr>
                                <w:tabs>
                                  <w:tab w:val="left" w:pos="284"/>
                                  <w:tab w:val="left" w:pos="567"/>
                                </w:tabs>
                                <w:spacing w:afterLines="200" w:after="480"/>
                                <w:ind w:left="284" w:right="357" w:hanging="284"/>
                                <w:contextualSpacing/>
                                <w:rPr>
                                  <w:rStyle w:val="Hyperlink"/>
                                  <w:rFonts w:asciiTheme="majorHAnsi" w:hAnsiTheme="majorHAnsi"/>
                                  <w:sz w:val="18"/>
                                  <w:szCs w:val="18"/>
                                  <w:lang w:val="fr-CA"/>
                                </w:rPr>
                              </w:pPr>
                              <w:r w:rsidRPr="00AC0084">
                                <w:rPr>
                                  <w:rFonts w:asciiTheme="majorHAnsi" w:hAnsiTheme="majorHAnsi"/>
                                  <w:sz w:val="18"/>
                                  <w:szCs w:val="18"/>
                                </w:rPr>
                                <w:fldChar w:fldCharType="begin"/>
                              </w:r>
                              <w:r w:rsidR="00DD497E" w:rsidRPr="00AC0084">
                                <w:rPr>
                                  <w:rFonts w:asciiTheme="majorHAnsi" w:hAnsiTheme="majorHAnsi"/>
                                  <w:sz w:val="18"/>
                                  <w:szCs w:val="18"/>
                                  <w:lang w:val="fr-CA"/>
                                </w:rPr>
                                <w:instrText>HYPERLINK "https://www.labourheritagecentre.ca/educate/"</w:instrText>
                              </w:r>
                              <w:r w:rsidRPr="00AC0084">
                                <w:rPr>
                                  <w:rFonts w:asciiTheme="majorHAnsi" w:hAnsiTheme="majorHAnsi"/>
                                  <w:sz w:val="18"/>
                                  <w:szCs w:val="18"/>
                                </w:rPr>
                                <w:fldChar w:fldCharType="separate"/>
                              </w:r>
                              <w:bookmarkEnd w:id="0"/>
                              <w:r w:rsidRPr="00AC0084">
                                <w:rPr>
                                  <w:rFonts w:asciiTheme="majorHAnsi" w:eastAsia="Cambria" w:hAnsiTheme="majorHAnsi"/>
                                  <w:color w:val="0000FF"/>
                                  <w:sz w:val="18"/>
                                  <w:szCs w:val="18"/>
                                  <w:u w:val="single"/>
                                  <w:lang w:val="fr-CA"/>
                                </w:rPr>
                                <w:t>Les travailleurs : histoire du mouvement ouvrier en Colombie-Britannique</w:t>
                              </w:r>
                            </w:p>
                            <w:p w14:paraId="2BD853B4" w14:textId="6257F077" w:rsidR="00510837" w:rsidRPr="00AC0084" w:rsidRDefault="005A25BB" w:rsidP="00C46715">
                              <w:pPr>
                                <w:pStyle w:val="AdditionalSuggestedmaterials"/>
                                <w:numPr>
                                  <w:ilvl w:val="0"/>
                                  <w:numId w:val="16"/>
                                </w:numPr>
                                <w:tabs>
                                  <w:tab w:val="left" w:pos="284"/>
                                </w:tabs>
                                <w:spacing w:before="40" w:afterLines="40" w:after="96"/>
                                <w:ind w:left="568" w:right="357" w:hanging="284"/>
                                <w:contextualSpacing/>
                                <w:rPr>
                                  <w:rFonts w:asciiTheme="majorHAnsi" w:hAnsiTheme="majorHAnsi"/>
                                  <w:sz w:val="18"/>
                                  <w:szCs w:val="18"/>
                                  <w:lang w:val="fr-CA"/>
                                </w:rPr>
                              </w:pPr>
                              <w:r w:rsidRPr="00AC0084">
                                <w:rPr>
                                  <w:rFonts w:asciiTheme="majorHAnsi" w:hAnsiTheme="majorHAnsi"/>
                                  <w:sz w:val="18"/>
                                  <w:szCs w:val="18"/>
                                </w:rPr>
                                <w:fldChar w:fldCharType="end"/>
                              </w:r>
                              <w:hyperlink r:id="rId12" w:history="1">
                                <w:r w:rsidRPr="00AC0084">
                                  <w:rPr>
                                    <w:rFonts w:asciiTheme="majorHAnsi" w:eastAsia="Cambria" w:hAnsiTheme="majorHAnsi"/>
                                    <w:color w:val="0000FF"/>
                                    <w:sz w:val="18"/>
                                    <w:szCs w:val="18"/>
                                    <w:u w:val="single"/>
                                    <w:lang w:val="fr-CA"/>
                                  </w:rPr>
                                  <w:t xml:space="preserve">Les mineurs contre </w:t>
                                </w:r>
                                <w:proofErr w:type="spellStart"/>
                                <w:r w:rsidRPr="00AC0084">
                                  <w:rPr>
                                    <w:rFonts w:asciiTheme="majorHAnsi" w:eastAsia="Cambria" w:hAnsiTheme="majorHAnsi"/>
                                    <w:color w:val="0000FF"/>
                                    <w:sz w:val="18"/>
                                    <w:szCs w:val="18"/>
                                    <w:u w:val="single"/>
                                    <w:lang w:val="fr-CA"/>
                                  </w:rPr>
                                  <w:t>Dunsmuir</w:t>
                                </w:r>
                                <w:proofErr w:type="spellEnd"/>
                              </w:hyperlink>
                            </w:p>
                            <w:p w14:paraId="250FE0D5" w14:textId="4345A857" w:rsidR="00B92E6A" w:rsidRPr="00AC0084" w:rsidRDefault="00000000" w:rsidP="00D813C5">
                              <w:pPr>
                                <w:pStyle w:val="AdditionalSuggestedmaterials"/>
                                <w:numPr>
                                  <w:ilvl w:val="0"/>
                                  <w:numId w:val="16"/>
                                </w:numPr>
                                <w:tabs>
                                  <w:tab w:val="left" w:pos="284"/>
                                </w:tabs>
                                <w:spacing w:afterLines="40" w:after="96"/>
                                <w:ind w:left="567" w:right="357" w:hanging="283"/>
                                <w:contextualSpacing/>
                                <w:rPr>
                                  <w:rFonts w:asciiTheme="majorHAnsi" w:hAnsiTheme="majorHAnsi"/>
                                  <w:sz w:val="18"/>
                                  <w:szCs w:val="18"/>
                                  <w:lang w:val="fr-CA"/>
                                </w:rPr>
                              </w:pPr>
                              <w:hyperlink r:id="rId13" w:history="1">
                                <w:r w:rsidR="005A25BB" w:rsidRPr="00AC0084">
                                  <w:rPr>
                                    <w:rFonts w:asciiTheme="majorHAnsi" w:eastAsia="Cambria" w:hAnsiTheme="majorHAnsi"/>
                                    <w:color w:val="0000FF"/>
                                    <w:sz w:val="18"/>
                                    <w:szCs w:val="18"/>
                                    <w:u w:val="single"/>
                                    <w:lang w:val="fr-CA"/>
                                  </w:rPr>
                                  <w:t>Les enfants au travail</w:t>
                                </w:r>
                              </w:hyperlink>
                            </w:p>
                            <w:p w14:paraId="6FCFF543" w14:textId="087B4CE8" w:rsidR="00D813C5" w:rsidRPr="00AC0084" w:rsidRDefault="00000000" w:rsidP="00D813C5">
                              <w:pPr>
                                <w:pStyle w:val="AdditionalSuggestedmaterials"/>
                                <w:numPr>
                                  <w:ilvl w:val="0"/>
                                  <w:numId w:val="16"/>
                                </w:numPr>
                                <w:tabs>
                                  <w:tab w:val="left" w:pos="284"/>
                                </w:tabs>
                                <w:spacing w:afterLines="40" w:after="96"/>
                                <w:ind w:left="567" w:right="357" w:hanging="283"/>
                                <w:contextualSpacing/>
                                <w:rPr>
                                  <w:rFonts w:asciiTheme="majorHAnsi" w:eastAsia="Cambria" w:hAnsiTheme="majorHAnsi"/>
                                  <w:sz w:val="18"/>
                                  <w:szCs w:val="18"/>
                                  <w:lang w:val="fr-CA"/>
                                </w:rPr>
                              </w:pPr>
                              <w:hyperlink r:id="rId14" w:history="1">
                                <w:r w:rsidR="005A25BB" w:rsidRPr="00AC0084">
                                  <w:rPr>
                                    <w:rFonts w:asciiTheme="majorHAnsi" w:eastAsia="Cambria" w:hAnsiTheme="majorHAnsi"/>
                                    <w:color w:val="0000FF"/>
                                    <w:sz w:val="18"/>
                                    <w:szCs w:val="18"/>
                                    <w:u w:val="single"/>
                                    <w:lang w:val="fr-CA"/>
                                  </w:rPr>
                                  <w:t>La grève des mineurs de charbon de l</w:t>
                                </w:r>
                                <w:r w:rsidR="009B5C04" w:rsidRPr="00AC0084">
                                  <w:rPr>
                                    <w:rFonts w:asciiTheme="majorHAnsi" w:eastAsia="Cambria" w:hAnsiTheme="majorHAnsi"/>
                                    <w:color w:val="0000FF"/>
                                    <w:sz w:val="18"/>
                                    <w:szCs w:val="18"/>
                                    <w:u w:val="single"/>
                                    <w:lang w:val="fr-CA"/>
                                  </w:rPr>
                                  <w:t>’</w:t>
                                </w:r>
                                <w:r w:rsidR="005A25BB" w:rsidRPr="00AC0084">
                                  <w:rPr>
                                    <w:rFonts w:asciiTheme="majorHAnsi" w:eastAsia="Cambria" w:hAnsiTheme="majorHAnsi"/>
                                    <w:color w:val="0000FF"/>
                                    <w:sz w:val="18"/>
                                    <w:szCs w:val="18"/>
                                    <w:u w:val="single"/>
                                    <w:lang w:val="fr-CA"/>
                                  </w:rPr>
                                  <w:t>île de Vancouver</w:t>
                                </w:r>
                              </w:hyperlink>
                              <w:r w:rsidR="005A25BB" w:rsidRPr="00AC0084">
                                <w:rPr>
                                  <w:rFonts w:asciiTheme="majorHAnsi" w:eastAsia="Cambria" w:hAnsiTheme="majorHAnsi"/>
                                  <w:sz w:val="18"/>
                                  <w:szCs w:val="18"/>
                                  <w:lang w:val="fr-CA"/>
                                </w:rPr>
                                <w:t xml:space="preserve"> </w:t>
                              </w:r>
                            </w:p>
                            <w:p w14:paraId="2F8E022A" w14:textId="0D18C46A" w:rsidR="00B92E6A" w:rsidRPr="00AC0084" w:rsidRDefault="00000000" w:rsidP="005D4BC2">
                              <w:pPr>
                                <w:pStyle w:val="AdditionalSuggestedmaterials"/>
                                <w:numPr>
                                  <w:ilvl w:val="0"/>
                                  <w:numId w:val="15"/>
                                </w:numPr>
                                <w:tabs>
                                  <w:tab w:val="left" w:pos="284"/>
                                </w:tabs>
                                <w:ind w:left="284" w:right="357" w:hanging="284"/>
                                <w:contextualSpacing/>
                                <w:rPr>
                                  <w:rFonts w:asciiTheme="majorHAnsi" w:hAnsiTheme="majorHAnsi"/>
                                  <w:sz w:val="18"/>
                                  <w:szCs w:val="18"/>
                                </w:rPr>
                              </w:pPr>
                              <w:hyperlink r:id="rId15" w:history="1">
                                <w:proofErr w:type="spellStart"/>
                                <w:r w:rsidR="005A25BB" w:rsidRPr="00AC0084">
                                  <w:rPr>
                                    <w:rFonts w:asciiTheme="majorHAnsi" w:eastAsia="Cambria" w:hAnsiTheme="majorHAnsi"/>
                                    <w:color w:val="0000FF"/>
                                    <w:sz w:val="18"/>
                                    <w:szCs w:val="18"/>
                                    <w:u w:val="single"/>
                                    <w:lang w:val="fr-CA"/>
                                  </w:rPr>
                                  <w:t>These</w:t>
                                </w:r>
                                <w:proofErr w:type="spellEnd"/>
                                <w:r w:rsidR="005A25BB" w:rsidRPr="00AC0084">
                                  <w:rPr>
                                    <w:rFonts w:asciiTheme="majorHAnsi" w:eastAsia="Cambria" w:hAnsiTheme="majorHAnsi"/>
                                    <w:color w:val="0000FF"/>
                                    <w:sz w:val="18"/>
                                    <w:szCs w:val="18"/>
                                    <w:u w:val="single"/>
                                    <w:lang w:val="fr-CA"/>
                                  </w:rPr>
                                  <w:t xml:space="preserve"> </w:t>
                                </w:r>
                                <w:proofErr w:type="spellStart"/>
                                <w:r w:rsidR="005A25BB" w:rsidRPr="00AC0084">
                                  <w:rPr>
                                    <w:rFonts w:asciiTheme="majorHAnsi" w:eastAsia="Cambria" w:hAnsiTheme="majorHAnsi"/>
                                    <w:color w:val="0000FF"/>
                                    <w:sz w:val="18"/>
                                    <w:szCs w:val="18"/>
                                    <w:u w:val="single"/>
                                    <w:lang w:val="fr-CA"/>
                                  </w:rPr>
                                  <w:t>Were</w:t>
                                </w:r>
                                <w:proofErr w:type="spellEnd"/>
                                <w:r w:rsidR="005A25BB" w:rsidRPr="00AC0084">
                                  <w:rPr>
                                    <w:rFonts w:asciiTheme="majorHAnsi" w:eastAsia="Cambria" w:hAnsiTheme="majorHAnsi"/>
                                    <w:color w:val="0000FF"/>
                                    <w:sz w:val="18"/>
                                    <w:szCs w:val="18"/>
                                    <w:u w:val="single"/>
                                    <w:lang w:val="fr-CA"/>
                                  </w:rPr>
                                  <w:t xml:space="preserve"> the </w:t>
                                </w:r>
                                <w:proofErr w:type="spellStart"/>
                                <w:r w:rsidR="005A25BB" w:rsidRPr="00AC0084">
                                  <w:rPr>
                                    <w:rFonts w:asciiTheme="majorHAnsi" w:eastAsia="Cambria" w:hAnsiTheme="majorHAnsi"/>
                                    <w:color w:val="0000FF"/>
                                    <w:sz w:val="18"/>
                                    <w:szCs w:val="18"/>
                                    <w:u w:val="single"/>
                                    <w:lang w:val="fr-CA"/>
                                  </w:rPr>
                                  <w:t>Reasons</w:t>
                                </w:r>
                                <w:proofErr w:type="spellEnd"/>
                              </w:hyperlink>
                              <w:r w:rsidR="005A25BB" w:rsidRPr="00AC0084">
                                <w:rPr>
                                  <w:rFonts w:asciiTheme="majorHAnsi" w:eastAsia="Cambria" w:hAnsiTheme="majorHAnsi"/>
                                  <w:sz w:val="18"/>
                                  <w:szCs w:val="18"/>
                                  <w:lang w:val="fr-CA"/>
                                </w:rPr>
                                <w:t xml:space="preserve"> </w:t>
                              </w:r>
                            </w:p>
                            <w:p w14:paraId="55CC899E" w14:textId="094A92F9" w:rsidR="000100EB" w:rsidRPr="00AC0084" w:rsidRDefault="00000000" w:rsidP="000100EB">
                              <w:pPr>
                                <w:pStyle w:val="ListBullet2"/>
                                <w:numPr>
                                  <w:ilvl w:val="0"/>
                                  <w:numId w:val="15"/>
                                </w:numPr>
                                <w:tabs>
                                  <w:tab w:val="left" w:pos="284"/>
                                </w:tabs>
                                <w:ind w:left="284" w:hanging="284"/>
                                <w:rPr>
                                  <w:rFonts w:asciiTheme="majorHAnsi" w:hAnsiTheme="majorHAnsi"/>
                                  <w:sz w:val="18"/>
                                  <w:szCs w:val="18"/>
                                </w:rPr>
                              </w:pPr>
                              <w:hyperlink r:id="rId16" w:history="1">
                                <w:r w:rsidR="005A25BB" w:rsidRPr="00AC0084">
                                  <w:rPr>
                                    <w:rFonts w:asciiTheme="majorHAnsi" w:eastAsia="Cambria" w:hAnsiTheme="majorHAnsi"/>
                                    <w:color w:val="0000FF"/>
                                    <w:sz w:val="18"/>
                                    <w:szCs w:val="18"/>
                                    <w:u w:val="single"/>
                                    <w:lang w:val="fr-CA"/>
                                  </w:rPr>
                                  <w:t xml:space="preserve">Ginger Goodwin - </w:t>
                                </w:r>
                                <w:proofErr w:type="spellStart"/>
                                <w:r w:rsidR="005A25BB" w:rsidRPr="00AC0084">
                                  <w:rPr>
                                    <w:rFonts w:asciiTheme="majorHAnsi" w:eastAsia="Cambria" w:hAnsiTheme="majorHAnsi"/>
                                    <w:color w:val="0000FF"/>
                                    <w:sz w:val="18"/>
                                    <w:szCs w:val="18"/>
                                    <w:u w:val="single"/>
                                    <w:lang w:val="fr-CA"/>
                                  </w:rPr>
                                  <w:t>Miners</w:t>
                                </w:r>
                                <w:proofErr w:type="spellEnd"/>
                                <w:r w:rsidR="005A25BB" w:rsidRPr="00AC0084">
                                  <w:rPr>
                                    <w:rFonts w:asciiTheme="majorHAnsi" w:eastAsia="Cambria" w:hAnsiTheme="majorHAnsi"/>
                                    <w:color w:val="0000FF"/>
                                    <w:sz w:val="18"/>
                                    <w:szCs w:val="18"/>
                                    <w:u w:val="single"/>
                                    <w:lang w:val="fr-CA"/>
                                  </w:rPr>
                                  <w:t xml:space="preserve"> </w:t>
                                </w:r>
                                <w:proofErr w:type="spellStart"/>
                                <w:r w:rsidR="005A25BB" w:rsidRPr="00AC0084">
                                  <w:rPr>
                                    <w:rFonts w:asciiTheme="majorHAnsi" w:eastAsia="Cambria" w:hAnsiTheme="majorHAnsi"/>
                                    <w:color w:val="0000FF"/>
                                    <w:sz w:val="18"/>
                                    <w:szCs w:val="18"/>
                                    <w:u w:val="single"/>
                                    <w:lang w:val="fr-CA"/>
                                  </w:rPr>
                                  <w:t>Memorial</w:t>
                                </w:r>
                                <w:proofErr w:type="spellEnd"/>
                              </w:hyperlink>
                            </w:p>
                            <w:p w14:paraId="0A7A7B00" w14:textId="15CBCF08" w:rsidR="00434D7F" w:rsidRPr="00AC0084" w:rsidRDefault="000100EB" w:rsidP="00AC0084">
                              <w:pPr>
                                <w:pStyle w:val="ListBullet2"/>
                                <w:numPr>
                                  <w:ilvl w:val="0"/>
                                  <w:numId w:val="15"/>
                                </w:numPr>
                                <w:tabs>
                                  <w:tab w:val="left" w:pos="284"/>
                                </w:tabs>
                                <w:ind w:left="284" w:hanging="284"/>
                                <w:rPr>
                                  <w:rFonts w:asciiTheme="majorHAnsi" w:hAnsiTheme="majorHAnsi"/>
                                  <w:sz w:val="18"/>
                                  <w:szCs w:val="18"/>
                                </w:rPr>
                              </w:pPr>
                              <w:r w:rsidRPr="00AC0084">
                                <w:rPr>
                                  <w:rFonts w:asciiTheme="majorHAnsi" w:eastAsia="Cambria" w:hAnsiTheme="majorHAnsi"/>
                                  <w:color w:val="0000FF"/>
                                  <w:sz w:val="18"/>
                                  <w:szCs w:val="18"/>
                                  <w:u w:val="single"/>
                                  <w:lang w:val="fr-CA"/>
                                </w:rPr>
                                <w:t xml:space="preserve">British Columbia : An </w:t>
                              </w:r>
                              <w:proofErr w:type="spellStart"/>
                              <w:r w:rsidRPr="00AC0084">
                                <w:rPr>
                                  <w:rFonts w:asciiTheme="majorHAnsi" w:eastAsia="Cambria" w:hAnsiTheme="majorHAnsi"/>
                                  <w:color w:val="0000FF"/>
                                  <w:sz w:val="18"/>
                                  <w:szCs w:val="18"/>
                                  <w:u w:val="single"/>
                                  <w:lang w:val="fr-CA"/>
                                </w:rPr>
                                <w:t>Untold</w:t>
                              </w:r>
                              <w:proofErr w:type="spellEnd"/>
                              <w:r w:rsidRPr="00AC0084">
                                <w:rPr>
                                  <w:rFonts w:asciiTheme="majorHAnsi" w:eastAsia="Cambria" w:hAnsiTheme="majorHAnsi"/>
                                  <w:color w:val="0000FF"/>
                                  <w:sz w:val="18"/>
                                  <w:szCs w:val="18"/>
                                  <w:u w:val="single"/>
                                  <w:lang w:val="fr-CA"/>
                                </w:rPr>
                                <w:t xml:space="preserve"> </w:t>
                              </w:r>
                              <w:proofErr w:type="spellStart"/>
                              <w:r w:rsidRPr="00AC0084">
                                <w:rPr>
                                  <w:rFonts w:asciiTheme="majorHAnsi" w:eastAsia="Cambria" w:hAnsiTheme="majorHAnsi"/>
                                  <w:color w:val="0000FF"/>
                                  <w:sz w:val="18"/>
                                  <w:szCs w:val="18"/>
                                  <w:u w:val="single"/>
                                  <w:lang w:val="fr-CA"/>
                                </w:rPr>
                                <w:t>History</w:t>
                              </w:r>
                              <w:proofErr w:type="spellEnd"/>
                              <w:r w:rsidR="00AC0084" w:rsidRPr="00AC0084">
                                <w:rPr>
                                  <w:rFonts w:asciiTheme="majorHAnsi" w:eastAsia="Cambria" w:hAnsiTheme="majorHAnsi"/>
                                  <w:color w:val="0000FF"/>
                                  <w:sz w:val="18"/>
                                  <w:szCs w:val="18"/>
                                  <w:u w:val="single"/>
                                  <w:lang w:val="fr-CA"/>
                                </w:rPr>
                                <w:t xml:space="preserve"> - </w:t>
                              </w:r>
                              <w:proofErr w:type="spellStart"/>
                              <w:r w:rsidR="00AC0084" w:rsidRPr="00AC0084">
                                <w:rPr>
                                  <w:rFonts w:asciiTheme="majorHAnsi" w:eastAsia="Cambria" w:hAnsiTheme="majorHAnsi"/>
                                  <w:color w:val="0000FF"/>
                                  <w:sz w:val="18"/>
                                  <w:szCs w:val="18"/>
                                  <w:u w:val="single"/>
                                  <w:lang w:val="fr-CA"/>
                                </w:rPr>
                                <w:t>Episode</w:t>
                              </w:r>
                              <w:proofErr w:type="spellEnd"/>
                              <w:r w:rsidR="00AC0084" w:rsidRPr="00AC0084">
                                <w:rPr>
                                  <w:rFonts w:asciiTheme="majorHAnsi" w:eastAsia="Cambria" w:hAnsiTheme="majorHAnsi"/>
                                  <w:color w:val="0000FF"/>
                                  <w:sz w:val="18"/>
                                  <w:szCs w:val="18"/>
                                  <w:u w:val="single"/>
                                  <w:lang w:val="fr-CA"/>
                                </w:rPr>
                                <w:t xml:space="preserve"> 2 Labour + </w:t>
                              </w:r>
                              <w:proofErr w:type="spellStart"/>
                              <w:r w:rsidR="00AC0084" w:rsidRPr="00AC0084">
                                <w:rPr>
                                  <w:rFonts w:asciiTheme="majorHAnsi" w:eastAsia="Cambria" w:hAnsiTheme="majorHAnsi"/>
                                  <w:color w:val="0000FF"/>
                                  <w:sz w:val="18"/>
                                  <w:szCs w:val="18"/>
                                  <w:u w:val="single"/>
                                  <w:lang w:val="fr-CA"/>
                                </w:rPr>
                                <w:t>Persistence</w:t>
                              </w:r>
                              <w:proofErr w:type="spellEnd"/>
                              <w:r w:rsidR="00AC0084" w:rsidRPr="00AC0084">
                                <w:rPr>
                                  <w:rFonts w:asciiTheme="majorHAnsi" w:eastAsia="Cambria" w:hAnsiTheme="majorHAnsi"/>
                                  <w:color w:val="0000FF"/>
                                  <w:sz w:val="18"/>
                                  <w:szCs w:val="18"/>
                                  <w:u w:val="single"/>
                                  <w:lang w:val="fr-CA"/>
                                </w:rPr>
                                <w:t xml:space="preserve"> (33 :00)</w:t>
                              </w:r>
                              <w:r w:rsidR="005A25BB" w:rsidRPr="00AC0084">
                                <w:rPr>
                                  <w:rFonts w:asciiTheme="majorHAnsi" w:eastAsia="Cambria" w:hAnsiTheme="majorHAnsi"/>
                                  <w:sz w:val="18"/>
                                  <w:szCs w:val="18"/>
                                </w:rPr>
                                <w:t xml:space="preserve">  </w:t>
                              </w:r>
                            </w:p>
                            <w:p w14:paraId="17CD6DA5" w14:textId="21438187" w:rsidR="008A5F2E" w:rsidRPr="00AC0084" w:rsidRDefault="00000000" w:rsidP="005D4BC2">
                              <w:pPr>
                                <w:pStyle w:val="ListParagraph"/>
                                <w:numPr>
                                  <w:ilvl w:val="0"/>
                                  <w:numId w:val="15"/>
                                </w:numPr>
                                <w:tabs>
                                  <w:tab w:val="left" w:pos="284"/>
                                </w:tabs>
                                <w:spacing w:after="40"/>
                                <w:ind w:left="284" w:hanging="284"/>
                                <w:rPr>
                                  <w:rFonts w:asciiTheme="majorHAnsi" w:hAnsiTheme="majorHAnsi"/>
                                  <w:sz w:val="18"/>
                                  <w:szCs w:val="18"/>
                                  <w:lang w:val="en-US"/>
                                </w:rPr>
                              </w:pPr>
                              <w:hyperlink r:id="rId17" w:history="1">
                                <w:r w:rsidR="005A25BB" w:rsidRPr="00AC0084">
                                  <w:rPr>
                                    <w:rFonts w:ascii="Cambria" w:eastAsia="Cambria" w:hAnsi="Cambria"/>
                                    <w:color w:val="0000FF"/>
                                    <w:sz w:val="18"/>
                                    <w:szCs w:val="18"/>
                                    <w:u w:val="single"/>
                                    <w:lang w:val="en-US" w:bidi="en-US"/>
                                  </w:rPr>
                                  <w:t xml:space="preserve">On the Line: A History of the British Columbia Labour Movement </w:t>
                                </w:r>
                              </w:hyperlink>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5DEBEE21" id="Group 9" o:spid="_x0000_s1036" style="position:absolute;margin-left:-.1pt;margin-top:.1pt;width:460.8pt;height:230.3pt;z-index:251681792;mso-height-relative:margin" coordsize="58521,30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">
                <v:shape id="Text Box 35" o:spid="_x0000_s1037" type="#_x0000_t202" style="position:absolute;width:27432;height:30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" strokecolor="#4f81bd" strokeweight="2pt">
                  <v:textbox>
                    <w:txbxContent>
                      <w:p w14:paraId="43E879B6" w14:textId="77777777" w:rsidR="008A5F2E" w:rsidRPr="00804935" w:rsidRDefault="005A25BB" w:rsidP="007B251C">
                        <w:pPr>
                          <w:jc w:val="center"/>
                          <w:rPr>
                            <w:b/>
                          </w:rPr>
                        </w:pPr>
                        <w:r>
                          <w:rPr>
                            <w:b/>
                            <w:bCs/>
                            <w:lang w:val="fr-CA"/>
                          </w:rPr>
                          <w:t>Documentation et ressources fournies</w:t>
                        </w:r>
                      </w:p>
                      <w:p w14:paraId="489225BD" w14:textId="77777777" w:rsidR="00902533" w:rsidRPr="00A50F4E" w:rsidRDefault="00902533" w:rsidP="008A5F2E">
                        <w:pPr>
                          <w:jc w:val="center"/>
                          <w:rPr>
                            <w:rFonts w:ascii="Cambria" w:hAnsi="Cambria"/>
                            <w:b/>
                          </w:rPr>
                        </w:pPr>
                      </w:p>
                      <w:p w14:paraId="29BEAFB5" w14:textId="75276E52" w:rsidR="00B92E6A" w:rsidRPr="00DD6DEF" w:rsidRDefault="005A25BB" w:rsidP="00B92E6A">
                        <w:pPr>
                          <w:pStyle w:val="materialsandresourcesneeded"/>
                          <w:rPr>
                            <w:rStyle w:val="Hyperlink"/>
                          </w:rPr>
                        </w:pPr>
                        <w:r>
                          <w:fldChar w:fldCharType="begin"/>
                        </w:r>
                        <w:r w:rsidR="00174D41">
                          <w:instrText>HYPERLINK "https://www.labourheritagecentre.ca/goodwin/"</w:instrText>
                        </w:r>
                        <w:r>
                          <w:fldChar w:fldCharType="separate"/>
                        </w:r>
                        <w:r w:rsidRPr="00A50A57">
                          <w:rPr>
                            <w:rFonts w:eastAsia="Cambria"/>
                            <w:color w:val="0000FF"/>
                            <w:u w:val="single"/>
                          </w:rPr>
                          <w:t>“Ginger Goodwin” Episode</w:t>
                        </w:r>
                        <w:r w:rsidR="009B5C04">
                          <w:rPr>
                            <w:rFonts w:eastAsia="Cambria"/>
                            <w:color w:val="0000FF"/>
                            <w:u w:val="single"/>
                          </w:rPr>
                          <w:t> </w:t>
                        </w:r>
                        <w:r w:rsidRPr="00A50A57">
                          <w:rPr>
                            <w:rFonts w:eastAsia="Cambria"/>
                            <w:color w:val="0000FF"/>
                            <w:u w:val="single"/>
                          </w:rPr>
                          <w:t>2 -Working People- A History of Labour in British Columbia</w:t>
                        </w:r>
                      </w:p>
                      <w:p w14:paraId="136789C0" w14:textId="360446AD" w:rsidR="00B92E6A" w:rsidRPr="009B5C04" w:rsidRDefault="005A25BB" w:rsidP="00B92E6A">
                        <w:pPr>
                          <w:pStyle w:val="materialsandresourcesneeded"/>
                          <w:rPr>
                            <w:lang w:val="fr-CA"/>
                          </w:rPr>
                        </w:pPr>
                        <w:r>
                          <w:fldChar w:fldCharType="end"/>
                        </w:r>
                        <w:r>
                          <w:rPr>
                            <w:rFonts w:eastAsia="Cambria"/>
                            <w:lang w:val="fr-CA"/>
                          </w:rPr>
                          <w:t>Annexe</w:t>
                        </w:r>
                        <w:r w:rsidR="009B5C04">
                          <w:rPr>
                            <w:rFonts w:eastAsia="Cambria"/>
                            <w:lang w:val="fr-CA"/>
                          </w:rPr>
                          <w:t> </w:t>
                        </w:r>
                        <w:r>
                          <w:rPr>
                            <w:rFonts w:eastAsia="Cambria"/>
                            <w:lang w:val="fr-CA"/>
                          </w:rPr>
                          <w:t xml:space="preserve">1 – Stratégie de la leçon  </w:t>
                        </w:r>
                      </w:p>
                      <w:p w14:paraId="061C39CF" w14:textId="77777777" w:rsidR="00B92E6A" w:rsidRPr="00A50A57" w:rsidRDefault="005A25BB" w:rsidP="00B92E6A">
                        <w:pPr>
                          <w:pStyle w:val="materialsandresourcesneeded"/>
                          <w:rPr>
                            <w:lang w:val="fr-CA"/>
                          </w:rPr>
                        </w:pPr>
                        <w:r>
                          <w:rPr>
                            <w:rFonts w:eastAsia="Cambria"/>
                            <w:lang w:val="fr-CA"/>
                          </w:rPr>
                          <w:t>1</w:t>
                        </w:r>
                        <w:r w:rsidRPr="00D94855">
                          <w:rPr>
                            <w:rFonts w:eastAsia="Cambria"/>
                            <w:vertAlign w:val="superscript"/>
                            <w:lang w:val="fr-CA"/>
                          </w:rPr>
                          <w:t>re</w:t>
                        </w:r>
                        <w:r>
                          <w:rPr>
                            <w:rFonts w:eastAsia="Cambria"/>
                            <w:lang w:val="fr-CA"/>
                          </w:rPr>
                          <w:t> activité de la leçon : L’assassinat de Ginger Goodwin</w:t>
                        </w:r>
                      </w:p>
                      <w:p w14:paraId="03E27060" w14:textId="77777777" w:rsidR="00B92E6A" w:rsidRPr="00A50A57" w:rsidRDefault="005A25BB" w:rsidP="00B92E6A">
                        <w:pPr>
                          <w:pStyle w:val="materialsandresourcesneeded"/>
                          <w:rPr>
                            <w:sz w:val="21"/>
                            <w:szCs w:val="21"/>
                            <w:lang w:val="fr-CA"/>
                          </w:rPr>
                        </w:pPr>
                        <w:r>
                          <w:rPr>
                            <w:rFonts w:eastAsia="Cambria"/>
                            <w:lang w:val="fr-CA"/>
                          </w:rPr>
                          <w:t>2</w:t>
                        </w:r>
                        <w:r w:rsidRPr="00D94855">
                          <w:rPr>
                            <w:rFonts w:eastAsia="Cambria"/>
                            <w:vertAlign w:val="superscript"/>
                            <w:lang w:val="fr-CA"/>
                          </w:rPr>
                          <w:t>e </w:t>
                        </w:r>
                        <w:r>
                          <w:rPr>
                            <w:rFonts w:eastAsia="Cambria"/>
                            <w:lang w:val="fr-CA"/>
                          </w:rPr>
                          <w:t>activité de la leçon : Déterminez votre position </w:t>
                        </w:r>
                      </w:p>
                      <w:p w14:paraId="20FDD2DE" w14:textId="77777777" w:rsidR="008E62A1" w:rsidRPr="00A50A57" w:rsidRDefault="005A25BB" w:rsidP="00B92E6A">
                        <w:pPr>
                          <w:pStyle w:val="materialsandresourcesneeded"/>
                          <w:rPr>
                            <w:sz w:val="21"/>
                            <w:szCs w:val="21"/>
                            <w:lang w:val="fr-CA"/>
                          </w:rPr>
                        </w:pPr>
                        <w:r>
                          <w:rPr>
                            <w:rFonts w:eastAsia="Cambria"/>
                            <w:lang w:val="fr-CA"/>
                          </w:rPr>
                          <w:t>3</w:t>
                        </w:r>
                        <w:r w:rsidRPr="00D94855">
                          <w:rPr>
                            <w:rFonts w:eastAsia="Cambria"/>
                            <w:vertAlign w:val="superscript"/>
                            <w:lang w:val="fr-CA"/>
                          </w:rPr>
                          <w:t>e</w:t>
                        </w:r>
                        <w:r>
                          <w:rPr>
                            <w:rFonts w:eastAsia="Cambria"/>
                            <w:lang w:val="fr-CA"/>
                          </w:rPr>
                          <w:t> activité de la leçon : Justifiez votre position</w:t>
                        </w:r>
                      </w:p>
                      <w:p w14:paraId="448F46C5" w14:textId="77777777" w:rsidR="008A5F2E" w:rsidRPr="00A50A57" w:rsidRDefault="008A5F2E" w:rsidP="008A5F2E">
                        <w:pPr>
                          <w:rPr>
                            <w:lang w:val="fr-CA"/>
                          </w:rPr>
                        </w:pPr>
                      </w:p>
                    </w:txbxContent>
                  </v:textbox>
                </v:shape>
                <v:shape id="Text Box 38" o:spid="_x0000_s1038" type="#_x0000_t202" href="https://www.knowbc.com/books/On-the-Line/Chapter-5" style="position:absolute;left:31089;width:27432;height:30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" o:button="t" strokecolor="#4f81bd" strokeweight="2pt">
                  <v:fill o:detectmouseclick="t"/>
                  <v:textbox>
                    <w:txbxContent>
                      <w:p w14:paraId="190EBD39" w14:textId="2FCA88BF" w:rsidR="008A5F2E" w:rsidRDefault="005A25BB" w:rsidP="00D813C5">
                        <w:pPr>
                          <w:ind w:left="360"/>
                          <w:jc w:val="center"/>
                          <w:rPr>
                            <w:b/>
                            <w:bCs/>
                            <w:sz w:val="18"/>
                            <w:szCs w:val="18"/>
                            <w:lang w:val="fr-CA"/>
                          </w:rPr>
                        </w:pPr>
                        <w:r w:rsidRPr="00D813C5">
                          <w:rPr>
                            <w:b/>
                            <w:bCs/>
                            <w:sz w:val="18"/>
                            <w:szCs w:val="18"/>
                            <w:lang w:val="fr-CA"/>
                          </w:rPr>
                          <w:t>Documentation supplémentaire suggérée</w:t>
                        </w:r>
                      </w:p>
                      <w:p w14:paraId="07ECD3E4" w14:textId="77777777" w:rsidR="000100EB" w:rsidRPr="00D813C5" w:rsidRDefault="000100EB" w:rsidP="00D813C5">
                        <w:pPr>
                          <w:ind w:left="360"/>
                          <w:jc w:val="center"/>
                          <w:rPr>
                            <w:b/>
                            <w:sz w:val="18"/>
                            <w:szCs w:val="18"/>
                          </w:rPr>
                        </w:pPr>
                      </w:p>
                      <w:bookmarkStart w:id="1" w:name="_Hlk103530104"/>
                      <w:p w14:paraId="238996C4" w14:textId="7FC0C584" w:rsidR="000100EB" w:rsidRPr="00AC0084" w:rsidRDefault="000100EB" w:rsidP="000100EB">
                        <w:pPr>
                          <w:pStyle w:val="ListBullet2"/>
                          <w:numPr>
                            <w:ilvl w:val="0"/>
                            <w:numId w:val="15"/>
                          </w:numPr>
                          <w:tabs>
                            <w:tab w:val="left" w:pos="284"/>
                          </w:tabs>
                          <w:ind w:left="284" w:hanging="284"/>
                          <w:rPr>
                            <w:rFonts w:asciiTheme="majorHAnsi" w:hAnsiTheme="majorHAnsi"/>
                            <w:sz w:val="18"/>
                            <w:szCs w:val="18"/>
                          </w:rPr>
                        </w:pPr>
                        <w:r w:rsidRPr="00AC0084">
                          <w:rPr>
                            <w:rFonts w:asciiTheme="majorHAnsi" w:eastAsia="Cambria" w:hAnsiTheme="majorHAnsi"/>
                            <w:color w:val="0000FF"/>
                            <w:sz w:val="18"/>
                            <w:szCs w:val="18"/>
                            <w:u w:val="single"/>
                          </w:rPr>
                          <w:fldChar w:fldCharType="begin"/>
                        </w:r>
                        <w:r w:rsidRPr="00AC0084">
                          <w:rPr>
                            <w:rFonts w:asciiTheme="majorHAnsi" w:eastAsia="Cambria" w:hAnsiTheme="majorHAnsi"/>
                            <w:color w:val="0000FF"/>
                            <w:sz w:val="18"/>
                            <w:szCs w:val="18"/>
                            <w:u w:val="single"/>
                          </w:rPr>
                          <w:instrText xml:space="preserve"> HYPERLINK "http://www.biographi.ca/fr/bio/goodwin_albert_14E.html" </w:instrText>
                        </w:r>
                        <w:r w:rsidRPr="00AC0084">
                          <w:rPr>
                            <w:rFonts w:asciiTheme="majorHAnsi" w:eastAsia="Cambria" w:hAnsiTheme="majorHAnsi"/>
                            <w:color w:val="0000FF"/>
                            <w:sz w:val="18"/>
                            <w:szCs w:val="18"/>
                            <w:u w:val="single"/>
                          </w:rPr>
                        </w:r>
                        <w:r w:rsidRPr="00AC0084">
                          <w:rPr>
                            <w:rFonts w:asciiTheme="majorHAnsi" w:eastAsia="Cambria" w:hAnsiTheme="majorHAnsi"/>
                            <w:color w:val="0000FF"/>
                            <w:sz w:val="18"/>
                            <w:szCs w:val="18"/>
                            <w:u w:val="single"/>
                          </w:rPr>
                          <w:fldChar w:fldCharType="separate"/>
                        </w:r>
                        <w:proofErr w:type="spellStart"/>
                        <w:r w:rsidRPr="00AC0084">
                          <w:rPr>
                            <w:rStyle w:val="Hyperlink"/>
                            <w:rFonts w:asciiTheme="majorHAnsi" w:eastAsia="Cambria" w:hAnsiTheme="majorHAnsi"/>
                            <w:sz w:val="18"/>
                            <w:szCs w:val="18"/>
                          </w:rPr>
                          <w:t>Dictionnaire</w:t>
                        </w:r>
                        <w:proofErr w:type="spellEnd"/>
                        <w:r w:rsidRPr="00AC0084">
                          <w:rPr>
                            <w:rStyle w:val="Hyperlink"/>
                            <w:rFonts w:asciiTheme="majorHAnsi" w:eastAsia="Cambria" w:hAnsiTheme="majorHAnsi"/>
                            <w:sz w:val="18"/>
                            <w:szCs w:val="18"/>
                          </w:rPr>
                          <w:t xml:space="preserve"> </w:t>
                        </w:r>
                        <w:proofErr w:type="spellStart"/>
                        <w:r w:rsidRPr="00AC0084">
                          <w:rPr>
                            <w:rStyle w:val="Hyperlink"/>
                            <w:rFonts w:asciiTheme="majorHAnsi" w:eastAsia="Cambria" w:hAnsiTheme="majorHAnsi"/>
                            <w:sz w:val="18"/>
                            <w:szCs w:val="18"/>
                          </w:rPr>
                          <w:t>biographique</w:t>
                        </w:r>
                        <w:proofErr w:type="spellEnd"/>
                        <w:r w:rsidRPr="00AC0084">
                          <w:rPr>
                            <w:rStyle w:val="Hyperlink"/>
                            <w:rFonts w:asciiTheme="majorHAnsi" w:eastAsia="Cambria" w:hAnsiTheme="majorHAnsi"/>
                            <w:sz w:val="18"/>
                            <w:szCs w:val="18"/>
                          </w:rPr>
                          <w:t xml:space="preserve"> du Canada Ginger Goodwin</w:t>
                        </w:r>
                        <w:r w:rsidRPr="00AC0084">
                          <w:rPr>
                            <w:rFonts w:asciiTheme="majorHAnsi" w:eastAsia="Cambria" w:hAnsiTheme="majorHAnsi"/>
                            <w:color w:val="0000FF"/>
                            <w:sz w:val="18"/>
                            <w:szCs w:val="18"/>
                            <w:u w:val="single"/>
                          </w:rPr>
                          <w:fldChar w:fldCharType="end"/>
                        </w:r>
                      </w:p>
                      <w:p w14:paraId="6C355F58" w14:textId="77777777" w:rsidR="000100EB" w:rsidRPr="00AC0084" w:rsidRDefault="000100EB" w:rsidP="000100EB">
                        <w:pPr>
                          <w:pStyle w:val="AdditionalSuggestedmaterials"/>
                          <w:numPr>
                            <w:ilvl w:val="0"/>
                            <w:numId w:val="15"/>
                          </w:numPr>
                          <w:tabs>
                            <w:tab w:val="left" w:pos="284"/>
                            <w:tab w:val="left" w:pos="567"/>
                          </w:tabs>
                          <w:spacing w:afterLines="40" w:after="96"/>
                          <w:ind w:left="284" w:right="357" w:hanging="284"/>
                          <w:contextualSpacing/>
                          <w:rPr>
                            <w:rFonts w:asciiTheme="majorHAnsi" w:eastAsia="Cambria" w:hAnsiTheme="majorHAnsi"/>
                            <w:sz w:val="18"/>
                            <w:szCs w:val="18"/>
                            <w:lang w:val="fr-CA"/>
                          </w:rPr>
                        </w:pPr>
                        <w:hyperlink r:id="rId18" w:history="1">
                          <w:r w:rsidRPr="00AC0084">
                            <w:rPr>
                              <w:rFonts w:asciiTheme="majorHAnsi" w:eastAsia="Cambria" w:hAnsiTheme="majorHAnsi"/>
                              <w:color w:val="0000FF"/>
                              <w:sz w:val="18"/>
                              <w:szCs w:val="18"/>
                              <w:u w:val="single"/>
                              <w:lang w:val="fr-CA"/>
                            </w:rPr>
                            <w:t>Albert Goodwin | L’Encyclopédie canadienne</w:t>
                          </w:r>
                        </w:hyperlink>
                      </w:p>
                      <w:p w14:paraId="21664A19" w14:textId="5484E4CE" w:rsidR="000100EB" w:rsidRPr="00AC0084" w:rsidRDefault="000100EB" w:rsidP="000100EB">
                        <w:pPr>
                          <w:pStyle w:val="AdditionalSuggestedmaterials"/>
                          <w:numPr>
                            <w:ilvl w:val="0"/>
                            <w:numId w:val="15"/>
                          </w:numPr>
                          <w:tabs>
                            <w:tab w:val="left" w:pos="284"/>
                          </w:tabs>
                          <w:spacing w:afterLines="40" w:after="96"/>
                          <w:ind w:left="284" w:right="357" w:hanging="284"/>
                          <w:contextualSpacing/>
                          <w:rPr>
                            <w:rFonts w:asciiTheme="majorHAnsi" w:hAnsiTheme="majorHAnsi"/>
                            <w:sz w:val="18"/>
                            <w:szCs w:val="18"/>
                          </w:rPr>
                        </w:pPr>
                        <w:hyperlink r:id="rId19" w:history="1">
                          <w:r w:rsidRPr="00AC0084">
                            <w:rPr>
                              <w:rStyle w:val="Hyperlink"/>
                              <w:rFonts w:asciiTheme="majorHAnsi" w:eastAsia="Cambria" w:hAnsiTheme="majorHAnsi"/>
                              <w:sz w:val="18"/>
                              <w:szCs w:val="18"/>
                            </w:rPr>
                            <w:t xml:space="preserve">Le </w:t>
                          </w:r>
                          <w:proofErr w:type="spellStart"/>
                          <w:r w:rsidRPr="00AC0084">
                            <w:rPr>
                              <w:rStyle w:val="Hyperlink"/>
                              <w:rFonts w:asciiTheme="majorHAnsi" w:eastAsia="Cambria" w:hAnsiTheme="majorHAnsi"/>
                              <w:sz w:val="18"/>
                              <w:szCs w:val="18"/>
                            </w:rPr>
                            <w:t>Mouvement</w:t>
                          </w:r>
                          <w:proofErr w:type="spellEnd"/>
                          <w:r w:rsidRPr="00AC0084">
                            <w:rPr>
                              <w:rStyle w:val="Hyperlink"/>
                              <w:rFonts w:asciiTheme="majorHAnsi" w:eastAsia="Cambria" w:hAnsiTheme="majorHAnsi"/>
                              <w:sz w:val="18"/>
                              <w:szCs w:val="18"/>
                            </w:rPr>
                            <w:t xml:space="preserve"> </w:t>
                          </w:r>
                          <w:proofErr w:type="spellStart"/>
                          <w:r w:rsidRPr="00AC0084">
                            <w:rPr>
                              <w:rStyle w:val="Hyperlink"/>
                              <w:rFonts w:asciiTheme="majorHAnsi" w:eastAsia="Cambria" w:hAnsiTheme="majorHAnsi"/>
                              <w:sz w:val="18"/>
                              <w:szCs w:val="18"/>
                            </w:rPr>
                            <w:t>travailliste</w:t>
                          </w:r>
                          <w:proofErr w:type="spellEnd"/>
                          <w:r w:rsidRPr="00AC0084">
                            <w:rPr>
                              <w:rStyle w:val="Hyperlink"/>
                              <w:rFonts w:asciiTheme="majorHAnsi" w:eastAsia="Cambria" w:hAnsiTheme="majorHAnsi"/>
                              <w:sz w:val="18"/>
                              <w:szCs w:val="18"/>
                            </w:rPr>
                            <w:t xml:space="preserve"> </w:t>
                          </w:r>
                          <w:proofErr w:type="spellStart"/>
                          <w:r w:rsidRPr="00AC0084">
                            <w:rPr>
                              <w:rStyle w:val="Hyperlink"/>
                              <w:rFonts w:asciiTheme="majorHAnsi" w:eastAsia="Cambria" w:hAnsiTheme="majorHAnsi"/>
                              <w:sz w:val="18"/>
                              <w:szCs w:val="18"/>
                            </w:rPr>
                            <w:t>en</w:t>
                          </w:r>
                          <w:proofErr w:type="spellEnd"/>
                          <w:r w:rsidRPr="00AC0084">
                            <w:rPr>
                              <w:rStyle w:val="Hyperlink"/>
                              <w:rFonts w:asciiTheme="majorHAnsi" w:eastAsia="Cambria" w:hAnsiTheme="majorHAnsi"/>
                              <w:sz w:val="18"/>
                              <w:szCs w:val="18"/>
                            </w:rPr>
                            <w:t xml:space="preserve"> </w:t>
                          </w:r>
                          <w:proofErr w:type="spellStart"/>
                          <w:r w:rsidRPr="00AC0084">
                            <w:rPr>
                              <w:rStyle w:val="Hyperlink"/>
                              <w:rFonts w:asciiTheme="majorHAnsi" w:eastAsia="Cambria" w:hAnsiTheme="majorHAnsi"/>
                              <w:sz w:val="18"/>
                              <w:szCs w:val="18"/>
                            </w:rPr>
                            <w:t>Colombie-Britannique</w:t>
                          </w:r>
                          <w:proofErr w:type="spellEnd"/>
                          <w:r w:rsidRPr="00AC0084">
                            <w:rPr>
                              <w:rStyle w:val="Hyperlink"/>
                              <w:rFonts w:asciiTheme="majorHAnsi" w:eastAsia="Cambria" w:hAnsiTheme="majorHAnsi"/>
                              <w:sz w:val="18"/>
                              <w:szCs w:val="18"/>
                            </w:rPr>
                            <w:t xml:space="preserve"> de 1840 à 1914</w:t>
                          </w:r>
                        </w:hyperlink>
                      </w:p>
                      <w:p w14:paraId="657DF2CB" w14:textId="77777777" w:rsidR="00B92E6A" w:rsidRPr="00AC0084" w:rsidRDefault="005A25BB" w:rsidP="00C46715">
                        <w:pPr>
                          <w:pStyle w:val="AdditionalSuggestedmaterials"/>
                          <w:numPr>
                            <w:ilvl w:val="0"/>
                            <w:numId w:val="15"/>
                          </w:numPr>
                          <w:tabs>
                            <w:tab w:val="left" w:pos="284"/>
                            <w:tab w:val="left" w:pos="567"/>
                          </w:tabs>
                          <w:spacing w:afterLines="200" w:after="480"/>
                          <w:ind w:left="284" w:right="357" w:hanging="284"/>
                          <w:contextualSpacing/>
                          <w:rPr>
                            <w:rStyle w:val="Hyperlink"/>
                            <w:rFonts w:asciiTheme="majorHAnsi" w:hAnsiTheme="majorHAnsi"/>
                            <w:sz w:val="18"/>
                            <w:szCs w:val="18"/>
                            <w:lang w:val="fr-CA"/>
                          </w:rPr>
                        </w:pPr>
                        <w:r w:rsidRPr="00AC0084">
                          <w:rPr>
                            <w:rFonts w:asciiTheme="majorHAnsi" w:hAnsiTheme="majorHAnsi"/>
                            <w:sz w:val="18"/>
                            <w:szCs w:val="18"/>
                          </w:rPr>
                          <w:fldChar w:fldCharType="begin"/>
                        </w:r>
                        <w:r w:rsidR="00DD497E" w:rsidRPr="00AC0084">
                          <w:rPr>
                            <w:rFonts w:asciiTheme="majorHAnsi" w:hAnsiTheme="majorHAnsi"/>
                            <w:sz w:val="18"/>
                            <w:szCs w:val="18"/>
                            <w:lang w:val="fr-CA"/>
                          </w:rPr>
                          <w:instrText>HYPERLINK "https://www.labourheritagecentre.ca/educate/"</w:instrText>
                        </w:r>
                        <w:r w:rsidRPr="00AC0084">
                          <w:rPr>
                            <w:rFonts w:asciiTheme="majorHAnsi" w:hAnsiTheme="majorHAnsi"/>
                            <w:sz w:val="18"/>
                            <w:szCs w:val="18"/>
                          </w:rPr>
                          <w:fldChar w:fldCharType="separate"/>
                        </w:r>
                        <w:bookmarkEnd w:id="1"/>
                        <w:r w:rsidRPr="00AC0084">
                          <w:rPr>
                            <w:rFonts w:asciiTheme="majorHAnsi" w:eastAsia="Cambria" w:hAnsiTheme="majorHAnsi"/>
                            <w:color w:val="0000FF"/>
                            <w:sz w:val="18"/>
                            <w:szCs w:val="18"/>
                            <w:u w:val="single"/>
                            <w:lang w:val="fr-CA"/>
                          </w:rPr>
                          <w:t>Les travailleurs : histoire du mouvement ouvrier en Colombie-Britannique</w:t>
                        </w:r>
                      </w:p>
                      <w:p w14:paraId="2BD853B4" w14:textId="6257F077" w:rsidR="00510837" w:rsidRPr="00AC0084" w:rsidRDefault="005A25BB" w:rsidP="00C46715">
                        <w:pPr>
                          <w:pStyle w:val="AdditionalSuggestedmaterials"/>
                          <w:numPr>
                            <w:ilvl w:val="0"/>
                            <w:numId w:val="16"/>
                          </w:numPr>
                          <w:tabs>
                            <w:tab w:val="left" w:pos="284"/>
                          </w:tabs>
                          <w:spacing w:before="40" w:afterLines="40" w:after="96"/>
                          <w:ind w:left="568" w:right="357" w:hanging="284"/>
                          <w:contextualSpacing/>
                          <w:rPr>
                            <w:rFonts w:asciiTheme="majorHAnsi" w:hAnsiTheme="majorHAnsi"/>
                            <w:sz w:val="18"/>
                            <w:szCs w:val="18"/>
                            <w:lang w:val="fr-CA"/>
                          </w:rPr>
                        </w:pPr>
                        <w:r w:rsidRPr="00AC0084">
                          <w:rPr>
                            <w:rFonts w:asciiTheme="majorHAnsi" w:hAnsiTheme="majorHAnsi"/>
                            <w:sz w:val="18"/>
                            <w:szCs w:val="18"/>
                          </w:rPr>
                          <w:fldChar w:fldCharType="end"/>
                        </w:r>
                        <w:hyperlink r:id="rId20" w:history="1">
                          <w:r w:rsidRPr="00AC0084">
                            <w:rPr>
                              <w:rFonts w:asciiTheme="majorHAnsi" w:eastAsia="Cambria" w:hAnsiTheme="majorHAnsi"/>
                              <w:color w:val="0000FF"/>
                              <w:sz w:val="18"/>
                              <w:szCs w:val="18"/>
                              <w:u w:val="single"/>
                              <w:lang w:val="fr-CA"/>
                            </w:rPr>
                            <w:t xml:space="preserve">Les mineurs contre </w:t>
                          </w:r>
                          <w:proofErr w:type="spellStart"/>
                          <w:r w:rsidRPr="00AC0084">
                            <w:rPr>
                              <w:rFonts w:asciiTheme="majorHAnsi" w:eastAsia="Cambria" w:hAnsiTheme="majorHAnsi"/>
                              <w:color w:val="0000FF"/>
                              <w:sz w:val="18"/>
                              <w:szCs w:val="18"/>
                              <w:u w:val="single"/>
                              <w:lang w:val="fr-CA"/>
                            </w:rPr>
                            <w:t>Dunsmuir</w:t>
                          </w:r>
                          <w:proofErr w:type="spellEnd"/>
                        </w:hyperlink>
                      </w:p>
                      <w:p w14:paraId="250FE0D5" w14:textId="4345A857" w:rsidR="00B92E6A" w:rsidRPr="00AC0084" w:rsidRDefault="00000000" w:rsidP="00D813C5">
                        <w:pPr>
                          <w:pStyle w:val="AdditionalSuggestedmaterials"/>
                          <w:numPr>
                            <w:ilvl w:val="0"/>
                            <w:numId w:val="16"/>
                          </w:numPr>
                          <w:tabs>
                            <w:tab w:val="left" w:pos="284"/>
                          </w:tabs>
                          <w:spacing w:afterLines="40" w:after="96"/>
                          <w:ind w:left="567" w:right="357" w:hanging="283"/>
                          <w:contextualSpacing/>
                          <w:rPr>
                            <w:rFonts w:asciiTheme="majorHAnsi" w:hAnsiTheme="majorHAnsi"/>
                            <w:sz w:val="18"/>
                            <w:szCs w:val="18"/>
                            <w:lang w:val="fr-CA"/>
                          </w:rPr>
                        </w:pPr>
                        <w:hyperlink r:id="rId21" w:history="1">
                          <w:r w:rsidR="005A25BB" w:rsidRPr="00AC0084">
                            <w:rPr>
                              <w:rFonts w:asciiTheme="majorHAnsi" w:eastAsia="Cambria" w:hAnsiTheme="majorHAnsi"/>
                              <w:color w:val="0000FF"/>
                              <w:sz w:val="18"/>
                              <w:szCs w:val="18"/>
                              <w:u w:val="single"/>
                              <w:lang w:val="fr-CA"/>
                            </w:rPr>
                            <w:t>Les enfants au travail</w:t>
                          </w:r>
                        </w:hyperlink>
                      </w:p>
                      <w:p w14:paraId="6FCFF543" w14:textId="087B4CE8" w:rsidR="00D813C5" w:rsidRPr="00AC0084" w:rsidRDefault="00000000" w:rsidP="00D813C5">
                        <w:pPr>
                          <w:pStyle w:val="AdditionalSuggestedmaterials"/>
                          <w:numPr>
                            <w:ilvl w:val="0"/>
                            <w:numId w:val="16"/>
                          </w:numPr>
                          <w:tabs>
                            <w:tab w:val="left" w:pos="284"/>
                          </w:tabs>
                          <w:spacing w:afterLines="40" w:after="96"/>
                          <w:ind w:left="567" w:right="357" w:hanging="283"/>
                          <w:contextualSpacing/>
                          <w:rPr>
                            <w:rFonts w:asciiTheme="majorHAnsi" w:eastAsia="Cambria" w:hAnsiTheme="majorHAnsi"/>
                            <w:sz w:val="18"/>
                            <w:szCs w:val="18"/>
                            <w:lang w:val="fr-CA"/>
                          </w:rPr>
                        </w:pPr>
                        <w:hyperlink r:id="rId22" w:history="1">
                          <w:r w:rsidR="005A25BB" w:rsidRPr="00AC0084">
                            <w:rPr>
                              <w:rFonts w:asciiTheme="majorHAnsi" w:eastAsia="Cambria" w:hAnsiTheme="majorHAnsi"/>
                              <w:color w:val="0000FF"/>
                              <w:sz w:val="18"/>
                              <w:szCs w:val="18"/>
                              <w:u w:val="single"/>
                              <w:lang w:val="fr-CA"/>
                            </w:rPr>
                            <w:t>La grève des mineurs de charbon de l</w:t>
                          </w:r>
                          <w:r w:rsidR="009B5C04" w:rsidRPr="00AC0084">
                            <w:rPr>
                              <w:rFonts w:asciiTheme="majorHAnsi" w:eastAsia="Cambria" w:hAnsiTheme="majorHAnsi"/>
                              <w:color w:val="0000FF"/>
                              <w:sz w:val="18"/>
                              <w:szCs w:val="18"/>
                              <w:u w:val="single"/>
                              <w:lang w:val="fr-CA"/>
                            </w:rPr>
                            <w:t>’</w:t>
                          </w:r>
                          <w:r w:rsidR="005A25BB" w:rsidRPr="00AC0084">
                            <w:rPr>
                              <w:rFonts w:asciiTheme="majorHAnsi" w:eastAsia="Cambria" w:hAnsiTheme="majorHAnsi"/>
                              <w:color w:val="0000FF"/>
                              <w:sz w:val="18"/>
                              <w:szCs w:val="18"/>
                              <w:u w:val="single"/>
                              <w:lang w:val="fr-CA"/>
                            </w:rPr>
                            <w:t>île de Vancouver</w:t>
                          </w:r>
                        </w:hyperlink>
                        <w:r w:rsidR="005A25BB" w:rsidRPr="00AC0084">
                          <w:rPr>
                            <w:rFonts w:asciiTheme="majorHAnsi" w:eastAsia="Cambria" w:hAnsiTheme="majorHAnsi"/>
                            <w:sz w:val="18"/>
                            <w:szCs w:val="18"/>
                            <w:lang w:val="fr-CA"/>
                          </w:rPr>
                          <w:t xml:space="preserve"> </w:t>
                        </w:r>
                      </w:p>
                      <w:p w14:paraId="2F8E022A" w14:textId="0D18C46A" w:rsidR="00B92E6A" w:rsidRPr="00AC0084" w:rsidRDefault="00000000" w:rsidP="005D4BC2">
                        <w:pPr>
                          <w:pStyle w:val="AdditionalSuggestedmaterials"/>
                          <w:numPr>
                            <w:ilvl w:val="0"/>
                            <w:numId w:val="15"/>
                          </w:numPr>
                          <w:tabs>
                            <w:tab w:val="left" w:pos="284"/>
                          </w:tabs>
                          <w:ind w:left="284" w:right="357" w:hanging="284"/>
                          <w:contextualSpacing/>
                          <w:rPr>
                            <w:rFonts w:asciiTheme="majorHAnsi" w:hAnsiTheme="majorHAnsi"/>
                            <w:sz w:val="18"/>
                            <w:szCs w:val="18"/>
                          </w:rPr>
                        </w:pPr>
                        <w:hyperlink r:id="rId23" w:history="1">
                          <w:proofErr w:type="spellStart"/>
                          <w:r w:rsidR="005A25BB" w:rsidRPr="00AC0084">
                            <w:rPr>
                              <w:rFonts w:asciiTheme="majorHAnsi" w:eastAsia="Cambria" w:hAnsiTheme="majorHAnsi"/>
                              <w:color w:val="0000FF"/>
                              <w:sz w:val="18"/>
                              <w:szCs w:val="18"/>
                              <w:u w:val="single"/>
                              <w:lang w:val="fr-CA"/>
                            </w:rPr>
                            <w:t>These</w:t>
                          </w:r>
                          <w:proofErr w:type="spellEnd"/>
                          <w:r w:rsidR="005A25BB" w:rsidRPr="00AC0084">
                            <w:rPr>
                              <w:rFonts w:asciiTheme="majorHAnsi" w:eastAsia="Cambria" w:hAnsiTheme="majorHAnsi"/>
                              <w:color w:val="0000FF"/>
                              <w:sz w:val="18"/>
                              <w:szCs w:val="18"/>
                              <w:u w:val="single"/>
                              <w:lang w:val="fr-CA"/>
                            </w:rPr>
                            <w:t xml:space="preserve"> </w:t>
                          </w:r>
                          <w:proofErr w:type="spellStart"/>
                          <w:r w:rsidR="005A25BB" w:rsidRPr="00AC0084">
                            <w:rPr>
                              <w:rFonts w:asciiTheme="majorHAnsi" w:eastAsia="Cambria" w:hAnsiTheme="majorHAnsi"/>
                              <w:color w:val="0000FF"/>
                              <w:sz w:val="18"/>
                              <w:szCs w:val="18"/>
                              <w:u w:val="single"/>
                              <w:lang w:val="fr-CA"/>
                            </w:rPr>
                            <w:t>Were</w:t>
                          </w:r>
                          <w:proofErr w:type="spellEnd"/>
                          <w:r w:rsidR="005A25BB" w:rsidRPr="00AC0084">
                            <w:rPr>
                              <w:rFonts w:asciiTheme="majorHAnsi" w:eastAsia="Cambria" w:hAnsiTheme="majorHAnsi"/>
                              <w:color w:val="0000FF"/>
                              <w:sz w:val="18"/>
                              <w:szCs w:val="18"/>
                              <w:u w:val="single"/>
                              <w:lang w:val="fr-CA"/>
                            </w:rPr>
                            <w:t xml:space="preserve"> the </w:t>
                          </w:r>
                          <w:proofErr w:type="spellStart"/>
                          <w:r w:rsidR="005A25BB" w:rsidRPr="00AC0084">
                            <w:rPr>
                              <w:rFonts w:asciiTheme="majorHAnsi" w:eastAsia="Cambria" w:hAnsiTheme="majorHAnsi"/>
                              <w:color w:val="0000FF"/>
                              <w:sz w:val="18"/>
                              <w:szCs w:val="18"/>
                              <w:u w:val="single"/>
                              <w:lang w:val="fr-CA"/>
                            </w:rPr>
                            <w:t>Reasons</w:t>
                          </w:r>
                          <w:proofErr w:type="spellEnd"/>
                        </w:hyperlink>
                        <w:r w:rsidR="005A25BB" w:rsidRPr="00AC0084">
                          <w:rPr>
                            <w:rFonts w:asciiTheme="majorHAnsi" w:eastAsia="Cambria" w:hAnsiTheme="majorHAnsi"/>
                            <w:sz w:val="18"/>
                            <w:szCs w:val="18"/>
                            <w:lang w:val="fr-CA"/>
                          </w:rPr>
                          <w:t xml:space="preserve"> </w:t>
                        </w:r>
                      </w:p>
                      <w:p w14:paraId="55CC899E" w14:textId="094A92F9" w:rsidR="000100EB" w:rsidRPr="00AC0084" w:rsidRDefault="00000000" w:rsidP="000100EB">
                        <w:pPr>
                          <w:pStyle w:val="ListBullet2"/>
                          <w:numPr>
                            <w:ilvl w:val="0"/>
                            <w:numId w:val="15"/>
                          </w:numPr>
                          <w:tabs>
                            <w:tab w:val="left" w:pos="284"/>
                          </w:tabs>
                          <w:ind w:left="284" w:hanging="284"/>
                          <w:rPr>
                            <w:rFonts w:asciiTheme="majorHAnsi" w:hAnsiTheme="majorHAnsi"/>
                            <w:sz w:val="18"/>
                            <w:szCs w:val="18"/>
                          </w:rPr>
                        </w:pPr>
                        <w:hyperlink r:id="rId24" w:history="1">
                          <w:r w:rsidR="005A25BB" w:rsidRPr="00AC0084">
                            <w:rPr>
                              <w:rFonts w:asciiTheme="majorHAnsi" w:eastAsia="Cambria" w:hAnsiTheme="majorHAnsi"/>
                              <w:color w:val="0000FF"/>
                              <w:sz w:val="18"/>
                              <w:szCs w:val="18"/>
                              <w:u w:val="single"/>
                              <w:lang w:val="fr-CA"/>
                            </w:rPr>
                            <w:t xml:space="preserve">Ginger Goodwin - </w:t>
                          </w:r>
                          <w:proofErr w:type="spellStart"/>
                          <w:r w:rsidR="005A25BB" w:rsidRPr="00AC0084">
                            <w:rPr>
                              <w:rFonts w:asciiTheme="majorHAnsi" w:eastAsia="Cambria" w:hAnsiTheme="majorHAnsi"/>
                              <w:color w:val="0000FF"/>
                              <w:sz w:val="18"/>
                              <w:szCs w:val="18"/>
                              <w:u w:val="single"/>
                              <w:lang w:val="fr-CA"/>
                            </w:rPr>
                            <w:t>Miners</w:t>
                          </w:r>
                          <w:proofErr w:type="spellEnd"/>
                          <w:r w:rsidR="005A25BB" w:rsidRPr="00AC0084">
                            <w:rPr>
                              <w:rFonts w:asciiTheme="majorHAnsi" w:eastAsia="Cambria" w:hAnsiTheme="majorHAnsi"/>
                              <w:color w:val="0000FF"/>
                              <w:sz w:val="18"/>
                              <w:szCs w:val="18"/>
                              <w:u w:val="single"/>
                              <w:lang w:val="fr-CA"/>
                            </w:rPr>
                            <w:t xml:space="preserve"> </w:t>
                          </w:r>
                          <w:proofErr w:type="spellStart"/>
                          <w:r w:rsidR="005A25BB" w:rsidRPr="00AC0084">
                            <w:rPr>
                              <w:rFonts w:asciiTheme="majorHAnsi" w:eastAsia="Cambria" w:hAnsiTheme="majorHAnsi"/>
                              <w:color w:val="0000FF"/>
                              <w:sz w:val="18"/>
                              <w:szCs w:val="18"/>
                              <w:u w:val="single"/>
                              <w:lang w:val="fr-CA"/>
                            </w:rPr>
                            <w:t>Memorial</w:t>
                          </w:r>
                          <w:proofErr w:type="spellEnd"/>
                        </w:hyperlink>
                      </w:p>
                      <w:p w14:paraId="0A7A7B00" w14:textId="15CBCF08" w:rsidR="00434D7F" w:rsidRPr="00AC0084" w:rsidRDefault="000100EB" w:rsidP="00AC0084">
                        <w:pPr>
                          <w:pStyle w:val="ListBullet2"/>
                          <w:numPr>
                            <w:ilvl w:val="0"/>
                            <w:numId w:val="15"/>
                          </w:numPr>
                          <w:tabs>
                            <w:tab w:val="left" w:pos="284"/>
                          </w:tabs>
                          <w:ind w:left="284" w:hanging="284"/>
                          <w:rPr>
                            <w:rFonts w:asciiTheme="majorHAnsi" w:hAnsiTheme="majorHAnsi"/>
                            <w:sz w:val="18"/>
                            <w:szCs w:val="18"/>
                          </w:rPr>
                        </w:pPr>
                        <w:r w:rsidRPr="00AC0084">
                          <w:rPr>
                            <w:rFonts w:asciiTheme="majorHAnsi" w:eastAsia="Cambria" w:hAnsiTheme="majorHAnsi"/>
                            <w:color w:val="0000FF"/>
                            <w:sz w:val="18"/>
                            <w:szCs w:val="18"/>
                            <w:u w:val="single"/>
                            <w:lang w:val="fr-CA"/>
                          </w:rPr>
                          <w:t xml:space="preserve">British Columbia : An </w:t>
                        </w:r>
                        <w:proofErr w:type="spellStart"/>
                        <w:r w:rsidRPr="00AC0084">
                          <w:rPr>
                            <w:rFonts w:asciiTheme="majorHAnsi" w:eastAsia="Cambria" w:hAnsiTheme="majorHAnsi"/>
                            <w:color w:val="0000FF"/>
                            <w:sz w:val="18"/>
                            <w:szCs w:val="18"/>
                            <w:u w:val="single"/>
                            <w:lang w:val="fr-CA"/>
                          </w:rPr>
                          <w:t>Untold</w:t>
                        </w:r>
                        <w:proofErr w:type="spellEnd"/>
                        <w:r w:rsidRPr="00AC0084">
                          <w:rPr>
                            <w:rFonts w:asciiTheme="majorHAnsi" w:eastAsia="Cambria" w:hAnsiTheme="majorHAnsi"/>
                            <w:color w:val="0000FF"/>
                            <w:sz w:val="18"/>
                            <w:szCs w:val="18"/>
                            <w:u w:val="single"/>
                            <w:lang w:val="fr-CA"/>
                          </w:rPr>
                          <w:t xml:space="preserve"> </w:t>
                        </w:r>
                        <w:proofErr w:type="spellStart"/>
                        <w:r w:rsidRPr="00AC0084">
                          <w:rPr>
                            <w:rFonts w:asciiTheme="majorHAnsi" w:eastAsia="Cambria" w:hAnsiTheme="majorHAnsi"/>
                            <w:color w:val="0000FF"/>
                            <w:sz w:val="18"/>
                            <w:szCs w:val="18"/>
                            <w:u w:val="single"/>
                            <w:lang w:val="fr-CA"/>
                          </w:rPr>
                          <w:t>History</w:t>
                        </w:r>
                        <w:proofErr w:type="spellEnd"/>
                        <w:r w:rsidR="00AC0084" w:rsidRPr="00AC0084">
                          <w:rPr>
                            <w:rFonts w:asciiTheme="majorHAnsi" w:eastAsia="Cambria" w:hAnsiTheme="majorHAnsi"/>
                            <w:color w:val="0000FF"/>
                            <w:sz w:val="18"/>
                            <w:szCs w:val="18"/>
                            <w:u w:val="single"/>
                            <w:lang w:val="fr-CA"/>
                          </w:rPr>
                          <w:t xml:space="preserve"> - </w:t>
                        </w:r>
                        <w:proofErr w:type="spellStart"/>
                        <w:r w:rsidR="00AC0084" w:rsidRPr="00AC0084">
                          <w:rPr>
                            <w:rFonts w:asciiTheme="majorHAnsi" w:eastAsia="Cambria" w:hAnsiTheme="majorHAnsi"/>
                            <w:color w:val="0000FF"/>
                            <w:sz w:val="18"/>
                            <w:szCs w:val="18"/>
                            <w:u w:val="single"/>
                            <w:lang w:val="fr-CA"/>
                          </w:rPr>
                          <w:t>Episode</w:t>
                        </w:r>
                        <w:proofErr w:type="spellEnd"/>
                        <w:r w:rsidR="00AC0084" w:rsidRPr="00AC0084">
                          <w:rPr>
                            <w:rFonts w:asciiTheme="majorHAnsi" w:eastAsia="Cambria" w:hAnsiTheme="majorHAnsi"/>
                            <w:color w:val="0000FF"/>
                            <w:sz w:val="18"/>
                            <w:szCs w:val="18"/>
                            <w:u w:val="single"/>
                            <w:lang w:val="fr-CA"/>
                          </w:rPr>
                          <w:t xml:space="preserve"> 2 Labour + </w:t>
                        </w:r>
                        <w:proofErr w:type="spellStart"/>
                        <w:r w:rsidR="00AC0084" w:rsidRPr="00AC0084">
                          <w:rPr>
                            <w:rFonts w:asciiTheme="majorHAnsi" w:eastAsia="Cambria" w:hAnsiTheme="majorHAnsi"/>
                            <w:color w:val="0000FF"/>
                            <w:sz w:val="18"/>
                            <w:szCs w:val="18"/>
                            <w:u w:val="single"/>
                            <w:lang w:val="fr-CA"/>
                          </w:rPr>
                          <w:t>Persistence</w:t>
                        </w:r>
                        <w:proofErr w:type="spellEnd"/>
                        <w:r w:rsidR="00AC0084" w:rsidRPr="00AC0084">
                          <w:rPr>
                            <w:rFonts w:asciiTheme="majorHAnsi" w:eastAsia="Cambria" w:hAnsiTheme="majorHAnsi"/>
                            <w:color w:val="0000FF"/>
                            <w:sz w:val="18"/>
                            <w:szCs w:val="18"/>
                            <w:u w:val="single"/>
                            <w:lang w:val="fr-CA"/>
                          </w:rPr>
                          <w:t xml:space="preserve"> (33 :00)</w:t>
                        </w:r>
                        <w:r w:rsidR="005A25BB" w:rsidRPr="00AC0084">
                          <w:rPr>
                            <w:rFonts w:asciiTheme="majorHAnsi" w:eastAsia="Cambria" w:hAnsiTheme="majorHAnsi"/>
                            <w:sz w:val="18"/>
                            <w:szCs w:val="18"/>
                          </w:rPr>
                          <w:t xml:space="preserve">  </w:t>
                        </w:r>
                      </w:p>
                      <w:p w14:paraId="17CD6DA5" w14:textId="21438187" w:rsidR="008A5F2E" w:rsidRPr="00AC0084" w:rsidRDefault="00000000" w:rsidP="005D4BC2">
                        <w:pPr>
                          <w:pStyle w:val="ListParagraph"/>
                          <w:numPr>
                            <w:ilvl w:val="0"/>
                            <w:numId w:val="15"/>
                          </w:numPr>
                          <w:tabs>
                            <w:tab w:val="left" w:pos="284"/>
                          </w:tabs>
                          <w:spacing w:after="40"/>
                          <w:ind w:left="284" w:hanging="284"/>
                          <w:rPr>
                            <w:rFonts w:asciiTheme="majorHAnsi" w:hAnsiTheme="majorHAnsi"/>
                            <w:sz w:val="18"/>
                            <w:szCs w:val="18"/>
                            <w:lang w:val="en-US"/>
                          </w:rPr>
                        </w:pPr>
                        <w:hyperlink r:id="rId25" w:history="1">
                          <w:r w:rsidR="005A25BB" w:rsidRPr="00AC0084">
                            <w:rPr>
                              <w:rFonts w:ascii="Cambria" w:eastAsia="Cambria" w:hAnsi="Cambria"/>
                              <w:color w:val="0000FF"/>
                              <w:sz w:val="18"/>
                              <w:szCs w:val="18"/>
                              <w:u w:val="single"/>
                              <w:lang w:val="en-US" w:bidi="en-US"/>
                            </w:rPr>
                            <w:t xml:space="preserve">On the Line: A History of the British Columbia Labour Movement </w:t>
                          </w:r>
                        </w:hyperlink>
                      </w:p>
                    </w:txbxContent>
                  </v:textbox>
                </v:shape>
              </v:group>
            </w:pict>
          </mc:Fallback>
        </mc:AlternateContent>
      </w:r>
    </w:p>
    <w:p w14:paraId="09D32BE8" w14:textId="73A1D7A9" w:rsidR="008A5F2E" w:rsidRDefault="008A5F2E" w:rsidP="00E05386"/>
    <w:p w14:paraId="054829B8" w14:textId="77777777" w:rsidR="008A5F2E" w:rsidRDefault="008A5F2E" w:rsidP="00E05386"/>
    <w:p w14:paraId="3C75216E" w14:textId="77777777" w:rsidR="004527E2" w:rsidRDefault="004527E2" w:rsidP="00E05386"/>
    <w:p w14:paraId="74904B87" w14:textId="77777777" w:rsidR="0060204C" w:rsidRDefault="0060204C" w:rsidP="00E05386"/>
    <w:p w14:paraId="5EAE80B0" w14:textId="77777777" w:rsidR="0060204C" w:rsidRDefault="0060204C" w:rsidP="00E05386"/>
    <w:p w14:paraId="678BC982" w14:textId="77777777" w:rsidR="0060204C" w:rsidRDefault="0060204C" w:rsidP="00E05386"/>
    <w:p w14:paraId="78BE7DCE" w14:textId="77777777" w:rsidR="0060204C" w:rsidRDefault="0060204C" w:rsidP="00E05386"/>
    <w:p w14:paraId="3EED3229" w14:textId="77777777" w:rsidR="0060204C" w:rsidRDefault="0060204C" w:rsidP="00E05386"/>
    <w:p w14:paraId="2CAA1F25" w14:textId="6FA262C7" w:rsidR="0060204C" w:rsidRDefault="00F63FEC" w:rsidP="00E05386">
      <w:r>
        <w:rPr>
          <w:noProof/>
          <w:lang w:eastAsia="en-CA"/>
        </w:rPr>
        <mc:AlternateContent>
          <mc:Choice Requires="wpg">
            <w:drawing>
              <wp:anchor distT="0" distB="0" distL="114300" distR="114300" simplePos="0" relativeHeight="251687936" behindDoc="0" locked="0" layoutInCell="1" allowOverlap="1" wp14:anchorId="6E9FC7AC" wp14:editId="1F8C9721">
                <wp:simplePos x="0" y="0"/>
                <wp:positionH relativeFrom="column">
                  <wp:posOffset>-6927</wp:posOffset>
                </wp:positionH>
                <wp:positionV relativeFrom="paragraph">
                  <wp:posOffset>3493019</wp:posOffset>
                </wp:positionV>
                <wp:extent cx="5958203" cy="3018598"/>
                <wp:effectExtent l="0" t="0" r="24130" b="10795"/>
                <wp:wrapNone/>
                <wp:docPr id="4" name="Group 42"/>
                <wp:cNvGraphicFramePr/>
                <a:graphic xmlns:a="http://schemas.openxmlformats.org/drawingml/2006/main">
                  <a:graphicData uri="http://schemas.microsoft.com/office/word/2010/wordprocessingGroup">
                    <wpg:wgp>
                      <wpg:cNvGrpSpPr/>
                      <wpg:grpSpPr>
                        <a:xfrm>
                          <a:off x="0" y="0"/>
                          <a:ext cx="5958203" cy="3018598"/>
                          <a:chOff x="1791" y="8713"/>
                          <a:chExt cx="9386" cy="4610"/>
                        </a:xfrm>
                      </wpg:grpSpPr>
                      <wps:wsp>
                        <wps:cNvPr id="5" name="Text Box 37"/>
                        <wps:cNvSpPr txBox="1">
                          <a:spLocks noChangeArrowheads="1"/>
                        </wps:cNvSpPr>
                        <wps:spPr bwMode="auto">
                          <a:xfrm>
                            <a:off x="1808" y="8713"/>
                            <a:ext cx="9369"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7B71DDB3" w14:textId="77777777" w:rsidR="008A5F2E" w:rsidRPr="00804935" w:rsidRDefault="005A25BB" w:rsidP="008A5F2E">
                              <w:pPr>
                                <w:jc w:val="center"/>
                                <w:rPr>
                                  <w:b/>
                                  <w:sz w:val="24"/>
                                  <w:szCs w:val="24"/>
                                </w:rPr>
                              </w:pPr>
                              <w:r>
                                <w:rPr>
                                  <w:b/>
                                  <w:bCs/>
                                  <w:sz w:val="24"/>
                                  <w:szCs w:val="24"/>
                                  <w:lang w:val="fr-CA"/>
                                </w:rPr>
                                <w:t>Activités de la leçon</w:t>
                              </w:r>
                            </w:p>
                          </w:txbxContent>
                        </wps:txbx>
                        <wps:bodyPr rot="0" vert="horz" wrap="square" lIns="91440" tIns="45720" rIns="91440" bIns="45720" anchor="t" anchorCtr="0" upright="1"/>
                      </wps:wsp>
                      <wps:wsp>
                        <wps:cNvPr id="6" name="Text Box 20"/>
                        <wps:cNvSpPr txBox="1">
                          <a:spLocks noChangeArrowheads="1"/>
                        </wps:cNvSpPr>
                        <wps:spPr bwMode="auto">
                          <a:xfrm>
                            <a:off x="1791" y="9323"/>
                            <a:ext cx="9360" cy="4000"/>
                          </a:xfrm>
                          <a:prstGeom prst="rect">
                            <a:avLst/>
                          </a:prstGeom>
                          <a:solidFill>
                            <a:srgbClr val="FFFFFF"/>
                          </a:solidFill>
                          <a:ln w="9525">
                            <a:solidFill>
                              <a:srgbClr val="FFFFFF"/>
                            </a:solidFill>
                            <a:miter lim="800000"/>
                            <a:headEnd/>
                            <a:tailEnd/>
                          </a:ln>
                        </wps:spPr>
                        <wps:txbx>
                          <w:txbxContent>
                            <w:p w14:paraId="416ED52E" w14:textId="24F77420" w:rsidR="008E62A1"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 xml:space="preserve">Une possibilité de courte leçon consiste à regarder la vidéo puis à étudier les questions ci-dessus comme activité connexe au thème du mouvement ouvrier dans le manuel de </w:t>
                              </w:r>
                              <w:r w:rsidR="00DC19E1" w:rsidRPr="000851CA">
                                <w:rPr>
                                  <w:rFonts w:ascii="Cambria" w:eastAsia="Cambria" w:hAnsi="Cambria"/>
                                  <w:color w:val="auto"/>
                                  <w:sz w:val="21"/>
                                  <w:szCs w:val="21"/>
                                  <w:lang w:val="fr-CA"/>
                                </w:rPr>
                                <w:t>S</w:t>
                              </w:r>
                              <w:r w:rsidRPr="000851CA">
                                <w:rPr>
                                  <w:rFonts w:ascii="Cambria" w:eastAsia="Cambria" w:hAnsi="Cambria"/>
                                  <w:color w:val="auto"/>
                                  <w:sz w:val="21"/>
                                  <w:szCs w:val="21"/>
                                  <w:lang w:val="fr-CA"/>
                                </w:rPr>
                                <w:t>ciences humaines</w:t>
                              </w:r>
                              <w:r w:rsidR="00DC19E1" w:rsidRPr="000851CA">
                                <w:rPr>
                                  <w:rFonts w:ascii="Cambria" w:eastAsia="Cambria" w:hAnsi="Cambria"/>
                                  <w:color w:val="auto"/>
                                  <w:sz w:val="21"/>
                                  <w:szCs w:val="21"/>
                                  <w:lang w:val="fr-CA"/>
                                </w:rPr>
                                <w:t> </w:t>
                              </w:r>
                              <w:r w:rsidR="000B0279" w:rsidRPr="000851CA">
                                <w:rPr>
                                  <w:rFonts w:ascii="Cambria" w:eastAsia="Cambria" w:hAnsi="Cambria"/>
                                  <w:color w:val="auto"/>
                                  <w:sz w:val="21"/>
                                  <w:szCs w:val="21"/>
                                  <w:lang w:val="fr-CA"/>
                                </w:rPr>
                                <w:t xml:space="preserve">10 </w:t>
                              </w:r>
                              <w:r w:rsidR="000B0279" w:rsidRPr="000851CA">
                                <w:rPr>
                                  <w:rFonts w:ascii="Cambria" w:eastAsia="Cambria" w:hAnsi="Cambria"/>
                                  <w:i/>
                                  <w:iCs/>
                                  <w:color w:val="auto"/>
                                  <w:sz w:val="21"/>
                                  <w:szCs w:val="21"/>
                                  <w:lang w:val="fr-CA"/>
                                </w:rPr>
                                <w:t>Contrastes</w:t>
                              </w:r>
                              <w:r w:rsidR="00DC19E1" w:rsidRPr="000851CA">
                                <w:rPr>
                                  <w:rFonts w:ascii="Cambria" w:eastAsia="Cambria" w:hAnsi="Cambria"/>
                                  <w:i/>
                                  <w:iCs/>
                                  <w:color w:val="auto"/>
                                  <w:sz w:val="21"/>
                                  <w:szCs w:val="21"/>
                                  <w:lang w:val="fr-CA"/>
                                </w:rPr>
                                <w:t> : Débats et enjeux canadiens,</w:t>
                              </w:r>
                              <w:r w:rsidRPr="000851CA">
                                <w:rPr>
                                  <w:rFonts w:ascii="Cambria" w:eastAsia="Cambria" w:hAnsi="Cambria"/>
                                  <w:color w:val="auto"/>
                                  <w:sz w:val="21"/>
                                  <w:szCs w:val="21"/>
                                  <w:lang w:val="fr-CA"/>
                                </w:rPr>
                                <w:t xml:space="preserve"> 2</w:t>
                              </w:r>
                              <w:r w:rsidRPr="000851CA">
                                <w:rPr>
                                  <w:rFonts w:ascii="Cambria" w:eastAsia="Cambria" w:hAnsi="Cambria"/>
                                  <w:color w:val="auto"/>
                                  <w:sz w:val="21"/>
                                  <w:szCs w:val="21"/>
                                  <w:vertAlign w:val="superscript"/>
                                  <w:lang w:val="fr-CA"/>
                                </w:rPr>
                                <w:t>e</w:t>
                              </w:r>
                              <w:r w:rsidRPr="000851CA">
                                <w:rPr>
                                  <w:rFonts w:ascii="Cambria" w:eastAsia="Cambria" w:hAnsi="Cambria"/>
                                  <w:color w:val="auto"/>
                                  <w:sz w:val="21"/>
                                  <w:szCs w:val="21"/>
                                  <w:lang w:val="fr-CA"/>
                                </w:rPr>
                                <w:t xml:space="preserve"> édition, page 50.</w:t>
                              </w:r>
                            </w:p>
                            <w:p w14:paraId="53F52611" w14:textId="473DF404" w:rsidR="008E62A1"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 xml:space="preserve">La leçon approfondie comprise ici aidera les élèves à </w:t>
                              </w:r>
                              <w:r w:rsidR="00D05AE2" w:rsidRPr="000851CA">
                                <w:rPr>
                                  <w:rFonts w:ascii="Cambria" w:eastAsia="Cambria" w:hAnsi="Cambria"/>
                                  <w:color w:val="auto"/>
                                  <w:sz w:val="21"/>
                                  <w:szCs w:val="21"/>
                                  <w:lang w:val="fr-CA"/>
                                </w:rPr>
                                <w:t>saisir</w:t>
                              </w:r>
                              <w:r w:rsidRPr="000851CA">
                                <w:rPr>
                                  <w:rFonts w:ascii="Cambria" w:eastAsia="Cambria" w:hAnsi="Cambria"/>
                                  <w:color w:val="auto"/>
                                  <w:sz w:val="21"/>
                                  <w:szCs w:val="21"/>
                                  <w:lang w:val="fr-CA"/>
                                </w:rPr>
                                <w:t xml:space="preserve"> certaines des préoccupations fondamentales du front intérieur au cours de la Première Guerre mondiale. Les détails se trouvent dans la stratégie de la leçon en </w:t>
                              </w:r>
                              <w:r w:rsidR="00EE04D4" w:rsidRPr="000851CA">
                                <w:rPr>
                                  <w:rFonts w:ascii="Cambria" w:eastAsia="Cambria" w:hAnsi="Cambria"/>
                                  <w:color w:val="auto"/>
                                  <w:sz w:val="21"/>
                                  <w:szCs w:val="21"/>
                                  <w:lang w:val="fr-CA"/>
                                </w:rPr>
                                <w:t>a</w:t>
                              </w:r>
                              <w:r w:rsidRPr="000851CA">
                                <w:rPr>
                                  <w:rFonts w:ascii="Cambria" w:eastAsia="Cambria" w:hAnsi="Cambria"/>
                                  <w:color w:val="auto"/>
                                  <w:sz w:val="21"/>
                                  <w:szCs w:val="21"/>
                                  <w:lang w:val="fr-CA"/>
                                </w:rPr>
                                <w:t xml:space="preserve">nnexe 1. Celle-ci </w:t>
                              </w:r>
                              <w:r w:rsidR="00D05AE2" w:rsidRPr="000851CA">
                                <w:rPr>
                                  <w:rFonts w:ascii="Cambria" w:eastAsia="Cambria" w:hAnsi="Cambria"/>
                                  <w:color w:val="auto"/>
                                  <w:sz w:val="21"/>
                                  <w:szCs w:val="21"/>
                                  <w:lang w:val="fr-CA"/>
                                </w:rPr>
                                <w:t xml:space="preserve">consistera </w:t>
                              </w:r>
                              <w:r w:rsidR="00EE04D4" w:rsidRPr="000851CA">
                                <w:rPr>
                                  <w:rFonts w:ascii="Cambria" w:eastAsia="Cambria" w:hAnsi="Cambria"/>
                                  <w:color w:val="auto"/>
                                  <w:sz w:val="21"/>
                                  <w:szCs w:val="21"/>
                                  <w:lang w:val="fr-CA"/>
                                </w:rPr>
                                <w:t>à faire des</w:t>
                              </w:r>
                              <w:r w:rsidRPr="000851CA">
                                <w:rPr>
                                  <w:rFonts w:ascii="Cambria" w:eastAsia="Cambria" w:hAnsi="Cambria"/>
                                  <w:color w:val="auto"/>
                                  <w:sz w:val="21"/>
                                  <w:szCs w:val="21"/>
                                  <w:lang w:val="fr-CA"/>
                                </w:rPr>
                                <w:t xml:space="preserve"> recherches et </w:t>
                              </w:r>
                              <w:r w:rsidR="00EE04D4" w:rsidRPr="000851CA">
                                <w:rPr>
                                  <w:rFonts w:ascii="Cambria" w:eastAsia="Cambria" w:hAnsi="Cambria"/>
                                  <w:color w:val="auto"/>
                                  <w:sz w:val="21"/>
                                  <w:szCs w:val="21"/>
                                  <w:lang w:val="fr-CA"/>
                                </w:rPr>
                                <w:t>à prendre des</w:t>
                              </w:r>
                              <w:r w:rsidRPr="000851CA">
                                <w:rPr>
                                  <w:rFonts w:ascii="Cambria" w:eastAsia="Cambria" w:hAnsi="Cambria"/>
                                  <w:color w:val="auto"/>
                                  <w:sz w:val="21"/>
                                  <w:szCs w:val="21"/>
                                  <w:lang w:val="fr-CA"/>
                                </w:rPr>
                                <w:t xml:space="preserve"> note</w:t>
                              </w:r>
                              <w:r w:rsidR="00EE04D4" w:rsidRPr="000851CA">
                                <w:rPr>
                                  <w:rFonts w:ascii="Cambria" w:eastAsia="Cambria" w:hAnsi="Cambria"/>
                                  <w:color w:val="auto"/>
                                  <w:sz w:val="21"/>
                                  <w:szCs w:val="21"/>
                                  <w:lang w:val="fr-CA"/>
                                </w:rPr>
                                <w:t>s</w:t>
                              </w:r>
                              <w:r w:rsidRPr="000851CA">
                                <w:rPr>
                                  <w:rFonts w:ascii="Cambria" w:eastAsia="Cambria" w:hAnsi="Cambria"/>
                                  <w:color w:val="auto"/>
                                  <w:sz w:val="21"/>
                                  <w:szCs w:val="21"/>
                                  <w:lang w:val="fr-CA"/>
                                </w:rPr>
                                <w:t xml:space="preserve"> destinées à étayer une position sur les événements qui ont conduit à la mort de Ginger Goodwin en 1918.</w:t>
                              </w:r>
                            </w:p>
                            <w:p w14:paraId="7EC24AA4" w14:textId="07791A9A" w:rsidR="008E62A1"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Un certain nombre de capsules historiques dans «</w:t>
                              </w:r>
                              <w:r w:rsidR="009B5C04" w:rsidRPr="000851CA">
                                <w:rPr>
                                  <w:rFonts w:ascii="Cambria" w:eastAsia="Cambria" w:hAnsi="Cambria"/>
                                  <w:color w:val="auto"/>
                                  <w:sz w:val="21"/>
                                  <w:szCs w:val="21"/>
                                  <w:lang w:val="fr-CA"/>
                                </w:rPr>
                                <w:t> </w:t>
                              </w:r>
                              <w:r w:rsidRPr="000851CA">
                                <w:rPr>
                                  <w:rFonts w:ascii="Cambria" w:eastAsia="Cambria" w:hAnsi="Cambria"/>
                                  <w:color w:val="auto"/>
                                  <w:sz w:val="21"/>
                                  <w:szCs w:val="21"/>
                                  <w:lang w:val="fr-CA"/>
                                </w:rPr>
                                <w:t>Les travailleurs : histoire du mouvement ouvrier en Colombie-Britannique</w:t>
                              </w:r>
                              <w:r w:rsidR="009B5C04" w:rsidRPr="000851CA">
                                <w:rPr>
                                  <w:rFonts w:ascii="Cambria" w:eastAsia="Cambria" w:hAnsi="Cambria"/>
                                  <w:color w:val="auto"/>
                                  <w:sz w:val="21"/>
                                  <w:szCs w:val="21"/>
                                  <w:lang w:val="fr-CA"/>
                                </w:rPr>
                                <w:t> </w:t>
                              </w:r>
                              <w:r w:rsidRPr="000851CA">
                                <w:rPr>
                                  <w:rFonts w:ascii="Cambria" w:eastAsia="Cambria" w:hAnsi="Cambria"/>
                                  <w:color w:val="auto"/>
                                  <w:sz w:val="21"/>
                                  <w:szCs w:val="21"/>
                                  <w:lang w:val="fr-CA"/>
                                </w:rPr>
                                <w:t xml:space="preserve">» examinent les questions liées à l’extraction du charbon au cours de cette période. On </w:t>
                              </w:r>
                              <w:r w:rsidR="00D05AE2" w:rsidRPr="000851CA">
                                <w:rPr>
                                  <w:rFonts w:ascii="Cambria" w:eastAsia="Cambria" w:hAnsi="Cambria"/>
                                  <w:color w:val="auto"/>
                                  <w:sz w:val="21"/>
                                  <w:szCs w:val="21"/>
                                  <w:lang w:val="fr-CA"/>
                                </w:rPr>
                                <w:t xml:space="preserve">les </w:t>
                              </w:r>
                              <w:r w:rsidRPr="000851CA">
                                <w:rPr>
                                  <w:rFonts w:ascii="Cambria" w:eastAsia="Cambria" w:hAnsi="Cambria"/>
                                  <w:color w:val="auto"/>
                                  <w:sz w:val="21"/>
                                  <w:szCs w:val="21"/>
                                  <w:lang w:val="fr-CA"/>
                                </w:rPr>
                                <w:t xml:space="preserve">trouvera ci-dessus dans la liste des ressources additionnelles. De plus, la vidéo </w:t>
                              </w:r>
                              <w:proofErr w:type="spellStart"/>
                              <w:r w:rsidRPr="000851CA">
                                <w:rPr>
                                  <w:rFonts w:ascii="Cambria" w:eastAsia="Cambria" w:hAnsi="Cambria"/>
                                  <w:i/>
                                  <w:iCs/>
                                  <w:color w:val="auto"/>
                                  <w:sz w:val="21"/>
                                  <w:szCs w:val="21"/>
                                  <w:lang w:val="fr-CA"/>
                                </w:rPr>
                                <w:t>These</w:t>
                              </w:r>
                              <w:proofErr w:type="spellEnd"/>
                              <w:r w:rsidRPr="000851CA">
                                <w:rPr>
                                  <w:rFonts w:ascii="Cambria" w:eastAsia="Cambria" w:hAnsi="Cambria"/>
                                  <w:i/>
                                  <w:iCs/>
                                  <w:color w:val="auto"/>
                                  <w:sz w:val="21"/>
                                  <w:szCs w:val="21"/>
                                  <w:lang w:val="fr-CA"/>
                                </w:rPr>
                                <w:t xml:space="preserve"> </w:t>
                              </w:r>
                              <w:proofErr w:type="spellStart"/>
                              <w:r w:rsidRPr="000851CA">
                                <w:rPr>
                                  <w:rFonts w:ascii="Cambria" w:eastAsia="Cambria" w:hAnsi="Cambria"/>
                                  <w:i/>
                                  <w:iCs/>
                                  <w:color w:val="auto"/>
                                  <w:sz w:val="21"/>
                                  <w:szCs w:val="21"/>
                                  <w:lang w:val="fr-CA"/>
                                </w:rPr>
                                <w:t>Were</w:t>
                              </w:r>
                              <w:proofErr w:type="spellEnd"/>
                              <w:r w:rsidRPr="000851CA">
                                <w:rPr>
                                  <w:rFonts w:ascii="Cambria" w:eastAsia="Cambria" w:hAnsi="Cambria"/>
                                  <w:i/>
                                  <w:iCs/>
                                  <w:color w:val="auto"/>
                                  <w:sz w:val="21"/>
                                  <w:szCs w:val="21"/>
                                  <w:lang w:val="fr-CA"/>
                                </w:rPr>
                                <w:t xml:space="preserve"> the </w:t>
                              </w:r>
                              <w:proofErr w:type="spellStart"/>
                              <w:r w:rsidRPr="000851CA">
                                <w:rPr>
                                  <w:rFonts w:ascii="Cambria" w:eastAsia="Cambria" w:hAnsi="Cambria"/>
                                  <w:i/>
                                  <w:iCs/>
                                  <w:color w:val="auto"/>
                                  <w:sz w:val="21"/>
                                  <w:szCs w:val="21"/>
                                  <w:lang w:val="fr-CA"/>
                                </w:rPr>
                                <w:t>Reasons</w:t>
                              </w:r>
                              <w:proofErr w:type="spellEnd"/>
                              <w:r w:rsidR="00D05AE2" w:rsidRPr="000851CA">
                                <w:rPr>
                                  <w:rFonts w:ascii="Cambria" w:eastAsia="Cambria" w:hAnsi="Cambria"/>
                                  <w:i/>
                                  <w:iCs/>
                                  <w:color w:val="auto"/>
                                  <w:sz w:val="21"/>
                                  <w:szCs w:val="21"/>
                                  <w:lang w:val="fr-CA"/>
                                </w:rPr>
                                <w:t xml:space="preserve"> </w:t>
                              </w:r>
                              <w:r w:rsidRPr="000851CA">
                                <w:rPr>
                                  <w:rFonts w:ascii="Cambria" w:eastAsia="Cambria" w:hAnsi="Cambria"/>
                                  <w:color w:val="auto"/>
                                  <w:sz w:val="21"/>
                                  <w:szCs w:val="21"/>
                                  <w:lang w:val="fr-CA"/>
                                </w:rPr>
                                <w:t>comporte un chapitre sur la grève des mineurs de charbon de l</w:t>
                              </w:r>
                              <w:r w:rsidR="009B5C04" w:rsidRPr="000851CA">
                                <w:rPr>
                                  <w:rFonts w:ascii="Cambria" w:eastAsia="Cambria" w:hAnsi="Cambria"/>
                                  <w:color w:val="auto"/>
                                  <w:sz w:val="21"/>
                                  <w:szCs w:val="21"/>
                                  <w:lang w:val="fr-CA"/>
                                </w:rPr>
                                <w:t>’</w:t>
                              </w:r>
                              <w:r w:rsidRPr="000851CA">
                                <w:rPr>
                                  <w:rFonts w:ascii="Cambria" w:eastAsia="Cambria" w:hAnsi="Cambria"/>
                                  <w:color w:val="auto"/>
                                  <w:sz w:val="21"/>
                                  <w:szCs w:val="21"/>
                                  <w:lang w:val="fr-CA"/>
                                </w:rPr>
                                <w:t>île de Vancouver de 1912-1914 ainsi que sur la vie de Ginger Goodwin.</w:t>
                              </w:r>
                            </w:p>
                            <w:p w14:paraId="7EB66811" w14:textId="77777777" w:rsidR="0060204C"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 xml:space="preserve">De même, la capsule historique </w:t>
                              </w:r>
                              <w:hyperlink r:id="rId26" w:history="1">
                                <w:r w:rsidRPr="000851CA">
                                  <w:rPr>
                                    <w:rFonts w:ascii="Cambria" w:eastAsia="Cambria" w:hAnsi="Cambria"/>
                                    <w:color w:val="0000FF"/>
                                    <w:sz w:val="21"/>
                                    <w:szCs w:val="21"/>
                                    <w:lang w:val="fr-CA"/>
                                  </w:rPr>
                                  <w:t xml:space="preserve">Coal </w:t>
                                </w:r>
                                <w:proofErr w:type="spellStart"/>
                                <w:r w:rsidRPr="000851CA">
                                  <w:rPr>
                                    <w:rFonts w:ascii="Cambria" w:eastAsia="Cambria" w:hAnsi="Cambria"/>
                                    <w:color w:val="0000FF"/>
                                    <w:sz w:val="21"/>
                                    <w:szCs w:val="21"/>
                                    <w:lang w:val="fr-CA"/>
                                  </w:rPr>
                                  <w:t>Miners</w:t>
                                </w:r>
                                <w:proofErr w:type="spellEnd"/>
                                <w:r w:rsidRPr="000851CA">
                                  <w:rPr>
                                    <w:rFonts w:ascii="Cambria" w:eastAsia="Cambria" w:hAnsi="Cambria"/>
                                    <w:color w:val="0000FF"/>
                                    <w:sz w:val="21"/>
                                    <w:szCs w:val="21"/>
                                    <w:lang w:val="fr-CA"/>
                                  </w:rPr>
                                  <w:t xml:space="preserve"> Lament</w:t>
                                </w:r>
                              </w:hyperlink>
                              <w:r w:rsidRPr="000851CA">
                                <w:rPr>
                                  <w:rFonts w:ascii="Cambria" w:eastAsia="Cambria" w:hAnsi="Cambria"/>
                                  <w:color w:val="auto"/>
                                  <w:sz w:val="21"/>
                                  <w:szCs w:val="21"/>
                                  <w:lang w:val="fr-CA"/>
                                </w:rPr>
                                <w:t xml:space="preserve"> de la série Edge of the World : </w:t>
                              </w:r>
                              <w:proofErr w:type="spellStart"/>
                              <w:r w:rsidRPr="000851CA">
                                <w:rPr>
                                  <w:rFonts w:ascii="Cambria" w:eastAsia="Cambria" w:hAnsi="Cambria"/>
                                  <w:color w:val="auto"/>
                                  <w:sz w:val="21"/>
                                  <w:szCs w:val="21"/>
                                  <w:lang w:val="fr-CA"/>
                                </w:rPr>
                                <w:t>BC’s</w:t>
                              </w:r>
                              <w:proofErr w:type="spellEnd"/>
                              <w:r w:rsidRPr="000851CA">
                                <w:rPr>
                                  <w:rFonts w:ascii="Cambria" w:eastAsia="Cambria" w:hAnsi="Cambria"/>
                                  <w:color w:val="auto"/>
                                  <w:sz w:val="21"/>
                                  <w:szCs w:val="21"/>
                                  <w:lang w:val="fr-CA"/>
                                </w:rPr>
                                <w:t xml:space="preserve"> </w:t>
                              </w:r>
                              <w:proofErr w:type="spellStart"/>
                              <w:r w:rsidRPr="000851CA">
                                <w:rPr>
                                  <w:rFonts w:ascii="Cambria" w:eastAsia="Cambria" w:hAnsi="Cambria"/>
                                  <w:color w:val="auto"/>
                                  <w:sz w:val="21"/>
                                  <w:szCs w:val="21"/>
                                  <w:lang w:val="fr-CA"/>
                                </w:rPr>
                                <w:t>Early</w:t>
                              </w:r>
                              <w:proofErr w:type="spellEnd"/>
                              <w:r w:rsidRPr="000851CA">
                                <w:rPr>
                                  <w:rFonts w:ascii="Cambria" w:eastAsia="Cambria" w:hAnsi="Cambria"/>
                                  <w:color w:val="auto"/>
                                  <w:sz w:val="21"/>
                                  <w:szCs w:val="21"/>
                                  <w:lang w:val="fr-CA"/>
                                </w:rPr>
                                <w:t xml:space="preserve"> </w:t>
                              </w:r>
                              <w:proofErr w:type="spellStart"/>
                              <w:r w:rsidRPr="000851CA">
                                <w:rPr>
                                  <w:rFonts w:ascii="Cambria" w:eastAsia="Cambria" w:hAnsi="Cambria"/>
                                  <w:color w:val="auto"/>
                                  <w:sz w:val="21"/>
                                  <w:szCs w:val="21"/>
                                  <w:lang w:val="fr-CA"/>
                                </w:rPr>
                                <w:t>Years</w:t>
                              </w:r>
                              <w:proofErr w:type="spellEnd"/>
                              <w:r w:rsidRPr="000851CA">
                                <w:rPr>
                                  <w:rFonts w:ascii="Cambria" w:eastAsia="Cambria" w:hAnsi="Cambria"/>
                                  <w:color w:val="auto"/>
                                  <w:sz w:val="21"/>
                                  <w:szCs w:val="21"/>
                                  <w:lang w:val="fr-CA"/>
                                </w:rPr>
                                <w:t xml:space="preserve"> pourra servir à développer et à approfondir le sujet de l’industrie de l’extraction du charbon au début de l’histoire de la Colombie-Britannique.</w:t>
                              </w:r>
                            </w:p>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6E9FC7AC" id="Group 42" o:spid="_x0000_s1039" style="position:absolute;margin-left:-.55pt;margin-top:275.05pt;width:469.15pt;height:237.7pt;z-index:251687936" coordorigin="1791,8713" coordsize="9386,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">
                <v:shape id="Text Box 37" o:spid="_x0000_s1040" type="#_x0000_t202" style="position:absolute;left:1808;top:8713;width:9369;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" fillcolor="#e5eeff" strokecolor="#4579b8">
                  <v:fill color2="#a3c4ff" rotate="t" colors="0 #e5eeff;42598f #bfd5ff;1 #a3c4ff" focus="100%" type="gradient"/>
                  <v:shadow on="t" opacity="24903f" origin=",.5" offset="0,.55556mm"/>
                  <v:textbox>
                    <w:txbxContent>
                      <w:p w14:paraId="7B71DDB3" w14:textId="77777777" w:rsidR="008A5F2E" w:rsidRPr="00804935" w:rsidRDefault="005A25BB" w:rsidP="008A5F2E">
                        <w:pPr>
                          <w:jc w:val="center"/>
                          <w:rPr>
                            <w:b/>
                            <w:sz w:val="24"/>
                            <w:szCs w:val="24"/>
                          </w:rPr>
                        </w:pPr>
                        <w:r>
                          <w:rPr>
                            <w:b/>
                            <w:bCs/>
                            <w:sz w:val="24"/>
                            <w:szCs w:val="24"/>
                            <w:lang w:val="fr-CA"/>
                          </w:rPr>
                          <w:t>Activités de la leçon</w:t>
                        </w:r>
                      </w:p>
                    </w:txbxContent>
                  </v:textbox>
                </v:shape>
                <v:shape id="Text Box 20" o:spid="_x0000_s1041" type="#_x0000_t202" style="position:absolute;left:1791;top:9323;width:9360;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" strokecolor="white">
                  <v:textbox>
                    <w:txbxContent>
                      <w:p w14:paraId="416ED52E" w14:textId="24F77420" w:rsidR="008E62A1"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 xml:space="preserve">Une possibilité de courte leçon consiste à regarder la vidéo puis à étudier les questions ci-dessus comme activité connexe au thème du mouvement ouvrier dans le manuel de </w:t>
                        </w:r>
                        <w:r w:rsidR="00DC19E1" w:rsidRPr="000851CA">
                          <w:rPr>
                            <w:rFonts w:ascii="Cambria" w:eastAsia="Cambria" w:hAnsi="Cambria"/>
                            <w:color w:val="auto"/>
                            <w:sz w:val="21"/>
                            <w:szCs w:val="21"/>
                            <w:lang w:val="fr-CA"/>
                          </w:rPr>
                          <w:t>S</w:t>
                        </w:r>
                        <w:r w:rsidRPr="000851CA">
                          <w:rPr>
                            <w:rFonts w:ascii="Cambria" w:eastAsia="Cambria" w:hAnsi="Cambria"/>
                            <w:color w:val="auto"/>
                            <w:sz w:val="21"/>
                            <w:szCs w:val="21"/>
                            <w:lang w:val="fr-CA"/>
                          </w:rPr>
                          <w:t>ciences humaines</w:t>
                        </w:r>
                        <w:r w:rsidR="00DC19E1" w:rsidRPr="000851CA">
                          <w:rPr>
                            <w:rFonts w:ascii="Cambria" w:eastAsia="Cambria" w:hAnsi="Cambria"/>
                            <w:color w:val="auto"/>
                            <w:sz w:val="21"/>
                            <w:szCs w:val="21"/>
                            <w:lang w:val="fr-CA"/>
                          </w:rPr>
                          <w:t> </w:t>
                        </w:r>
                        <w:r w:rsidR="000B0279" w:rsidRPr="000851CA">
                          <w:rPr>
                            <w:rFonts w:ascii="Cambria" w:eastAsia="Cambria" w:hAnsi="Cambria"/>
                            <w:color w:val="auto"/>
                            <w:sz w:val="21"/>
                            <w:szCs w:val="21"/>
                            <w:lang w:val="fr-CA"/>
                          </w:rPr>
                          <w:t xml:space="preserve">10 </w:t>
                        </w:r>
                        <w:r w:rsidR="000B0279" w:rsidRPr="000851CA">
                          <w:rPr>
                            <w:rFonts w:ascii="Cambria" w:eastAsia="Cambria" w:hAnsi="Cambria"/>
                            <w:i/>
                            <w:iCs/>
                            <w:color w:val="auto"/>
                            <w:sz w:val="21"/>
                            <w:szCs w:val="21"/>
                            <w:lang w:val="fr-CA"/>
                          </w:rPr>
                          <w:t>Contrastes</w:t>
                        </w:r>
                        <w:r w:rsidR="00DC19E1" w:rsidRPr="000851CA">
                          <w:rPr>
                            <w:rFonts w:ascii="Cambria" w:eastAsia="Cambria" w:hAnsi="Cambria"/>
                            <w:i/>
                            <w:iCs/>
                            <w:color w:val="auto"/>
                            <w:sz w:val="21"/>
                            <w:szCs w:val="21"/>
                            <w:lang w:val="fr-CA"/>
                          </w:rPr>
                          <w:t> : Débats et enjeux canadiens,</w:t>
                        </w:r>
                        <w:r w:rsidRPr="000851CA">
                          <w:rPr>
                            <w:rFonts w:ascii="Cambria" w:eastAsia="Cambria" w:hAnsi="Cambria"/>
                            <w:color w:val="auto"/>
                            <w:sz w:val="21"/>
                            <w:szCs w:val="21"/>
                            <w:lang w:val="fr-CA"/>
                          </w:rPr>
                          <w:t xml:space="preserve"> 2</w:t>
                        </w:r>
                        <w:r w:rsidRPr="000851CA">
                          <w:rPr>
                            <w:rFonts w:ascii="Cambria" w:eastAsia="Cambria" w:hAnsi="Cambria"/>
                            <w:color w:val="auto"/>
                            <w:sz w:val="21"/>
                            <w:szCs w:val="21"/>
                            <w:vertAlign w:val="superscript"/>
                            <w:lang w:val="fr-CA"/>
                          </w:rPr>
                          <w:t>e</w:t>
                        </w:r>
                        <w:r w:rsidRPr="000851CA">
                          <w:rPr>
                            <w:rFonts w:ascii="Cambria" w:eastAsia="Cambria" w:hAnsi="Cambria"/>
                            <w:color w:val="auto"/>
                            <w:sz w:val="21"/>
                            <w:szCs w:val="21"/>
                            <w:lang w:val="fr-CA"/>
                          </w:rPr>
                          <w:t xml:space="preserve"> édition, page 50.</w:t>
                        </w:r>
                      </w:p>
                      <w:p w14:paraId="53F52611" w14:textId="473DF404" w:rsidR="008E62A1"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 xml:space="preserve">La leçon approfondie comprise ici aidera les élèves à </w:t>
                        </w:r>
                        <w:r w:rsidR="00D05AE2" w:rsidRPr="000851CA">
                          <w:rPr>
                            <w:rFonts w:ascii="Cambria" w:eastAsia="Cambria" w:hAnsi="Cambria"/>
                            <w:color w:val="auto"/>
                            <w:sz w:val="21"/>
                            <w:szCs w:val="21"/>
                            <w:lang w:val="fr-CA"/>
                          </w:rPr>
                          <w:t>saisir</w:t>
                        </w:r>
                        <w:r w:rsidRPr="000851CA">
                          <w:rPr>
                            <w:rFonts w:ascii="Cambria" w:eastAsia="Cambria" w:hAnsi="Cambria"/>
                            <w:color w:val="auto"/>
                            <w:sz w:val="21"/>
                            <w:szCs w:val="21"/>
                            <w:lang w:val="fr-CA"/>
                          </w:rPr>
                          <w:t xml:space="preserve"> certaines des préoccupations fondamentales du front intérieur au cours de la Première Guerre mondiale. Les détails se trouvent dans la stratégie de la leçon en </w:t>
                        </w:r>
                        <w:r w:rsidR="00EE04D4" w:rsidRPr="000851CA">
                          <w:rPr>
                            <w:rFonts w:ascii="Cambria" w:eastAsia="Cambria" w:hAnsi="Cambria"/>
                            <w:color w:val="auto"/>
                            <w:sz w:val="21"/>
                            <w:szCs w:val="21"/>
                            <w:lang w:val="fr-CA"/>
                          </w:rPr>
                          <w:t>a</w:t>
                        </w:r>
                        <w:r w:rsidRPr="000851CA">
                          <w:rPr>
                            <w:rFonts w:ascii="Cambria" w:eastAsia="Cambria" w:hAnsi="Cambria"/>
                            <w:color w:val="auto"/>
                            <w:sz w:val="21"/>
                            <w:szCs w:val="21"/>
                            <w:lang w:val="fr-CA"/>
                          </w:rPr>
                          <w:t xml:space="preserve">nnexe 1. Celle-ci </w:t>
                        </w:r>
                        <w:r w:rsidR="00D05AE2" w:rsidRPr="000851CA">
                          <w:rPr>
                            <w:rFonts w:ascii="Cambria" w:eastAsia="Cambria" w:hAnsi="Cambria"/>
                            <w:color w:val="auto"/>
                            <w:sz w:val="21"/>
                            <w:szCs w:val="21"/>
                            <w:lang w:val="fr-CA"/>
                          </w:rPr>
                          <w:t xml:space="preserve">consistera </w:t>
                        </w:r>
                        <w:r w:rsidR="00EE04D4" w:rsidRPr="000851CA">
                          <w:rPr>
                            <w:rFonts w:ascii="Cambria" w:eastAsia="Cambria" w:hAnsi="Cambria"/>
                            <w:color w:val="auto"/>
                            <w:sz w:val="21"/>
                            <w:szCs w:val="21"/>
                            <w:lang w:val="fr-CA"/>
                          </w:rPr>
                          <w:t>à faire des</w:t>
                        </w:r>
                        <w:r w:rsidRPr="000851CA">
                          <w:rPr>
                            <w:rFonts w:ascii="Cambria" w:eastAsia="Cambria" w:hAnsi="Cambria"/>
                            <w:color w:val="auto"/>
                            <w:sz w:val="21"/>
                            <w:szCs w:val="21"/>
                            <w:lang w:val="fr-CA"/>
                          </w:rPr>
                          <w:t xml:space="preserve"> recherches et </w:t>
                        </w:r>
                        <w:r w:rsidR="00EE04D4" w:rsidRPr="000851CA">
                          <w:rPr>
                            <w:rFonts w:ascii="Cambria" w:eastAsia="Cambria" w:hAnsi="Cambria"/>
                            <w:color w:val="auto"/>
                            <w:sz w:val="21"/>
                            <w:szCs w:val="21"/>
                            <w:lang w:val="fr-CA"/>
                          </w:rPr>
                          <w:t>à prendre des</w:t>
                        </w:r>
                        <w:r w:rsidRPr="000851CA">
                          <w:rPr>
                            <w:rFonts w:ascii="Cambria" w:eastAsia="Cambria" w:hAnsi="Cambria"/>
                            <w:color w:val="auto"/>
                            <w:sz w:val="21"/>
                            <w:szCs w:val="21"/>
                            <w:lang w:val="fr-CA"/>
                          </w:rPr>
                          <w:t xml:space="preserve"> note</w:t>
                        </w:r>
                        <w:r w:rsidR="00EE04D4" w:rsidRPr="000851CA">
                          <w:rPr>
                            <w:rFonts w:ascii="Cambria" w:eastAsia="Cambria" w:hAnsi="Cambria"/>
                            <w:color w:val="auto"/>
                            <w:sz w:val="21"/>
                            <w:szCs w:val="21"/>
                            <w:lang w:val="fr-CA"/>
                          </w:rPr>
                          <w:t>s</w:t>
                        </w:r>
                        <w:r w:rsidRPr="000851CA">
                          <w:rPr>
                            <w:rFonts w:ascii="Cambria" w:eastAsia="Cambria" w:hAnsi="Cambria"/>
                            <w:color w:val="auto"/>
                            <w:sz w:val="21"/>
                            <w:szCs w:val="21"/>
                            <w:lang w:val="fr-CA"/>
                          </w:rPr>
                          <w:t xml:space="preserve"> destinées à étayer une position sur les événements qui ont conduit à la mort de Ginger Goodwin en 1918.</w:t>
                        </w:r>
                      </w:p>
                      <w:p w14:paraId="7EC24AA4" w14:textId="07791A9A" w:rsidR="008E62A1"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Un certain nombre de capsules historiques dans «</w:t>
                        </w:r>
                        <w:r w:rsidR="009B5C04" w:rsidRPr="000851CA">
                          <w:rPr>
                            <w:rFonts w:ascii="Cambria" w:eastAsia="Cambria" w:hAnsi="Cambria"/>
                            <w:color w:val="auto"/>
                            <w:sz w:val="21"/>
                            <w:szCs w:val="21"/>
                            <w:lang w:val="fr-CA"/>
                          </w:rPr>
                          <w:t> </w:t>
                        </w:r>
                        <w:r w:rsidRPr="000851CA">
                          <w:rPr>
                            <w:rFonts w:ascii="Cambria" w:eastAsia="Cambria" w:hAnsi="Cambria"/>
                            <w:color w:val="auto"/>
                            <w:sz w:val="21"/>
                            <w:szCs w:val="21"/>
                            <w:lang w:val="fr-CA"/>
                          </w:rPr>
                          <w:t>Les travailleurs : histoire du mouvement ouvrier en Colombie-Britannique</w:t>
                        </w:r>
                        <w:r w:rsidR="009B5C04" w:rsidRPr="000851CA">
                          <w:rPr>
                            <w:rFonts w:ascii="Cambria" w:eastAsia="Cambria" w:hAnsi="Cambria"/>
                            <w:color w:val="auto"/>
                            <w:sz w:val="21"/>
                            <w:szCs w:val="21"/>
                            <w:lang w:val="fr-CA"/>
                          </w:rPr>
                          <w:t> </w:t>
                        </w:r>
                        <w:r w:rsidRPr="000851CA">
                          <w:rPr>
                            <w:rFonts w:ascii="Cambria" w:eastAsia="Cambria" w:hAnsi="Cambria"/>
                            <w:color w:val="auto"/>
                            <w:sz w:val="21"/>
                            <w:szCs w:val="21"/>
                            <w:lang w:val="fr-CA"/>
                          </w:rPr>
                          <w:t xml:space="preserve">» examinent les questions liées à l’extraction du charbon au cours de cette période. On </w:t>
                        </w:r>
                        <w:r w:rsidR="00D05AE2" w:rsidRPr="000851CA">
                          <w:rPr>
                            <w:rFonts w:ascii="Cambria" w:eastAsia="Cambria" w:hAnsi="Cambria"/>
                            <w:color w:val="auto"/>
                            <w:sz w:val="21"/>
                            <w:szCs w:val="21"/>
                            <w:lang w:val="fr-CA"/>
                          </w:rPr>
                          <w:t xml:space="preserve">les </w:t>
                        </w:r>
                        <w:r w:rsidRPr="000851CA">
                          <w:rPr>
                            <w:rFonts w:ascii="Cambria" w:eastAsia="Cambria" w:hAnsi="Cambria"/>
                            <w:color w:val="auto"/>
                            <w:sz w:val="21"/>
                            <w:szCs w:val="21"/>
                            <w:lang w:val="fr-CA"/>
                          </w:rPr>
                          <w:t xml:space="preserve">trouvera ci-dessus dans la liste des ressources additionnelles. De plus, la vidéo </w:t>
                        </w:r>
                        <w:proofErr w:type="spellStart"/>
                        <w:r w:rsidRPr="000851CA">
                          <w:rPr>
                            <w:rFonts w:ascii="Cambria" w:eastAsia="Cambria" w:hAnsi="Cambria"/>
                            <w:i/>
                            <w:iCs/>
                            <w:color w:val="auto"/>
                            <w:sz w:val="21"/>
                            <w:szCs w:val="21"/>
                            <w:lang w:val="fr-CA"/>
                          </w:rPr>
                          <w:t>These</w:t>
                        </w:r>
                        <w:proofErr w:type="spellEnd"/>
                        <w:r w:rsidRPr="000851CA">
                          <w:rPr>
                            <w:rFonts w:ascii="Cambria" w:eastAsia="Cambria" w:hAnsi="Cambria"/>
                            <w:i/>
                            <w:iCs/>
                            <w:color w:val="auto"/>
                            <w:sz w:val="21"/>
                            <w:szCs w:val="21"/>
                            <w:lang w:val="fr-CA"/>
                          </w:rPr>
                          <w:t xml:space="preserve"> </w:t>
                        </w:r>
                        <w:proofErr w:type="spellStart"/>
                        <w:r w:rsidRPr="000851CA">
                          <w:rPr>
                            <w:rFonts w:ascii="Cambria" w:eastAsia="Cambria" w:hAnsi="Cambria"/>
                            <w:i/>
                            <w:iCs/>
                            <w:color w:val="auto"/>
                            <w:sz w:val="21"/>
                            <w:szCs w:val="21"/>
                            <w:lang w:val="fr-CA"/>
                          </w:rPr>
                          <w:t>Were</w:t>
                        </w:r>
                        <w:proofErr w:type="spellEnd"/>
                        <w:r w:rsidRPr="000851CA">
                          <w:rPr>
                            <w:rFonts w:ascii="Cambria" w:eastAsia="Cambria" w:hAnsi="Cambria"/>
                            <w:i/>
                            <w:iCs/>
                            <w:color w:val="auto"/>
                            <w:sz w:val="21"/>
                            <w:szCs w:val="21"/>
                            <w:lang w:val="fr-CA"/>
                          </w:rPr>
                          <w:t xml:space="preserve"> the </w:t>
                        </w:r>
                        <w:proofErr w:type="spellStart"/>
                        <w:r w:rsidRPr="000851CA">
                          <w:rPr>
                            <w:rFonts w:ascii="Cambria" w:eastAsia="Cambria" w:hAnsi="Cambria"/>
                            <w:i/>
                            <w:iCs/>
                            <w:color w:val="auto"/>
                            <w:sz w:val="21"/>
                            <w:szCs w:val="21"/>
                            <w:lang w:val="fr-CA"/>
                          </w:rPr>
                          <w:t>Reasons</w:t>
                        </w:r>
                        <w:proofErr w:type="spellEnd"/>
                        <w:r w:rsidR="00D05AE2" w:rsidRPr="000851CA">
                          <w:rPr>
                            <w:rFonts w:ascii="Cambria" w:eastAsia="Cambria" w:hAnsi="Cambria"/>
                            <w:i/>
                            <w:iCs/>
                            <w:color w:val="auto"/>
                            <w:sz w:val="21"/>
                            <w:szCs w:val="21"/>
                            <w:lang w:val="fr-CA"/>
                          </w:rPr>
                          <w:t xml:space="preserve"> </w:t>
                        </w:r>
                        <w:r w:rsidRPr="000851CA">
                          <w:rPr>
                            <w:rFonts w:ascii="Cambria" w:eastAsia="Cambria" w:hAnsi="Cambria"/>
                            <w:color w:val="auto"/>
                            <w:sz w:val="21"/>
                            <w:szCs w:val="21"/>
                            <w:lang w:val="fr-CA"/>
                          </w:rPr>
                          <w:t>comporte un chapitre sur la grève des mineurs de charbon de l</w:t>
                        </w:r>
                        <w:r w:rsidR="009B5C04" w:rsidRPr="000851CA">
                          <w:rPr>
                            <w:rFonts w:ascii="Cambria" w:eastAsia="Cambria" w:hAnsi="Cambria"/>
                            <w:color w:val="auto"/>
                            <w:sz w:val="21"/>
                            <w:szCs w:val="21"/>
                            <w:lang w:val="fr-CA"/>
                          </w:rPr>
                          <w:t>’</w:t>
                        </w:r>
                        <w:r w:rsidRPr="000851CA">
                          <w:rPr>
                            <w:rFonts w:ascii="Cambria" w:eastAsia="Cambria" w:hAnsi="Cambria"/>
                            <w:color w:val="auto"/>
                            <w:sz w:val="21"/>
                            <w:szCs w:val="21"/>
                            <w:lang w:val="fr-CA"/>
                          </w:rPr>
                          <w:t>île de Vancouver de 1912-1914 ainsi que sur la vie de Ginger Goodwin.</w:t>
                        </w:r>
                      </w:p>
                      <w:p w14:paraId="7EB66811" w14:textId="77777777" w:rsidR="0060204C" w:rsidRPr="000851CA" w:rsidRDefault="005A25BB" w:rsidP="000851CA">
                        <w:pPr>
                          <w:pStyle w:val="AdditionalActivities"/>
                          <w:numPr>
                            <w:ilvl w:val="0"/>
                            <w:numId w:val="9"/>
                          </w:numPr>
                          <w:spacing w:before="0" w:after="40"/>
                          <w:ind w:left="573" w:hanging="431"/>
                          <w:contextualSpacing/>
                          <w:rPr>
                            <w:rFonts w:ascii="Cambria" w:hAnsi="Cambria"/>
                            <w:color w:val="auto"/>
                            <w:sz w:val="21"/>
                            <w:szCs w:val="21"/>
                            <w:lang w:val="fr-CA"/>
                          </w:rPr>
                        </w:pPr>
                        <w:r w:rsidRPr="000851CA">
                          <w:rPr>
                            <w:rFonts w:ascii="Cambria" w:eastAsia="Cambria" w:hAnsi="Cambria"/>
                            <w:color w:val="auto"/>
                            <w:sz w:val="21"/>
                            <w:szCs w:val="21"/>
                            <w:lang w:val="fr-CA"/>
                          </w:rPr>
                          <w:t xml:space="preserve">De même, la capsule historique </w:t>
                        </w:r>
                        <w:hyperlink r:id="rId27" w:history="1">
                          <w:r w:rsidRPr="000851CA">
                            <w:rPr>
                              <w:rFonts w:ascii="Cambria" w:eastAsia="Cambria" w:hAnsi="Cambria"/>
                              <w:color w:val="0000FF"/>
                              <w:sz w:val="21"/>
                              <w:szCs w:val="21"/>
                              <w:lang w:val="fr-CA"/>
                            </w:rPr>
                            <w:t>Co</w:t>
                          </w:r>
                          <w:r w:rsidRPr="000851CA">
                            <w:rPr>
                              <w:rFonts w:ascii="Cambria" w:eastAsia="Cambria" w:hAnsi="Cambria"/>
                              <w:color w:val="0000FF"/>
                              <w:sz w:val="21"/>
                              <w:szCs w:val="21"/>
                              <w:lang w:val="fr-CA"/>
                            </w:rPr>
                            <w:t>a</w:t>
                          </w:r>
                          <w:r w:rsidRPr="000851CA">
                            <w:rPr>
                              <w:rFonts w:ascii="Cambria" w:eastAsia="Cambria" w:hAnsi="Cambria"/>
                              <w:color w:val="0000FF"/>
                              <w:sz w:val="21"/>
                              <w:szCs w:val="21"/>
                              <w:lang w:val="fr-CA"/>
                            </w:rPr>
                            <w:t xml:space="preserve">l </w:t>
                          </w:r>
                          <w:proofErr w:type="spellStart"/>
                          <w:r w:rsidRPr="000851CA">
                            <w:rPr>
                              <w:rFonts w:ascii="Cambria" w:eastAsia="Cambria" w:hAnsi="Cambria"/>
                              <w:color w:val="0000FF"/>
                              <w:sz w:val="21"/>
                              <w:szCs w:val="21"/>
                              <w:lang w:val="fr-CA"/>
                            </w:rPr>
                            <w:t>Miners</w:t>
                          </w:r>
                          <w:proofErr w:type="spellEnd"/>
                          <w:r w:rsidRPr="000851CA">
                            <w:rPr>
                              <w:rFonts w:ascii="Cambria" w:eastAsia="Cambria" w:hAnsi="Cambria"/>
                              <w:color w:val="0000FF"/>
                              <w:sz w:val="21"/>
                              <w:szCs w:val="21"/>
                              <w:lang w:val="fr-CA"/>
                            </w:rPr>
                            <w:t xml:space="preserve"> Lament</w:t>
                          </w:r>
                        </w:hyperlink>
                        <w:r w:rsidRPr="000851CA">
                          <w:rPr>
                            <w:rFonts w:ascii="Cambria" w:eastAsia="Cambria" w:hAnsi="Cambria"/>
                            <w:color w:val="auto"/>
                            <w:sz w:val="21"/>
                            <w:szCs w:val="21"/>
                            <w:lang w:val="fr-CA"/>
                          </w:rPr>
                          <w:t xml:space="preserve"> de la série Edge of the World : </w:t>
                        </w:r>
                        <w:proofErr w:type="spellStart"/>
                        <w:r w:rsidRPr="000851CA">
                          <w:rPr>
                            <w:rFonts w:ascii="Cambria" w:eastAsia="Cambria" w:hAnsi="Cambria"/>
                            <w:color w:val="auto"/>
                            <w:sz w:val="21"/>
                            <w:szCs w:val="21"/>
                            <w:lang w:val="fr-CA"/>
                          </w:rPr>
                          <w:t>BC’s</w:t>
                        </w:r>
                        <w:proofErr w:type="spellEnd"/>
                        <w:r w:rsidRPr="000851CA">
                          <w:rPr>
                            <w:rFonts w:ascii="Cambria" w:eastAsia="Cambria" w:hAnsi="Cambria"/>
                            <w:color w:val="auto"/>
                            <w:sz w:val="21"/>
                            <w:szCs w:val="21"/>
                            <w:lang w:val="fr-CA"/>
                          </w:rPr>
                          <w:t xml:space="preserve"> </w:t>
                        </w:r>
                        <w:proofErr w:type="spellStart"/>
                        <w:r w:rsidRPr="000851CA">
                          <w:rPr>
                            <w:rFonts w:ascii="Cambria" w:eastAsia="Cambria" w:hAnsi="Cambria"/>
                            <w:color w:val="auto"/>
                            <w:sz w:val="21"/>
                            <w:szCs w:val="21"/>
                            <w:lang w:val="fr-CA"/>
                          </w:rPr>
                          <w:t>Early</w:t>
                        </w:r>
                        <w:proofErr w:type="spellEnd"/>
                        <w:r w:rsidRPr="000851CA">
                          <w:rPr>
                            <w:rFonts w:ascii="Cambria" w:eastAsia="Cambria" w:hAnsi="Cambria"/>
                            <w:color w:val="auto"/>
                            <w:sz w:val="21"/>
                            <w:szCs w:val="21"/>
                            <w:lang w:val="fr-CA"/>
                          </w:rPr>
                          <w:t xml:space="preserve"> </w:t>
                        </w:r>
                        <w:proofErr w:type="spellStart"/>
                        <w:r w:rsidRPr="000851CA">
                          <w:rPr>
                            <w:rFonts w:ascii="Cambria" w:eastAsia="Cambria" w:hAnsi="Cambria"/>
                            <w:color w:val="auto"/>
                            <w:sz w:val="21"/>
                            <w:szCs w:val="21"/>
                            <w:lang w:val="fr-CA"/>
                          </w:rPr>
                          <w:t>Years</w:t>
                        </w:r>
                        <w:proofErr w:type="spellEnd"/>
                        <w:r w:rsidRPr="000851CA">
                          <w:rPr>
                            <w:rFonts w:ascii="Cambria" w:eastAsia="Cambria" w:hAnsi="Cambria"/>
                            <w:color w:val="auto"/>
                            <w:sz w:val="21"/>
                            <w:szCs w:val="21"/>
                            <w:lang w:val="fr-CA"/>
                          </w:rPr>
                          <w:t xml:space="preserve"> pourra servir à développer et à approfondir le sujet de l’industrie de l’extraction du charbon au début de l’histoire de la Colombie-Britannique.</w:t>
                        </w:r>
                      </w:p>
                    </w:txbxContent>
                  </v:textbox>
                </v:shape>
              </v:group>
            </w:pict>
          </mc:Fallback>
        </mc:AlternateContent>
      </w:r>
      <w:r>
        <w:rPr>
          <w:noProof/>
          <w:lang w:eastAsia="en-CA"/>
        </w:rPr>
        <mc:AlternateContent>
          <mc:Choice Requires="wps">
            <w:drawing>
              <wp:anchor distT="0" distB="0" distL="114300" distR="114300" simplePos="0" relativeHeight="251685888" behindDoc="0" locked="0" layoutInCell="1" allowOverlap="1" wp14:anchorId="0E2B97CF" wp14:editId="4E4B7C44">
                <wp:simplePos x="0" y="0"/>
                <wp:positionH relativeFrom="column">
                  <wp:posOffset>4156</wp:posOffset>
                </wp:positionH>
                <wp:positionV relativeFrom="paragraph">
                  <wp:posOffset>1786140</wp:posOffset>
                </wp:positionV>
                <wp:extent cx="5943600" cy="1616825"/>
                <wp:effectExtent l="0" t="0" r="19050" b="21590"/>
                <wp:wrapNone/>
                <wp:docPr id="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16825"/>
                        </a:xfrm>
                        <a:prstGeom prst="rect">
                          <a:avLst/>
                        </a:prstGeom>
                        <a:solidFill>
                          <a:srgbClr val="FFFFFF"/>
                        </a:solidFill>
                        <a:ln w="9525">
                          <a:solidFill>
                            <a:srgbClr val="FFFFFF"/>
                          </a:solidFill>
                          <a:miter lim="800000"/>
                          <a:headEnd/>
                          <a:tailEnd/>
                        </a:ln>
                      </wps:spPr>
                      <wps:txbx>
                        <w:txbxContent>
                          <w:p w14:paraId="31CC925F" w14:textId="4CF2C3C1" w:rsidR="008A5F2E" w:rsidRPr="000851CA" w:rsidRDefault="005A25BB" w:rsidP="000851CA">
                            <w:pPr>
                              <w:pStyle w:val="VignetteQuestions"/>
                              <w:spacing w:before="0" w:after="40"/>
                              <w:ind w:left="573" w:hanging="431"/>
                              <w:rPr>
                                <w:rFonts w:ascii="Cambria" w:hAnsi="Cambria"/>
                                <w:color w:val="auto"/>
                                <w:sz w:val="21"/>
                                <w:szCs w:val="21"/>
                                <w:lang w:val="fr-CA"/>
                              </w:rPr>
                            </w:pPr>
                            <w:r w:rsidRPr="000851CA">
                              <w:rPr>
                                <w:rFonts w:ascii="Cambria" w:eastAsia="Cambria" w:hAnsi="Cambria"/>
                                <w:color w:val="auto"/>
                                <w:sz w:val="21"/>
                                <w:szCs w:val="21"/>
                                <w:lang w:val="fr-CA"/>
                              </w:rPr>
                              <w:t xml:space="preserve">Quels sont </w:t>
                            </w:r>
                            <w:r w:rsidR="009B5C04" w:rsidRPr="000851CA">
                              <w:rPr>
                                <w:rFonts w:ascii="Cambria" w:eastAsia="Cambria" w:hAnsi="Cambria"/>
                                <w:color w:val="auto"/>
                                <w:sz w:val="21"/>
                                <w:szCs w:val="21"/>
                                <w:lang w:val="fr-CA"/>
                              </w:rPr>
                              <w:t xml:space="preserve">les </w:t>
                            </w:r>
                            <w:r w:rsidRPr="000851CA">
                              <w:rPr>
                                <w:rFonts w:ascii="Cambria" w:eastAsia="Cambria" w:hAnsi="Cambria"/>
                                <w:color w:val="auto"/>
                                <w:sz w:val="21"/>
                                <w:szCs w:val="21"/>
                                <w:lang w:val="fr-CA"/>
                              </w:rPr>
                              <w:t>événements sur l’île de Vancouver qui ont entraîné la radicalisation de Ginger Goodwin?</w:t>
                            </w:r>
                          </w:p>
                          <w:p w14:paraId="10182633" w14:textId="77777777" w:rsidR="008A5F2E"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Comment les compagnies minières de l’île de Vancouver ont-elles réagi à cette radicalisation?</w:t>
                            </w:r>
                          </w:p>
                          <w:p w14:paraId="097E2449" w14:textId="77777777" w:rsidR="008A5F2E"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Quelle était la position de Ginger Goodwin sur la participation du Canada à la Première Guerre mondiale?</w:t>
                            </w:r>
                          </w:p>
                          <w:p w14:paraId="4742A902" w14:textId="77777777" w:rsidR="008A5F2E"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Quels gains les ouvriers de la fonderie de Trail ont-ils obtenus en 1918?</w:t>
                            </w:r>
                          </w:p>
                          <w:p w14:paraId="635A9D2C" w14:textId="77777777" w:rsidR="00413DCD"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Pourquoi Ginger Goodwin a-t-il été exempté du service militaire en 1917?</w:t>
                            </w:r>
                          </w:p>
                          <w:p w14:paraId="264C8CF5" w14:textId="4E845583" w:rsidR="008A5F2E" w:rsidRPr="000851CA" w:rsidRDefault="005A25BB" w:rsidP="000851CA">
                            <w:pPr>
                              <w:pStyle w:val="VignetteQuestions"/>
                              <w:spacing w:before="0" w:after="40"/>
                              <w:ind w:left="576" w:hanging="432"/>
                              <w:rPr>
                                <w:rFonts w:ascii="Cambria" w:hAnsi="Cambria"/>
                                <w:color w:val="auto"/>
                              </w:rPr>
                            </w:pPr>
                            <w:r w:rsidRPr="000851CA">
                              <w:rPr>
                                <w:rFonts w:ascii="Cambria" w:eastAsia="Cambria" w:hAnsi="Cambria"/>
                                <w:color w:val="auto"/>
                                <w:sz w:val="21"/>
                                <w:szCs w:val="21"/>
                                <w:lang w:val="fr-CA"/>
                              </w:rPr>
                              <w:t>Quelle a été la réaction du mouvement ouvrier de la Colombie-Britannique à sa mort</w:t>
                            </w:r>
                            <w:r w:rsidRPr="000851CA">
                              <w:rPr>
                                <w:rFonts w:ascii="Cambria" w:eastAsia="Cambria" w:hAnsi="Cambria"/>
                                <w:color w:val="auto"/>
                                <w:lang w:val="fr-CA"/>
                              </w:rPr>
                              <w:t xml:space="preserve"> en 1918? </w:t>
                            </w:r>
                          </w:p>
                          <w:p w14:paraId="61C86307" w14:textId="77777777" w:rsidR="008A5F2E" w:rsidRPr="008A5F2E" w:rsidRDefault="008A5F2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B97CF" id="Text Box 18" o:spid="_x0000_s1042" type="#_x0000_t202" style="position:absolute;margin-left:.35pt;margin-top:140.65pt;width:468pt;height:127.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" strokecolor="white">
                <v:textbox>
                  <w:txbxContent>
                    <w:p w14:paraId="31CC925F" w14:textId="4CF2C3C1" w:rsidR="008A5F2E" w:rsidRPr="000851CA" w:rsidRDefault="005A25BB" w:rsidP="000851CA">
                      <w:pPr>
                        <w:pStyle w:val="VignetteQuestions"/>
                        <w:spacing w:before="0" w:after="40"/>
                        <w:ind w:left="573" w:hanging="431"/>
                        <w:rPr>
                          <w:rFonts w:ascii="Cambria" w:hAnsi="Cambria"/>
                          <w:color w:val="auto"/>
                          <w:sz w:val="21"/>
                          <w:szCs w:val="21"/>
                          <w:lang w:val="fr-CA"/>
                        </w:rPr>
                      </w:pPr>
                      <w:r w:rsidRPr="000851CA">
                        <w:rPr>
                          <w:rFonts w:ascii="Cambria" w:eastAsia="Cambria" w:hAnsi="Cambria"/>
                          <w:color w:val="auto"/>
                          <w:sz w:val="21"/>
                          <w:szCs w:val="21"/>
                          <w:lang w:val="fr-CA"/>
                        </w:rPr>
                        <w:t xml:space="preserve">Quels sont </w:t>
                      </w:r>
                      <w:r w:rsidR="009B5C04" w:rsidRPr="000851CA">
                        <w:rPr>
                          <w:rFonts w:ascii="Cambria" w:eastAsia="Cambria" w:hAnsi="Cambria"/>
                          <w:color w:val="auto"/>
                          <w:sz w:val="21"/>
                          <w:szCs w:val="21"/>
                          <w:lang w:val="fr-CA"/>
                        </w:rPr>
                        <w:t xml:space="preserve">les </w:t>
                      </w:r>
                      <w:r w:rsidRPr="000851CA">
                        <w:rPr>
                          <w:rFonts w:ascii="Cambria" w:eastAsia="Cambria" w:hAnsi="Cambria"/>
                          <w:color w:val="auto"/>
                          <w:sz w:val="21"/>
                          <w:szCs w:val="21"/>
                          <w:lang w:val="fr-CA"/>
                        </w:rPr>
                        <w:t>événements sur l’île de Vancouver qui ont entraîné la radicalisation de Ginger Goodwin?</w:t>
                      </w:r>
                    </w:p>
                    <w:p w14:paraId="10182633" w14:textId="77777777" w:rsidR="008A5F2E"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Comment les compagnies minières de l’île de Vancouver ont-elles réagi à cette radicalisation?</w:t>
                      </w:r>
                    </w:p>
                    <w:p w14:paraId="097E2449" w14:textId="77777777" w:rsidR="008A5F2E"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Quelle était la position de Ginger Goodwin sur la participation du Canada à la Première Guerre mondiale?</w:t>
                      </w:r>
                    </w:p>
                    <w:p w14:paraId="4742A902" w14:textId="77777777" w:rsidR="008A5F2E"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Quels gains les ouvriers de la fonderie de Trail ont-ils obtenus en 1918?</w:t>
                      </w:r>
                    </w:p>
                    <w:p w14:paraId="635A9D2C" w14:textId="77777777" w:rsidR="00413DCD" w:rsidRPr="000851CA" w:rsidRDefault="005A25BB" w:rsidP="000851CA">
                      <w:pPr>
                        <w:pStyle w:val="VignetteQuestions"/>
                        <w:spacing w:before="0" w:after="40"/>
                        <w:ind w:left="576" w:hanging="432"/>
                        <w:rPr>
                          <w:rFonts w:ascii="Cambria" w:hAnsi="Cambria"/>
                          <w:color w:val="auto"/>
                          <w:sz w:val="21"/>
                          <w:szCs w:val="21"/>
                          <w:lang w:val="fr-CA"/>
                        </w:rPr>
                      </w:pPr>
                      <w:r w:rsidRPr="000851CA">
                        <w:rPr>
                          <w:rFonts w:ascii="Cambria" w:eastAsia="Cambria" w:hAnsi="Cambria"/>
                          <w:color w:val="auto"/>
                          <w:sz w:val="21"/>
                          <w:szCs w:val="21"/>
                          <w:lang w:val="fr-CA"/>
                        </w:rPr>
                        <w:t>Pourquoi Ginger Goodwin a-t-il été exempté du service militaire en 1917?</w:t>
                      </w:r>
                    </w:p>
                    <w:p w14:paraId="264C8CF5" w14:textId="4E845583" w:rsidR="008A5F2E" w:rsidRPr="000851CA" w:rsidRDefault="005A25BB" w:rsidP="000851CA">
                      <w:pPr>
                        <w:pStyle w:val="VignetteQuestions"/>
                        <w:spacing w:before="0" w:after="40"/>
                        <w:ind w:left="576" w:hanging="432"/>
                        <w:rPr>
                          <w:rFonts w:ascii="Cambria" w:hAnsi="Cambria"/>
                          <w:color w:val="auto"/>
                        </w:rPr>
                      </w:pPr>
                      <w:r w:rsidRPr="000851CA">
                        <w:rPr>
                          <w:rFonts w:ascii="Cambria" w:eastAsia="Cambria" w:hAnsi="Cambria"/>
                          <w:color w:val="auto"/>
                          <w:sz w:val="21"/>
                          <w:szCs w:val="21"/>
                          <w:lang w:val="fr-CA"/>
                        </w:rPr>
                        <w:t>Quelle a été la réaction du mouvement ouvrier de la Colombie-Britannique à sa mort</w:t>
                      </w:r>
                      <w:r w:rsidRPr="000851CA">
                        <w:rPr>
                          <w:rFonts w:ascii="Cambria" w:eastAsia="Cambria" w:hAnsi="Cambria"/>
                          <w:color w:val="auto"/>
                          <w:lang w:val="fr-CA"/>
                        </w:rPr>
                        <w:t xml:space="preserve"> en 1918? </w:t>
                      </w:r>
                    </w:p>
                    <w:p w14:paraId="61C86307" w14:textId="77777777" w:rsidR="008A5F2E" w:rsidRPr="008A5F2E" w:rsidRDefault="008A5F2E">
                      <w:pPr>
                        <w:rPr>
                          <w:lang w:val="en-US"/>
                        </w:rPr>
                      </w:pPr>
                    </w:p>
                  </w:txbxContent>
                </v:textbox>
              </v:shape>
            </w:pict>
          </mc:Fallback>
        </mc:AlternateContent>
      </w:r>
      <w:r>
        <w:rPr>
          <w:noProof/>
          <w:lang w:eastAsia="en-CA"/>
        </w:rPr>
        <mc:AlternateContent>
          <mc:Choice Requires="wps">
            <w:drawing>
              <wp:anchor distT="0" distB="0" distL="114300" distR="114300" simplePos="0" relativeHeight="251659264" behindDoc="0" locked="0" layoutInCell="1" allowOverlap="1" wp14:anchorId="04753950" wp14:editId="43B46AC6">
                <wp:simplePos x="0" y="0"/>
                <wp:positionH relativeFrom="column">
                  <wp:posOffset>2598</wp:posOffset>
                </wp:positionH>
                <wp:positionV relativeFrom="paragraph">
                  <wp:posOffset>6565958</wp:posOffset>
                </wp:positionV>
                <wp:extent cx="5943600" cy="454602"/>
                <wp:effectExtent l="0" t="0" r="19050" b="60325"/>
                <wp:wrapSquare wrapText="bothSides"/>
                <wp:docPr id="3"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5460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7BEDFCFC" w14:textId="49B88038" w:rsidR="0060204C" w:rsidRPr="00A50A57" w:rsidRDefault="005A25BB" w:rsidP="00F63FEC">
                            <w:pPr>
                              <w:rPr>
                                <w:sz w:val="20"/>
                                <w:szCs w:val="20"/>
                                <w:lang w:val="fr-CA"/>
                              </w:rPr>
                            </w:pPr>
                            <w:r>
                              <w:rPr>
                                <w:sz w:val="20"/>
                                <w:szCs w:val="20"/>
                                <w:lang w:val="fr-CA"/>
                              </w:rPr>
                              <w:t xml:space="preserve">Crédit : Activités pédagogiques et plan de cours élaborés par John </w:t>
                            </w:r>
                            <w:proofErr w:type="spellStart"/>
                            <w:r>
                              <w:rPr>
                                <w:sz w:val="20"/>
                                <w:szCs w:val="20"/>
                                <w:lang w:val="fr-CA"/>
                              </w:rPr>
                              <w:t>Decaire</w:t>
                            </w:r>
                            <w:proofErr w:type="spellEnd"/>
                            <w:r w:rsidR="00F63FEC">
                              <w:rPr>
                                <w:sz w:val="20"/>
                                <w:szCs w:val="20"/>
                                <w:lang w:val="fr-CA"/>
                              </w:rPr>
                              <w:t>.</w:t>
                            </w:r>
                            <w:r w:rsidR="00F63FEC" w:rsidRPr="00F63FEC">
                              <w:rPr>
                                <w:sz w:val="20"/>
                                <w:szCs w:val="20"/>
                                <w:lang w:val="fr-CA"/>
                              </w:rPr>
                              <w:t xml:space="preserve"> « Traduction française généreusement appuyée par le Syndicat canadien de la fonction publique, division de Colombie-Britannique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4753950" id="Text Box 40" o:spid="_x0000_s1043" type="#_x0000_t202" style="position:absolute;margin-left:.2pt;margin-top:517pt;width:468pt;height:35.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" fillcolor="#e5eeff" strokecolor="#4579b8">
                <v:fill color2="#a3c4ff" rotate="t" colors="0 #e5eeff;42598f #bfd5ff;1 #a3c4ff" focus="100%" type="gradient"/>
                <v:shadow on="t" opacity="24903f" origin=",.5" offset="0,.55556mm"/>
                <v:textbox>
                  <w:txbxContent>
                    <w:p w14:paraId="7BEDFCFC" w14:textId="49B88038" w:rsidR="0060204C" w:rsidRPr="00A50A57" w:rsidRDefault="005A25BB" w:rsidP="00F63FEC">
                      <w:pPr>
                        <w:rPr>
                          <w:sz w:val="20"/>
                          <w:szCs w:val="20"/>
                          <w:lang w:val="fr-CA"/>
                        </w:rPr>
                      </w:pPr>
                      <w:r>
                        <w:rPr>
                          <w:sz w:val="20"/>
                          <w:szCs w:val="20"/>
                          <w:lang w:val="fr-CA"/>
                        </w:rPr>
                        <w:t xml:space="preserve">Crédit : Activités pédagogiques et plan de cours élaborés par John </w:t>
                      </w:r>
                      <w:proofErr w:type="spellStart"/>
                      <w:r>
                        <w:rPr>
                          <w:sz w:val="20"/>
                          <w:szCs w:val="20"/>
                          <w:lang w:val="fr-CA"/>
                        </w:rPr>
                        <w:t>Decaire</w:t>
                      </w:r>
                      <w:proofErr w:type="spellEnd"/>
                      <w:r w:rsidR="00F63FEC">
                        <w:rPr>
                          <w:sz w:val="20"/>
                          <w:szCs w:val="20"/>
                          <w:lang w:val="fr-CA"/>
                        </w:rPr>
                        <w:t>.</w:t>
                      </w:r>
                      <w:r w:rsidR="00F63FEC" w:rsidRPr="00F63FEC">
                        <w:rPr>
                          <w:sz w:val="20"/>
                          <w:szCs w:val="20"/>
                          <w:lang w:val="fr-CA"/>
                        </w:rPr>
                        <w:t xml:space="preserve"> « Traduction française généreusement appuyée par le Syndicat canadien de la fonction publique, division de Colombie-Britannique »</w:t>
                      </w:r>
                    </w:p>
                  </w:txbxContent>
                </v:textbox>
                <w10:wrap type="square"/>
              </v:shape>
            </w:pict>
          </mc:Fallback>
        </mc:AlternateContent>
      </w:r>
      <w:r w:rsidR="00C46715">
        <w:rPr>
          <w:noProof/>
          <w:lang w:eastAsia="en-CA"/>
        </w:rPr>
        <mc:AlternateContent>
          <mc:Choice Requires="wps">
            <w:drawing>
              <wp:anchor distT="0" distB="0" distL="114300" distR="114300" simplePos="0" relativeHeight="251683840" behindDoc="0" locked="0" layoutInCell="1" allowOverlap="1" wp14:anchorId="6F24247B" wp14:editId="75381A9D">
                <wp:simplePos x="0" y="0"/>
                <wp:positionH relativeFrom="column">
                  <wp:posOffset>2828</wp:posOffset>
                </wp:positionH>
                <wp:positionV relativeFrom="paragraph">
                  <wp:posOffset>1484803</wp:posOffset>
                </wp:positionV>
                <wp:extent cx="5943600" cy="274320"/>
                <wp:effectExtent l="9525" t="7620" r="9525" b="22860"/>
                <wp:wrapNone/>
                <wp:docPr id="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13AD4ACB" w14:textId="77777777" w:rsidR="008A5F2E" w:rsidRPr="00804935" w:rsidRDefault="005A25BB" w:rsidP="008A5F2E">
                            <w:pPr>
                              <w:jc w:val="center"/>
                              <w:rPr>
                                <w:b/>
                                <w:sz w:val="24"/>
                                <w:szCs w:val="24"/>
                              </w:rPr>
                            </w:pPr>
                            <w:r>
                              <w:rPr>
                                <w:b/>
                                <w:bCs/>
                                <w:sz w:val="24"/>
                                <w:szCs w:val="24"/>
                                <w:lang w:val="fr-CA"/>
                              </w:rPr>
                              <w:t>Questions sur la capsule historique</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 w14:anchorId="6F24247B" id="Text Box 36" o:spid="_x0000_s1044" type="#_x0000_t202" style="position:absolute;margin-left:.2pt;margin-top:116.9pt;width:468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" fillcolor="#e5eeff" strokecolor="#4579b8">
                <v:fill color2="#a3c4ff" rotate="t" colors="0 #e5eeff;42598f #bfd5ff;1 #a3c4ff" focus="100%" type="gradient"/>
                <v:shadow on="t" opacity="24903f" origin=",.5" offset="0,.55556mm"/>
                <v:textbox>
                  <w:txbxContent>
                    <w:p w14:paraId="13AD4ACB" w14:textId="77777777" w:rsidR="008A5F2E" w:rsidRPr="00804935" w:rsidRDefault="005A25BB" w:rsidP="008A5F2E">
                      <w:pPr>
                        <w:jc w:val="center"/>
                        <w:rPr>
                          <w:b/>
                          <w:sz w:val="24"/>
                          <w:szCs w:val="24"/>
                        </w:rPr>
                      </w:pPr>
                      <w:r>
                        <w:rPr>
                          <w:b/>
                          <w:bCs/>
                          <w:sz w:val="24"/>
                          <w:szCs w:val="24"/>
                          <w:lang w:val="fr-CA"/>
                        </w:rPr>
                        <w:t>Questions sur la capsule historique</w:t>
                      </w:r>
                    </w:p>
                  </w:txbxContent>
                </v:textbox>
              </v:shape>
            </w:pict>
          </mc:Fallback>
        </mc:AlternateContent>
      </w:r>
    </w:p>
    <w:sectPr w:rsidR="0060204C" w:rsidSect="00E05386">
      <w:footerReference w:type="default" r:id="rId28"/>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A6595E" w14:textId="77777777" w:rsidR="00200C75" w:rsidRDefault="00200C75">
      <w:r>
        <w:separator/>
      </w:r>
    </w:p>
  </w:endnote>
  <w:endnote w:type="continuationSeparator" w:id="0">
    <w:p w14:paraId="69898FC4" w14:textId="77777777" w:rsidR="00200C75" w:rsidRDefault="00200C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ABBBF" w14:textId="1B02B98D" w:rsidR="008A5F2E" w:rsidRPr="00545470" w:rsidRDefault="00545470" w:rsidP="004527E2">
    <w:pPr>
      <w:pStyle w:val="Footer"/>
      <w:tabs>
        <w:tab w:val="clear" w:pos="4680"/>
      </w:tabs>
      <w:rPr>
        <w:sz w:val="16"/>
        <w:szCs w:val="16"/>
        <w:lang w:val="fr-CA"/>
      </w:rPr>
    </w:pPr>
    <w:r w:rsidRPr="00545470">
      <w:rPr>
        <w:rFonts w:ascii="Cambria" w:eastAsia="Cambria" w:hAnsi="Cambria"/>
        <w:i/>
        <w:iCs/>
        <w:sz w:val="16"/>
        <w:szCs w:val="16"/>
        <w:lang w:val="fr-CA"/>
      </w:rPr>
      <w:t>08-30-22</w:t>
    </w:r>
    <w:r w:rsidR="005A25BB">
      <w:rPr>
        <w:rFonts w:ascii="Cambria" w:eastAsia="Cambria" w:hAnsi="Cambria"/>
        <w:lang w:val="fr-CA"/>
      </w:rPr>
      <w:tab/>
    </w:r>
    <w:r w:rsidR="005A25BB" w:rsidRPr="00C46715">
      <w:rPr>
        <w:rFonts w:ascii="Cambria" w:eastAsia="Cambria" w:hAnsi="Cambria"/>
        <w:sz w:val="18"/>
        <w:szCs w:val="18"/>
        <w:lang w:val="fr-CA"/>
      </w:rPr>
      <w:t xml:space="preserve">Projet sur l’histoire du mouvement ouvrier : un partenariat entre le Labour </w:t>
    </w:r>
    <w:proofErr w:type="spellStart"/>
    <w:r w:rsidR="005A25BB" w:rsidRPr="00C46715">
      <w:rPr>
        <w:rFonts w:ascii="Cambria" w:eastAsia="Cambria" w:hAnsi="Cambria"/>
        <w:sz w:val="18"/>
        <w:szCs w:val="18"/>
        <w:lang w:val="fr-CA"/>
      </w:rPr>
      <w:t>Heritage</w:t>
    </w:r>
    <w:proofErr w:type="spellEnd"/>
    <w:r w:rsidR="005A25BB" w:rsidRPr="00C46715">
      <w:rPr>
        <w:rFonts w:ascii="Cambria" w:eastAsia="Cambria" w:hAnsi="Cambria"/>
        <w:sz w:val="18"/>
        <w:szCs w:val="18"/>
        <w:lang w:val="fr-CA"/>
      </w:rPr>
      <w:t xml:space="preserve"> Centre et la BCTF</w:t>
    </w:r>
    <w:r w:rsidR="005A25BB">
      <w:rPr>
        <w:rFonts w:ascii="Cambria" w:eastAsia="Cambria" w:hAnsi="Cambria"/>
        <w:lang w:val="fr-CA"/>
      </w:rPr>
      <w:t xml:space="preserve"> </w:t>
    </w:r>
    <w:r w:rsidR="005A25BB" w:rsidRPr="00545470">
      <w:rPr>
        <w:rFonts w:ascii="Cambria" w:eastAsia="Cambria" w:hAnsi="Cambria"/>
        <w:i/>
        <w:iCs/>
        <w:sz w:val="16"/>
        <w:szCs w:val="16"/>
        <w:lang w:val="fr-CA"/>
      </w:rPr>
      <w:t xml:space="preserve">Page </w:t>
    </w:r>
    <w:r w:rsidR="00041B21" w:rsidRPr="00545470">
      <w:rPr>
        <w:rFonts w:ascii="Cambria" w:hAnsi="Cambria"/>
        <w:i/>
        <w:sz w:val="16"/>
        <w:szCs w:val="16"/>
      </w:rPr>
      <w:fldChar w:fldCharType="begin"/>
    </w:r>
    <w:r w:rsidR="005A25BB" w:rsidRPr="00545470">
      <w:rPr>
        <w:rFonts w:ascii="Cambria" w:hAnsi="Cambria"/>
        <w:i/>
        <w:sz w:val="16"/>
        <w:szCs w:val="16"/>
        <w:lang w:val="fr-CA"/>
      </w:rPr>
      <w:instrText xml:space="preserve"> PAGE   \* MERGEFORMAT </w:instrText>
    </w:r>
    <w:r w:rsidR="00041B21" w:rsidRPr="00545470">
      <w:rPr>
        <w:rFonts w:ascii="Cambria" w:hAnsi="Cambria"/>
        <w:i/>
        <w:sz w:val="16"/>
        <w:szCs w:val="16"/>
      </w:rPr>
      <w:fldChar w:fldCharType="separate"/>
    </w:r>
    <w:r w:rsidR="00A72119" w:rsidRPr="00545470">
      <w:rPr>
        <w:rFonts w:ascii="Cambria" w:hAnsi="Cambria"/>
        <w:i/>
        <w:noProof/>
        <w:sz w:val="16"/>
        <w:szCs w:val="16"/>
        <w:lang w:val="fr-CA"/>
      </w:rPr>
      <w:t>2</w:t>
    </w:r>
    <w:r w:rsidR="00041B21" w:rsidRPr="00545470">
      <w:rPr>
        <w:rFonts w:ascii="Cambria" w:hAnsi="Cambria"/>
        <w:i/>
        <w:sz w:val="16"/>
        <w:szCs w:val="16"/>
      </w:rPr>
      <w:fldChar w:fldCharType="end"/>
    </w:r>
  </w:p>
  <w:p w14:paraId="12C15C64" w14:textId="77777777" w:rsidR="008A5F2E" w:rsidRPr="00A50A57" w:rsidRDefault="008A5F2E">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F7094" w14:textId="77777777" w:rsidR="00200C75" w:rsidRDefault="00200C75">
      <w:r>
        <w:separator/>
      </w:r>
    </w:p>
  </w:footnote>
  <w:footnote w:type="continuationSeparator" w:id="0">
    <w:p w14:paraId="2A6A65C3" w14:textId="77777777" w:rsidR="00200C75" w:rsidRDefault="00200C7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AD04775"/>
    <w:multiLevelType w:val="multilevel"/>
    <w:tmpl w:val="0A4C5D66"/>
    <w:lvl w:ilvl="0">
      <w:start w:val="1"/>
      <w:numFmt w:val="decimal"/>
      <w:lvlText w:val="%1."/>
      <w:lvlJc w:val="left"/>
      <w:pPr>
        <w:ind w:left="720" w:firstLine="360"/>
      </w:pPr>
      <w:rPr>
        <w:rFonts w:ascii="Arial" w:eastAsia="Arial" w:hAnsi="Arial" w:cs="Arial"/>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 w15:restartNumberingAfterBreak="0">
    <w:nsid w:val="1D9D3D9F"/>
    <w:multiLevelType w:val="hybridMultilevel"/>
    <w:tmpl w:val="962ED8B6"/>
    <w:lvl w:ilvl="0" w:tplc="E4A88E12">
      <w:start w:val="1"/>
      <w:numFmt w:val="bullet"/>
      <w:lvlText w:val=""/>
      <w:lvlJc w:val="left"/>
      <w:pPr>
        <w:ind w:left="1080" w:hanging="360"/>
      </w:pPr>
      <w:rPr>
        <w:rFonts w:ascii="Symbol" w:hAnsi="Symbol" w:hint="default"/>
      </w:rPr>
    </w:lvl>
    <w:lvl w:ilvl="1" w:tplc="B7E67178" w:tentative="1">
      <w:start w:val="1"/>
      <w:numFmt w:val="bullet"/>
      <w:lvlText w:val="o"/>
      <w:lvlJc w:val="left"/>
      <w:pPr>
        <w:ind w:left="1800" w:hanging="360"/>
      </w:pPr>
      <w:rPr>
        <w:rFonts w:ascii="Courier New" w:hAnsi="Courier New" w:cs="Courier New" w:hint="default"/>
      </w:rPr>
    </w:lvl>
    <w:lvl w:ilvl="2" w:tplc="9750586C" w:tentative="1">
      <w:start w:val="1"/>
      <w:numFmt w:val="bullet"/>
      <w:lvlText w:val=""/>
      <w:lvlJc w:val="left"/>
      <w:pPr>
        <w:ind w:left="2520" w:hanging="360"/>
      </w:pPr>
      <w:rPr>
        <w:rFonts w:ascii="Wingdings" w:hAnsi="Wingdings" w:hint="default"/>
      </w:rPr>
    </w:lvl>
    <w:lvl w:ilvl="3" w:tplc="9524142C" w:tentative="1">
      <w:start w:val="1"/>
      <w:numFmt w:val="bullet"/>
      <w:lvlText w:val=""/>
      <w:lvlJc w:val="left"/>
      <w:pPr>
        <w:ind w:left="3240" w:hanging="360"/>
      </w:pPr>
      <w:rPr>
        <w:rFonts w:ascii="Symbol" w:hAnsi="Symbol" w:hint="default"/>
      </w:rPr>
    </w:lvl>
    <w:lvl w:ilvl="4" w:tplc="2CDAF082" w:tentative="1">
      <w:start w:val="1"/>
      <w:numFmt w:val="bullet"/>
      <w:lvlText w:val="o"/>
      <w:lvlJc w:val="left"/>
      <w:pPr>
        <w:ind w:left="3960" w:hanging="360"/>
      </w:pPr>
      <w:rPr>
        <w:rFonts w:ascii="Courier New" w:hAnsi="Courier New" w:cs="Courier New" w:hint="default"/>
      </w:rPr>
    </w:lvl>
    <w:lvl w:ilvl="5" w:tplc="3B241CFA" w:tentative="1">
      <w:start w:val="1"/>
      <w:numFmt w:val="bullet"/>
      <w:lvlText w:val=""/>
      <w:lvlJc w:val="left"/>
      <w:pPr>
        <w:ind w:left="4680" w:hanging="360"/>
      </w:pPr>
      <w:rPr>
        <w:rFonts w:ascii="Wingdings" w:hAnsi="Wingdings" w:hint="default"/>
      </w:rPr>
    </w:lvl>
    <w:lvl w:ilvl="6" w:tplc="E448299C" w:tentative="1">
      <w:start w:val="1"/>
      <w:numFmt w:val="bullet"/>
      <w:lvlText w:val=""/>
      <w:lvlJc w:val="left"/>
      <w:pPr>
        <w:ind w:left="5400" w:hanging="360"/>
      </w:pPr>
      <w:rPr>
        <w:rFonts w:ascii="Symbol" w:hAnsi="Symbol" w:hint="default"/>
      </w:rPr>
    </w:lvl>
    <w:lvl w:ilvl="7" w:tplc="8CB20A3A" w:tentative="1">
      <w:start w:val="1"/>
      <w:numFmt w:val="bullet"/>
      <w:lvlText w:val="o"/>
      <w:lvlJc w:val="left"/>
      <w:pPr>
        <w:ind w:left="6120" w:hanging="360"/>
      </w:pPr>
      <w:rPr>
        <w:rFonts w:ascii="Courier New" w:hAnsi="Courier New" w:cs="Courier New" w:hint="default"/>
      </w:rPr>
    </w:lvl>
    <w:lvl w:ilvl="8" w:tplc="956605BA" w:tentative="1">
      <w:start w:val="1"/>
      <w:numFmt w:val="bullet"/>
      <w:lvlText w:val=""/>
      <w:lvlJc w:val="left"/>
      <w:pPr>
        <w:ind w:left="6840" w:hanging="360"/>
      </w:pPr>
      <w:rPr>
        <w:rFonts w:ascii="Wingdings" w:hAnsi="Wingdings" w:hint="default"/>
      </w:rPr>
    </w:lvl>
  </w:abstractNum>
  <w:abstractNum w:abstractNumId="3" w15:restartNumberingAfterBreak="0">
    <w:nsid w:val="21033856"/>
    <w:multiLevelType w:val="hybridMultilevel"/>
    <w:tmpl w:val="0DEEE7AA"/>
    <w:lvl w:ilvl="0" w:tplc="DE26EBEA">
      <w:start w:val="1"/>
      <w:numFmt w:val="bullet"/>
      <w:lvlText w:val=""/>
      <w:lvlJc w:val="left"/>
      <w:pPr>
        <w:ind w:left="720" w:hanging="360"/>
      </w:pPr>
      <w:rPr>
        <w:rFonts w:ascii="Wingdings" w:hAnsi="Wingdings" w:hint="default"/>
      </w:rPr>
    </w:lvl>
    <w:lvl w:ilvl="1" w:tplc="0EE82B8A" w:tentative="1">
      <w:start w:val="1"/>
      <w:numFmt w:val="bullet"/>
      <w:lvlText w:val="o"/>
      <w:lvlJc w:val="left"/>
      <w:pPr>
        <w:ind w:left="1440" w:hanging="360"/>
      </w:pPr>
      <w:rPr>
        <w:rFonts w:ascii="Courier New" w:hAnsi="Courier New" w:cs="Courier New" w:hint="default"/>
      </w:rPr>
    </w:lvl>
    <w:lvl w:ilvl="2" w:tplc="D00611FC" w:tentative="1">
      <w:start w:val="1"/>
      <w:numFmt w:val="bullet"/>
      <w:lvlText w:val=""/>
      <w:lvlJc w:val="left"/>
      <w:pPr>
        <w:ind w:left="2160" w:hanging="360"/>
      </w:pPr>
      <w:rPr>
        <w:rFonts w:ascii="Wingdings" w:hAnsi="Wingdings" w:hint="default"/>
      </w:rPr>
    </w:lvl>
    <w:lvl w:ilvl="3" w:tplc="318A0674" w:tentative="1">
      <w:start w:val="1"/>
      <w:numFmt w:val="bullet"/>
      <w:lvlText w:val=""/>
      <w:lvlJc w:val="left"/>
      <w:pPr>
        <w:ind w:left="2880" w:hanging="360"/>
      </w:pPr>
      <w:rPr>
        <w:rFonts w:ascii="Symbol" w:hAnsi="Symbol" w:hint="default"/>
      </w:rPr>
    </w:lvl>
    <w:lvl w:ilvl="4" w:tplc="C8CCB522" w:tentative="1">
      <w:start w:val="1"/>
      <w:numFmt w:val="bullet"/>
      <w:lvlText w:val="o"/>
      <w:lvlJc w:val="left"/>
      <w:pPr>
        <w:ind w:left="3600" w:hanging="360"/>
      </w:pPr>
      <w:rPr>
        <w:rFonts w:ascii="Courier New" w:hAnsi="Courier New" w:cs="Courier New" w:hint="default"/>
      </w:rPr>
    </w:lvl>
    <w:lvl w:ilvl="5" w:tplc="4BD22FAC" w:tentative="1">
      <w:start w:val="1"/>
      <w:numFmt w:val="bullet"/>
      <w:lvlText w:val=""/>
      <w:lvlJc w:val="left"/>
      <w:pPr>
        <w:ind w:left="4320" w:hanging="360"/>
      </w:pPr>
      <w:rPr>
        <w:rFonts w:ascii="Wingdings" w:hAnsi="Wingdings" w:hint="default"/>
      </w:rPr>
    </w:lvl>
    <w:lvl w:ilvl="6" w:tplc="514080A6" w:tentative="1">
      <w:start w:val="1"/>
      <w:numFmt w:val="bullet"/>
      <w:lvlText w:val=""/>
      <w:lvlJc w:val="left"/>
      <w:pPr>
        <w:ind w:left="5040" w:hanging="360"/>
      </w:pPr>
      <w:rPr>
        <w:rFonts w:ascii="Symbol" w:hAnsi="Symbol" w:hint="default"/>
      </w:rPr>
    </w:lvl>
    <w:lvl w:ilvl="7" w:tplc="F96C60EE" w:tentative="1">
      <w:start w:val="1"/>
      <w:numFmt w:val="bullet"/>
      <w:lvlText w:val="o"/>
      <w:lvlJc w:val="left"/>
      <w:pPr>
        <w:ind w:left="5760" w:hanging="360"/>
      </w:pPr>
      <w:rPr>
        <w:rFonts w:ascii="Courier New" w:hAnsi="Courier New" w:cs="Courier New" w:hint="default"/>
      </w:rPr>
    </w:lvl>
    <w:lvl w:ilvl="8" w:tplc="25DCC654" w:tentative="1">
      <w:start w:val="1"/>
      <w:numFmt w:val="bullet"/>
      <w:lvlText w:val=""/>
      <w:lvlJc w:val="left"/>
      <w:pPr>
        <w:ind w:left="6480" w:hanging="360"/>
      </w:pPr>
      <w:rPr>
        <w:rFonts w:ascii="Wingdings" w:hAnsi="Wingdings" w:hint="default"/>
      </w:rPr>
    </w:lvl>
  </w:abstractNum>
  <w:abstractNum w:abstractNumId="4" w15:restartNumberingAfterBreak="0">
    <w:nsid w:val="360E0684"/>
    <w:multiLevelType w:val="hybridMultilevel"/>
    <w:tmpl w:val="8296485A"/>
    <w:lvl w:ilvl="0" w:tplc="821A9CA0">
      <w:start w:val="1"/>
      <w:numFmt w:val="decimal"/>
      <w:lvlText w:val="%1."/>
      <w:lvlJc w:val="left"/>
      <w:pPr>
        <w:ind w:left="720" w:hanging="360"/>
      </w:pPr>
      <w:rPr>
        <w:rFonts w:hint="default"/>
      </w:rPr>
    </w:lvl>
    <w:lvl w:ilvl="1" w:tplc="4AD091E4" w:tentative="1">
      <w:start w:val="1"/>
      <w:numFmt w:val="lowerLetter"/>
      <w:lvlText w:val="%2."/>
      <w:lvlJc w:val="left"/>
      <w:pPr>
        <w:ind w:left="1440" w:hanging="360"/>
      </w:pPr>
    </w:lvl>
    <w:lvl w:ilvl="2" w:tplc="5BBE1BD0" w:tentative="1">
      <w:start w:val="1"/>
      <w:numFmt w:val="lowerRoman"/>
      <w:lvlText w:val="%3."/>
      <w:lvlJc w:val="right"/>
      <w:pPr>
        <w:ind w:left="2160" w:hanging="180"/>
      </w:pPr>
    </w:lvl>
    <w:lvl w:ilvl="3" w:tplc="7AD6FE36" w:tentative="1">
      <w:start w:val="1"/>
      <w:numFmt w:val="decimal"/>
      <w:lvlText w:val="%4."/>
      <w:lvlJc w:val="left"/>
      <w:pPr>
        <w:ind w:left="2880" w:hanging="360"/>
      </w:pPr>
    </w:lvl>
    <w:lvl w:ilvl="4" w:tplc="23FA9DE8" w:tentative="1">
      <w:start w:val="1"/>
      <w:numFmt w:val="lowerLetter"/>
      <w:lvlText w:val="%5."/>
      <w:lvlJc w:val="left"/>
      <w:pPr>
        <w:ind w:left="3600" w:hanging="360"/>
      </w:pPr>
    </w:lvl>
    <w:lvl w:ilvl="5" w:tplc="378A33CC" w:tentative="1">
      <w:start w:val="1"/>
      <w:numFmt w:val="lowerRoman"/>
      <w:lvlText w:val="%6."/>
      <w:lvlJc w:val="right"/>
      <w:pPr>
        <w:ind w:left="4320" w:hanging="180"/>
      </w:pPr>
    </w:lvl>
    <w:lvl w:ilvl="6" w:tplc="7C88FD42" w:tentative="1">
      <w:start w:val="1"/>
      <w:numFmt w:val="decimal"/>
      <w:lvlText w:val="%7."/>
      <w:lvlJc w:val="left"/>
      <w:pPr>
        <w:ind w:left="5040" w:hanging="360"/>
      </w:pPr>
    </w:lvl>
    <w:lvl w:ilvl="7" w:tplc="73D8C282" w:tentative="1">
      <w:start w:val="1"/>
      <w:numFmt w:val="lowerLetter"/>
      <w:lvlText w:val="%8."/>
      <w:lvlJc w:val="left"/>
      <w:pPr>
        <w:ind w:left="5760" w:hanging="360"/>
      </w:pPr>
    </w:lvl>
    <w:lvl w:ilvl="8" w:tplc="9736999C" w:tentative="1">
      <w:start w:val="1"/>
      <w:numFmt w:val="lowerRoman"/>
      <w:lvlText w:val="%9."/>
      <w:lvlJc w:val="right"/>
      <w:pPr>
        <w:ind w:left="6480" w:hanging="180"/>
      </w:pPr>
    </w:lvl>
  </w:abstractNum>
  <w:abstractNum w:abstractNumId="5" w15:restartNumberingAfterBreak="0">
    <w:nsid w:val="38240EF7"/>
    <w:multiLevelType w:val="hybridMultilevel"/>
    <w:tmpl w:val="B0F8921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4597055C"/>
    <w:multiLevelType w:val="hybridMultilevel"/>
    <w:tmpl w:val="1F74F252"/>
    <w:lvl w:ilvl="0" w:tplc="8D9E8B3E">
      <w:start w:val="1"/>
      <w:numFmt w:val="decimal"/>
      <w:lvlText w:val="%1."/>
      <w:lvlJc w:val="left"/>
      <w:pPr>
        <w:ind w:left="504" w:hanging="360"/>
      </w:pPr>
      <w:rPr>
        <w:rFonts w:hint="default"/>
      </w:rPr>
    </w:lvl>
    <w:lvl w:ilvl="1" w:tplc="3FCCD636" w:tentative="1">
      <w:start w:val="1"/>
      <w:numFmt w:val="lowerLetter"/>
      <w:lvlText w:val="%2."/>
      <w:lvlJc w:val="left"/>
      <w:pPr>
        <w:ind w:left="1224" w:hanging="360"/>
      </w:pPr>
    </w:lvl>
    <w:lvl w:ilvl="2" w:tplc="97562B7E" w:tentative="1">
      <w:start w:val="1"/>
      <w:numFmt w:val="lowerRoman"/>
      <w:lvlText w:val="%3."/>
      <w:lvlJc w:val="right"/>
      <w:pPr>
        <w:ind w:left="1944" w:hanging="180"/>
      </w:pPr>
    </w:lvl>
    <w:lvl w:ilvl="3" w:tplc="D2824376" w:tentative="1">
      <w:start w:val="1"/>
      <w:numFmt w:val="decimal"/>
      <w:lvlText w:val="%4."/>
      <w:lvlJc w:val="left"/>
      <w:pPr>
        <w:ind w:left="2664" w:hanging="360"/>
      </w:pPr>
    </w:lvl>
    <w:lvl w:ilvl="4" w:tplc="63D69352" w:tentative="1">
      <w:start w:val="1"/>
      <w:numFmt w:val="lowerLetter"/>
      <w:lvlText w:val="%5."/>
      <w:lvlJc w:val="left"/>
      <w:pPr>
        <w:ind w:left="3384" w:hanging="360"/>
      </w:pPr>
    </w:lvl>
    <w:lvl w:ilvl="5" w:tplc="3A0085EC" w:tentative="1">
      <w:start w:val="1"/>
      <w:numFmt w:val="lowerRoman"/>
      <w:lvlText w:val="%6."/>
      <w:lvlJc w:val="right"/>
      <w:pPr>
        <w:ind w:left="4104" w:hanging="180"/>
      </w:pPr>
    </w:lvl>
    <w:lvl w:ilvl="6" w:tplc="2E668DEA" w:tentative="1">
      <w:start w:val="1"/>
      <w:numFmt w:val="decimal"/>
      <w:lvlText w:val="%7."/>
      <w:lvlJc w:val="left"/>
      <w:pPr>
        <w:ind w:left="4824" w:hanging="360"/>
      </w:pPr>
    </w:lvl>
    <w:lvl w:ilvl="7" w:tplc="E17A92DA" w:tentative="1">
      <w:start w:val="1"/>
      <w:numFmt w:val="lowerLetter"/>
      <w:lvlText w:val="%8."/>
      <w:lvlJc w:val="left"/>
      <w:pPr>
        <w:ind w:left="5544" w:hanging="360"/>
      </w:pPr>
    </w:lvl>
    <w:lvl w:ilvl="8" w:tplc="3384C82C" w:tentative="1">
      <w:start w:val="1"/>
      <w:numFmt w:val="lowerRoman"/>
      <w:lvlText w:val="%9."/>
      <w:lvlJc w:val="right"/>
      <w:pPr>
        <w:ind w:left="6264" w:hanging="180"/>
      </w:pPr>
    </w:lvl>
  </w:abstractNum>
  <w:abstractNum w:abstractNumId="7" w15:restartNumberingAfterBreak="0">
    <w:nsid w:val="4C7312E1"/>
    <w:multiLevelType w:val="hybridMultilevel"/>
    <w:tmpl w:val="892CED48"/>
    <w:lvl w:ilvl="0" w:tplc="9684AFF6">
      <w:start w:val="1"/>
      <w:numFmt w:val="decimal"/>
      <w:pStyle w:val="VignetteQuestions"/>
      <w:lvlText w:val="%1."/>
      <w:lvlJc w:val="left"/>
      <w:pPr>
        <w:ind w:left="720" w:hanging="360"/>
      </w:pPr>
      <w:rPr>
        <w:rFonts w:hint="default"/>
      </w:rPr>
    </w:lvl>
    <w:lvl w:ilvl="1" w:tplc="FA84233C" w:tentative="1">
      <w:start w:val="1"/>
      <w:numFmt w:val="lowerLetter"/>
      <w:lvlText w:val="%2."/>
      <w:lvlJc w:val="left"/>
      <w:pPr>
        <w:ind w:left="1440" w:hanging="360"/>
      </w:pPr>
    </w:lvl>
    <w:lvl w:ilvl="2" w:tplc="10087114" w:tentative="1">
      <w:start w:val="1"/>
      <w:numFmt w:val="lowerRoman"/>
      <w:lvlText w:val="%3."/>
      <w:lvlJc w:val="right"/>
      <w:pPr>
        <w:ind w:left="2160" w:hanging="180"/>
      </w:pPr>
    </w:lvl>
    <w:lvl w:ilvl="3" w:tplc="9E189156" w:tentative="1">
      <w:start w:val="1"/>
      <w:numFmt w:val="decimal"/>
      <w:lvlText w:val="%4."/>
      <w:lvlJc w:val="left"/>
      <w:pPr>
        <w:ind w:left="2880" w:hanging="360"/>
      </w:pPr>
    </w:lvl>
    <w:lvl w:ilvl="4" w:tplc="0922CCE4" w:tentative="1">
      <w:start w:val="1"/>
      <w:numFmt w:val="lowerLetter"/>
      <w:lvlText w:val="%5."/>
      <w:lvlJc w:val="left"/>
      <w:pPr>
        <w:ind w:left="3600" w:hanging="360"/>
      </w:pPr>
    </w:lvl>
    <w:lvl w:ilvl="5" w:tplc="060094F4" w:tentative="1">
      <w:start w:val="1"/>
      <w:numFmt w:val="lowerRoman"/>
      <w:lvlText w:val="%6."/>
      <w:lvlJc w:val="right"/>
      <w:pPr>
        <w:ind w:left="4320" w:hanging="180"/>
      </w:pPr>
    </w:lvl>
    <w:lvl w:ilvl="6" w:tplc="BE9AA9FE" w:tentative="1">
      <w:start w:val="1"/>
      <w:numFmt w:val="decimal"/>
      <w:lvlText w:val="%7."/>
      <w:lvlJc w:val="left"/>
      <w:pPr>
        <w:ind w:left="5040" w:hanging="360"/>
      </w:pPr>
    </w:lvl>
    <w:lvl w:ilvl="7" w:tplc="F9CEE718" w:tentative="1">
      <w:start w:val="1"/>
      <w:numFmt w:val="lowerLetter"/>
      <w:lvlText w:val="%8."/>
      <w:lvlJc w:val="left"/>
      <w:pPr>
        <w:ind w:left="5760" w:hanging="360"/>
      </w:pPr>
    </w:lvl>
    <w:lvl w:ilvl="8" w:tplc="36802C0C" w:tentative="1">
      <w:start w:val="1"/>
      <w:numFmt w:val="lowerRoman"/>
      <w:lvlText w:val="%9."/>
      <w:lvlJc w:val="right"/>
      <w:pPr>
        <w:ind w:left="6480" w:hanging="180"/>
      </w:pPr>
    </w:lvl>
  </w:abstractNum>
  <w:abstractNum w:abstractNumId="8" w15:restartNumberingAfterBreak="0">
    <w:nsid w:val="4F6D5198"/>
    <w:multiLevelType w:val="hybridMultilevel"/>
    <w:tmpl w:val="3868452A"/>
    <w:lvl w:ilvl="0" w:tplc="10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5CA31632"/>
    <w:multiLevelType w:val="hybridMultilevel"/>
    <w:tmpl w:val="6B9006B2"/>
    <w:lvl w:ilvl="0" w:tplc="5AE2EFD6">
      <w:start w:val="1"/>
      <w:numFmt w:val="decimal"/>
      <w:pStyle w:val="LessonActivities"/>
      <w:lvlText w:val="%1."/>
      <w:lvlJc w:val="left"/>
      <w:pPr>
        <w:ind w:left="936" w:hanging="360"/>
      </w:pPr>
      <w:rPr>
        <w:rFonts w:hint="default"/>
      </w:rPr>
    </w:lvl>
    <w:lvl w:ilvl="1" w:tplc="6F0A39D0">
      <w:start w:val="1"/>
      <w:numFmt w:val="bullet"/>
      <w:lvlText w:val="o"/>
      <w:lvlJc w:val="left"/>
      <w:pPr>
        <w:ind w:left="1800" w:hanging="360"/>
      </w:pPr>
      <w:rPr>
        <w:rFonts w:ascii="Courier New" w:hAnsi="Courier New" w:cs="Courier New" w:hint="default"/>
      </w:rPr>
    </w:lvl>
    <w:lvl w:ilvl="2" w:tplc="56823A0C" w:tentative="1">
      <w:start w:val="1"/>
      <w:numFmt w:val="bullet"/>
      <w:lvlText w:val=""/>
      <w:lvlJc w:val="left"/>
      <w:pPr>
        <w:ind w:left="2520" w:hanging="360"/>
      </w:pPr>
      <w:rPr>
        <w:rFonts w:ascii="Wingdings" w:hAnsi="Wingdings" w:hint="default"/>
      </w:rPr>
    </w:lvl>
    <w:lvl w:ilvl="3" w:tplc="724C69F2" w:tentative="1">
      <w:start w:val="1"/>
      <w:numFmt w:val="bullet"/>
      <w:lvlText w:val=""/>
      <w:lvlJc w:val="left"/>
      <w:pPr>
        <w:ind w:left="3240" w:hanging="360"/>
      </w:pPr>
      <w:rPr>
        <w:rFonts w:ascii="Symbol" w:hAnsi="Symbol" w:hint="default"/>
      </w:rPr>
    </w:lvl>
    <w:lvl w:ilvl="4" w:tplc="FF8AD910" w:tentative="1">
      <w:start w:val="1"/>
      <w:numFmt w:val="bullet"/>
      <w:lvlText w:val="o"/>
      <w:lvlJc w:val="left"/>
      <w:pPr>
        <w:ind w:left="3960" w:hanging="360"/>
      </w:pPr>
      <w:rPr>
        <w:rFonts w:ascii="Courier New" w:hAnsi="Courier New" w:cs="Courier New" w:hint="default"/>
      </w:rPr>
    </w:lvl>
    <w:lvl w:ilvl="5" w:tplc="F53C9982" w:tentative="1">
      <w:start w:val="1"/>
      <w:numFmt w:val="bullet"/>
      <w:lvlText w:val=""/>
      <w:lvlJc w:val="left"/>
      <w:pPr>
        <w:ind w:left="4680" w:hanging="360"/>
      </w:pPr>
      <w:rPr>
        <w:rFonts w:ascii="Wingdings" w:hAnsi="Wingdings" w:hint="default"/>
      </w:rPr>
    </w:lvl>
    <w:lvl w:ilvl="6" w:tplc="B30A33A2" w:tentative="1">
      <w:start w:val="1"/>
      <w:numFmt w:val="bullet"/>
      <w:lvlText w:val=""/>
      <w:lvlJc w:val="left"/>
      <w:pPr>
        <w:ind w:left="5400" w:hanging="360"/>
      </w:pPr>
      <w:rPr>
        <w:rFonts w:ascii="Symbol" w:hAnsi="Symbol" w:hint="default"/>
      </w:rPr>
    </w:lvl>
    <w:lvl w:ilvl="7" w:tplc="4DDA1F8C" w:tentative="1">
      <w:start w:val="1"/>
      <w:numFmt w:val="bullet"/>
      <w:lvlText w:val="o"/>
      <w:lvlJc w:val="left"/>
      <w:pPr>
        <w:ind w:left="6120" w:hanging="360"/>
      </w:pPr>
      <w:rPr>
        <w:rFonts w:ascii="Courier New" w:hAnsi="Courier New" w:cs="Courier New" w:hint="default"/>
      </w:rPr>
    </w:lvl>
    <w:lvl w:ilvl="8" w:tplc="B656AC1E" w:tentative="1">
      <w:start w:val="1"/>
      <w:numFmt w:val="bullet"/>
      <w:lvlText w:val=""/>
      <w:lvlJc w:val="left"/>
      <w:pPr>
        <w:ind w:left="6840" w:hanging="360"/>
      </w:pPr>
      <w:rPr>
        <w:rFonts w:ascii="Wingdings" w:hAnsi="Wingdings" w:hint="default"/>
      </w:rPr>
    </w:lvl>
  </w:abstractNum>
  <w:abstractNum w:abstractNumId="10" w15:restartNumberingAfterBreak="0">
    <w:nsid w:val="6D79121C"/>
    <w:multiLevelType w:val="hybridMultilevel"/>
    <w:tmpl w:val="1B12F63C"/>
    <w:lvl w:ilvl="0" w:tplc="10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46E73A2"/>
    <w:multiLevelType w:val="hybridMultilevel"/>
    <w:tmpl w:val="7326DEE6"/>
    <w:lvl w:ilvl="0" w:tplc="840889D2">
      <w:start w:val="1"/>
      <w:numFmt w:val="bullet"/>
      <w:lvlText w:val=""/>
      <w:lvlJc w:val="left"/>
      <w:pPr>
        <w:ind w:left="720" w:hanging="360"/>
      </w:pPr>
      <w:rPr>
        <w:rFonts w:ascii="Symbol" w:hAnsi="Symbol" w:hint="default"/>
      </w:rPr>
    </w:lvl>
    <w:lvl w:ilvl="1" w:tplc="CE284EAA">
      <w:start w:val="1"/>
      <w:numFmt w:val="bullet"/>
      <w:lvlText w:val="o"/>
      <w:lvlJc w:val="left"/>
      <w:pPr>
        <w:ind w:left="1440" w:hanging="360"/>
      </w:pPr>
      <w:rPr>
        <w:rFonts w:ascii="Courier New" w:hAnsi="Courier New" w:cs="Courier New" w:hint="default"/>
      </w:rPr>
    </w:lvl>
    <w:lvl w:ilvl="2" w:tplc="635C3CE4" w:tentative="1">
      <w:start w:val="1"/>
      <w:numFmt w:val="bullet"/>
      <w:lvlText w:val=""/>
      <w:lvlJc w:val="left"/>
      <w:pPr>
        <w:ind w:left="2160" w:hanging="360"/>
      </w:pPr>
      <w:rPr>
        <w:rFonts w:ascii="Wingdings" w:hAnsi="Wingdings" w:hint="default"/>
      </w:rPr>
    </w:lvl>
    <w:lvl w:ilvl="3" w:tplc="6BAC3E48" w:tentative="1">
      <w:start w:val="1"/>
      <w:numFmt w:val="bullet"/>
      <w:lvlText w:val=""/>
      <w:lvlJc w:val="left"/>
      <w:pPr>
        <w:ind w:left="2880" w:hanging="360"/>
      </w:pPr>
      <w:rPr>
        <w:rFonts w:ascii="Symbol" w:hAnsi="Symbol" w:hint="default"/>
      </w:rPr>
    </w:lvl>
    <w:lvl w:ilvl="4" w:tplc="E056C330" w:tentative="1">
      <w:start w:val="1"/>
      <w:numFmt w:val="bullet"/>
      <w:lvlText w:val="o"/>
      <w:lvlJc w:val="left"/>
      <w:pPr>
        <w:ind w:left="3600" w:hanging="360"/>
      </w:pPr>
      <w:rPr>
        <w:rFonts w:ascii="Courier New" w:hAnsi="Courier New" w:cs="Courier New" w:hint="default"/>
      </w:rPr>
    </w:lvl>
    <w:lvl w:ilvl="5" w:tplc="9C90C452" w:tentative="1">
      <w:start w:val="1"/>
      <w:numFmt w:val="bullet"/>
      <w:lvlText w:val=""/>
      <w:lvlJc w:val="left"/>
      <w:pPr>
        <w:ind w:left="4320" w:hanging="360"/>
      </w:pPr>
      <w:rPr>
        <w:rFonts w:ascii="Wingdings" w:hAnsi="Wingdings" w:hint="default"/>
      </w:rPr>
    </w:lvl>
    <w:lvl w:ilvl="6" w:tplc="011E2ECA" w:tentative="1">
      <w:start w:val="1"/>
      <w:numFmt w:val="bullet"/>
      <w:lvlText w:val=""/>
      <w:lvlJc w:val="left"/>
      <w:pPr>
        <w:ind w:left="5040" w:hanging="360"/>
      </w:pPr>
      <w:rPr>
        <w:rFonts w:ascii="Symbol" w:hAnsi="Symbol" w:hint="default"/>
      </w:rPr>
    </w:lvl>
    <w:lvl w:ilvl="7" w:tplc="6B22725C" w:tentative="1">
      <w:start w:val="1"/>
      <w:numFmt w:val="bullet"/>
      <w:lvlText w:val="o"/>
      <w:lvlJc w:val="left"/>
      <w:pPr>
        <w:ind w:left="5760" w:hanging="360"/>
      </w:pPr>
      <w:rPr>
        <w:rFonts w:ascii="Courier New" w:hAnsi="Courier New" w:cs="Courier New" w:hint="default"/>
      </w:rPr>
    </w:lvl>
    <w:lvl w:ilvl="8" w:tplc="B55405C4" w:tentative="1">
      <w:start w:val="1"/>
      <w:numFmt w:val="bullet"/>
      <w:lvlText w:val=""/>
      <w:lvlJc w:val="left"/>
      <w:pPr>
        <w:ind w:left="6480" w:hanging="360"/>
      </w:pPr>
      <w:rPr>
        <w:rFonts w:ascii="Wingdings" w:hAnsi="Wingdings" w:hint="default"/>
      </w:rPr>
    </w:lvl>
  </w:abstractNum>
  <w:abstractNum w:abstractNumId="12" w15:restartNumberingAfterBreak="0">
    <w:nsid w:val="7A97474C"/>
    <w:multiLevelType w:val="hybridMultilevel"/>
    <w:tmpl w:val="7CF897B2"/>
    <w:lvl w:ilvl="0" w:tplc="4A5E7C7A">
      <w:start w:val="1"/>
      <w:numFmt w:val="decimal"/>
      <w:pStyle w:val="LearningObjectives"/>
      <w:lvlText w:val="%1."/>
      <w:lvlJc w:val="left"/>
      <w:pPr>
        <w:ind w:left="504" w:hanging="360"/>
      </w:pPr>
      <w:rPr>
        <w:rFonts w:hint="default"/>
      </w:rPr>
    </w:lvl>
    <w:lvl w:ilvl="1" w:tplc="C02A7BE0" w:tentative="1">
      <w:start w:val="1"/>
      <w:numFmt w:val="lowerLetter"/>
      <w:lvlText w:val="%2."/>
      <w:lvlJc w:val="left"/>
      <w:pPr>
        <w:ind w:left="1224" w:hanging="360"/>
      </w:pPr>
    </w:lvl>
    <w:lvl w:ilvl="2" w:tplc="A0A459A2" w:tentative="1">
      <w:start w:val="1"/>
      <w:numFmt w:val="lowerRoman"/>
      <w:lvlText w:val="%3."/>
      <w:lvlJc w:val="right"/>
      <w:pPr>
        <w:ind w:left="1944" w:hanging="180"/>
      </w:pPr>
    </w:lvl>
    <w:lvl w:ilvl="3" w:tplc="206898C4" w:tentative="1">
      <w:start w:val="1"/>
      <w:numFmt w:val="decimal"/>
      <w:lvlText w:val="%4."/>
      <w:lvlJc w:val="left"/>
      <w:pPr>
        <w:ind w:left="2664" w:hanging="360"/>
      </w:pPr>
    </w:lvl>
    <w:lvl w:ilvl="4" w:tplc="1C90421E" w:tentative="1">
      <w:start w:val="1"/>
      <w:numFmt w:val="lowerLetter"/>
      <w:lvlText w:val="%5."/>
      <w:lvlJc w:val="left"/>
      <w:pPr>
        <w:ind w:left="3384" w:hanging="360"/>
      </w:pPr>
    </w:lvl>
    <w:lvl w:ilvl="5" w:tplc="C6F648C0" w:tentative="1">
      <w:start w:val="1"/>
      <w:numFmt w:val="lowerRoman"/>
      <w:lvlText w:val="%6."/>
      <w:lvlJc w:val="right"/>
      <w:pPr>
        <w:ind w:left="4104" w:hanging="180"/>
      </w:pPr>
    </w:lvl>
    <w:lvl w:ilvl="6" w:tplc="5DE6B600" w:tentative="1">
      <w:start w:val="1"/>
      <w:numFmt w:val="decimal"/>
      <w:lvlText w:val="%7."/>
      <w:lvlJc w:val="left"/>
      <w:pPr>
        <w:ind w:left="4824" w:hanging="360"/>
      </w:pPr>
    </w:lvl>
    <w:lvl w:ilvl="7" w:tplc="ADAC46F6" w:tentative="1">
      <w:start w:val="1"/>
      <w:numFmt w:val="lowerLetter"/>
      <w:lvlText w:val="%8."/>
      <w:lvlJc w:val="left"/>
      <w:pPr>
        <w:ind w:left="5544" w:hanging="360"/>
      </w:pPr>
    </w:lvl>
    <w:lvl w:ilvl="8" w:tplc="A03CB5D6" w:tentative="1">
      <w:start w:val="1"/>
      <w:numFmt w:val="lowerRoman"/>
      <w:lvlText w:val="%9."/>
      <w:lvlJc w:val="right"/>
      <w:pPr>
        <w:ind w:left="6264" w:hanging="180"/>
      </w:pPr>
    </w:lvl>
  </w:abstractNum>
  <w:num w:numId="1" w16cid:durableId="1307780631">
    <w:abstractNumId w:val="2"/>
  </w:num>
  <w:num w:numId="2" w16cid:durableId="113133477">
    <w:abstractNumId w:val="9"/>
  </w:num>
  <w:num w:numId="3" w16cid:durableId="333801607">
    <w:abstractNumId w:val="7"/>
  </w:num>
  <w:num w:numId="4" w16cid:durableId="372466202">
    <w:abstractNumId w:val="7"/>
    <w:lvlOverride w:ilvl="0">
      <w:startOverride w:val="2"/>
    </w:lvlOverride>
  </w:num>
  <w:num w:numId="5" w16cid:durableId="2088458919">
    <w:abstractNumId w:val="7"/>
    <w:lvlOverride w:ilvl="0">
      <w:startOverride w:val="1"/>
    </w:lvlOverride>
  </w:num>
  <w:num w:numId="6" w16cid:durableId="1427380989">
    <w:abstractNumId w:val="7"/>
    <w:lvlOverride w:ilvl="0">
      <w:startOverride w:val="3"/>
    </w:lvlOverride>
  </w:num>
  <w:num w:numId="7" w16cid:durableId="572204522">
    <w:abstractNumId w:val="12"/>
  </w:num>
  <w:num w:numId="8" w16cid:durableId="1560675487">
    <w:abstractNumId w:val="0"/>
  </w:num>
  <w:num w:numId="9" w16cid:durableId="961035849">
    <w:abstractNumId w:val="4"/>
  </w:num>
  <w:num w:numId="10" w16cid:durableId="1901091622">
    <w:abstractNumId w:val="1"/>
  </w:num>
  <w:num w:numId="11" w16cid:durableId="1571770304">
    <w:abstractNumId w:val="6"/>
  </w:num>
  <w:num w:numId="12" w16cid:durableId="423377829">
    <w:abstractNumId w:val="11"/>
  </w:num>
  <w:num w:numId="13" w16cid:durableId="1702588216">
    <w:abstractNumId w:val="3"/>
  </w:num>
  <w:num w:numId="14" w16cid:durableId="1039744605">
    <w:abstractNumId w:val="5"/>
  </w:num>
  <w:num w:numId="15" w16cid:durableId="1849438694">
    <w:abstractNumId w:val="10"/>
  </w:num>
  <w:num w:numId="16" w16cid:durableId="18842936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proofState w:spelling="clean" w:grammar="clean"/>
  <w:attachedTemplate r:id="rId1"/>
  <w:defaultTabStop w:val="720"/>
  <w:drawingGridHorizontalSpacing w:val="144"/>
  <w:drawingGridVerticalSpacing w:val="14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5DBB"/>
    <w:rsid w:val="000100EB"/>
    <w:rsid w:val="00024BFD"/>
    <w:rsid w:val="00041B21"/>
    <w:rsid w:val="0006543A"/>
    <w:rsid w:val="000773F1"/>
    <w:rsid w:val="00081D18"/>
    <w:rsid w:val="000851CA"/>
    <w:rsid w:val="000A252F"/>
    <w:rsid w:val="000B0279"/>
    <w:rsid w:val="000C282B"/>
    <w:rsid w:val="00115DBB"/>
    <w:rsid w:val="00134907"/>
    <w:rsid w:val="001468C3"/>
    <w:rsid w:val="00162AB5"/>
    <w:rsid w:val="00174D41"/>
    <w:rsid w:val="001D4884"/>
    <w:rsid w:val="00200C75"/>
    <w:rsid w:val="00200E81"/>
    <w:rsid w:val="003173A0"/>
    <w:rsid w:val="003404BA"/>
    <w:rsid w:val="0034199A"/>
    <w:rsid w:val="00342940"/>
    <w:rsid w:val="0034387C"/>
    <w:rsid w:val="003457CD"/>
    <w:rsid w:val="00387BD0"/>
    <w:rsid w:val="00391806"/>
    <w:rsid w:val="003C69A5"/>
    <w:rsid w:val="003D3825"/>
    <w:rsid w:val="003E484B"/>
    <w:rsid w:val="00413DCD"/>
    <w:rsid w:val="00424851"/>
    <w:rsid w:val="00434D7F"/>
    <w:rsid w:val="004527E2"/>
    <w:rsid w:val="00465F81"/>
    <w:rsid w:val="004C1582"/>
    <w:rsid w:val="004F55F5"/>
    <w:rsid w:val="00510837"/>
    <w:rsid w:val="00545470"/>
    <w:rsid w:val="0055755B"/>
    <w:rsid w:val="005A1597"/>
    <w:rsid w:val="005A25BB"/>
    <w:rsid w:val="005D4BC2"/>
    <w:rsid w:val="006011F0"/>
    <w:rsid w:val="0060204C"/>
    <w:rsid w:val="00615C48"/>
    <w:rsid w:val="00630BB7"/>
    <w:rsid w:val="0066439A"/>
    <w:rsid w:val="006A1AA0"/>
    <w:rsid w:val="006C403D"/>
    <w:rsid w:val="006D70BC"/>
    <w:rsid w:val="006D72EC"/>
    <w:rsid w:val="00724712"/>
    <w:rsid w:val="007734F5"/>
    <w:rsid w:val="007B251C"/>
    <w:rsid w:val="007C72B5"/>
    <w:rsid w:val="007E6C68"/>
    <w:rsid w:val="007F4300"/>
    <w:rsid w:val="00804935"/>
    <w:rsid w:val="00805385"/>
    <w:rsid w:val="008301D9"/>
    <w:rsid w:val="00831183"/>
    <w:rsid w:val="008775A5"/>
    <w:rsid w:val="008A5F2E"/>
    <w:rsid w:val="008E62A1"/>
    <w:rsid w:val="008E6C08"/>
    <w:rsid w:val="008F0A44"/>
    <w:rsid w:val="00902533"/>
    <w:rsid w:val="00967BF4"/>
    <w:rsid w:val="00974D37"/>
    <w:rsid w:val="00982746"/>
    <w:rsid w:val="009B5C04"/>
    <w:rsid w:val="009E4064"/>
    <w:rsid w:val="00A035C9"/>
    <w:rsid w:val="00A4493B"/>
    <w:rsid w:val="00A463A0"/>
    <w:rsid w:val="00A50A57"/>
    <w:rsid w:val="00A50F4E"/>
    <w:rsid w:val="00A72119"/>
    <w:rsid w:val="00A942A5"/>
    <w:rsid w:val="00AB50ED"/>
    <w:rsid w:val="00AB635C"/>
    <w:rsid w:val="00AC0084"/>
    <w:rsid w:val="00AE11B8"/>
    <w:rsid w:val="00B51362"/>
    <w:rsid w:val="00B52C4A"/>
    <w:rsid w:val="00B60386"/>
    <w:rsid w:val="00B84F31"/>
    <w:rsid w:val="00B92E6A"/>
    <w:rsid w:val="00BD6566"/>
    <w:rsid w:val="00BE531E"/>
    <w:rsid w:val="00BE7EF6"/>
    <w:rsid w:val="00C32FC1"/>
    <w:rsid w:val="00C45330"/>
    <w:rsid w:val="00C46715"/>
    <w:rsid w:val="00C65E1F"/>
    <w:rsid w:val="00CA364E"/>
    <w:rsid w:val="00CC7C82"/>
    <w:rsid w:val="00CE717B"/>
    <w:rsid w:val="00D0045F"/>
    <w:rsid w:val="00D05AE2"/>
    <w:rsid w:val="00D2401E"/>
    <w:rsid w:val="00D32700"/>
    <w:rsid w:val="00D813C5"/>
    <w:rsid w:val="00D81DDA"/>
    <w:rsid w:val="00D92F35"/>
    <w:rsid w:val="00D94855"/>
    <w:rsid w:val="00DC19E1"/>
    <w:rsid w:val="00DD497E"/>
    <w:rsid w:val="00DD6DEF"/>
    <w:rsid w:val="00DE6419"/>
    <w:rsid w:val="00E05386"/>
    <w:rsid w:val="00E658EE"/>
    <w:rsid w:val="00EA265B"/>
    <w:rsid w:val="00EB753B"/>
    <w:rsid w:val="00EC099E"/>
    <w:rsid w:val="00ED07E9"/>
    <w:rsid w:val="00ED4052"/>
    <w:rsid w:val="00EE04D4"/>
    <w:rsid w:val="00EE17B3"/>
    <w:rsid w:val="00EE627C"/>
    <w:rsid w:val="00F46C31"/>
    <w:rsid w:val="00F63FEC"/>
    <w:rsid w:val="00F8739A"/>
    <w:rsid w:val="00FB15D1"/>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EE114C"/>
  <w15:docId w15:val="{A46EE002-82A3-4BDA-B7FB-E9FDA7119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E05386"/>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pPr>
    <w:rPr>
      <w:rFonts w:ascii="Cambria" w:eastAsia="MS Mincho" w:hAnsi="Cambria"/>
      <w:lang w:val="en-US" w:bidi="en-US"/>
    </w:rPr>
  </w:style>
  <w:style w:type="paragraph" w:customStyle="1" w:styleId="SectionHeadings">
    <w:name w:val="Section Headings"/>
    <w:basedOn w:val="Normal"/>
    <w:link w:val="SectionHeadingsChar"/>
    <w:qFormat/>
    <w:rsid w:val="003D3825"/>
    <w:pPr>
      <w:spacing w:after="160"/>
      <w:jc w:val="center"/>
    </w:pPr>
    <w:rPr>
      <w:rFonts w:ascii="Cambria" w:eastAsia="Times New Roman" w:hAnsi="Cambria"/>
      <w:b/>
      <w:sz w:val="24"/>
      <w:szCs w:val="24"/>
      <w:lang w:val="en-US" w:bidi="en-US"/>
    </w:rPr>
  </w:style>
  <w:style w:type="character" w:customStyle="1" w:styleId="SectionHeadingsChar">
    <w:name w:val="Section Headings Char"/>
    <w:basedOn w:val="DefaultParagraphFont"/>
    <w:link w:val="SectionHeadings"/>
    <w:rsid w:val="003D3825"/>
    <w:rPr>
      <w:rFonts w:ascii="Cambria" w:eastAsia="Times New Roman" w:hAnsi="Cambria"/>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eastAsia="Times New Roman"/>
      <w:i/>
      <w:iCs/>
      <w:color w:val="4F81BD"/>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color w:val="auto"/>
      <w:sz w:val="20"/>
      <w:szCs w:val="20"/>
    </w:rPr>
  </w:style>
  <w:style w:type="paragraph" w:customStyle="1" w:styleId="materialsandresourcesneeded">
    <w:name w:val="materials and resources needed"/>
    <w:basedOn w:val="ListBullet2"/>
    <w:qFormat/>
    <w:rsid w:val="000C282B"/>
    <w:pPr>
      <w:spacing w:after="20"/>
    </w:pPr>
    <w:rPr>
      <w:color w:val="auto"/>
      <w:sz w:val="20"/>
      <w:szCs w:val="20"/>
    </w:rPr>
  </w:style>
  <w:style w:type="paragraph" w:customStyle="1" w:styleId="Filmsummary">
    <w:name w:val="Film summary"/>
    <w:basedOn w:val="Normal"/>
    <w:qFormat/>
    <w:rsid w:val="007E6C68"/>
    <w:rPr>
      <w:rFonts w:ascii="Cambria" w:hAnsi="Cambria"/>
      <w:sz w:val="24"/>
      <w:szCs w:val="24"/>
    </w:rPr>
  </w:style>
  <w:style w:type="character" w:styleId="Hyperlink">
    <w:name w:val="Hyperlink"/>
    <w:basedOn w:val="DefaultParagraphFont"/>
    <w:uiPriority w:val="99"/>
    <w:unhideWhenUsed/>
    <w:rsid w:val="00B92E6A"/>
    <w:rPr>
      <w:color w:val="0000FF"/>
      <w:u w:val="single"/>
    </w:rPr>
  </w:style>
  <w:style w:type="character" w:styleId="FollowedHyperlink">
    <w:name w:val="FollowedHyperlink"/>
    <w:basedOn w:val="DefaultParagraphFont"/>
    <w:uiPriority w:val="99"/>
    <w:semiHidden/>
    <w:unhideWhenUsed/>
    <w:rsid w:val="000A252F"/>
    <w:rPr>
      <w:color w:val="800080"/>
      <w:u w:val="single"/>
    </w:rPr>
  </w:style>
  <w:style w:type="character" w:customStyle="1" w:styleId="UnresolvedMention1">
    <w:name w:val="Unresolved Mention1"/>
    <w:basedOn w:val="DefaultParagraphFont"/>
    <w:uiPriority w:val="99"/>
    <w:semiHidden/>
    <w:unhideWhenUsed/>
    <w:rsid w:val="00DD6DEF"/>
    <w:rPr>
      <w:color w:val="605E5C"/>
      <w:shd w:val="clear" w:color="auto" w:fill="E1DFDD"/>
    </w:rPr>
  </w:style>
  <w:style w:type="character" w:styleId="CommentReference">
    <w:name w:val="annotation reference"/>
    <w:basedOn w:val="DefaultParagraphFont"/>
    <w:uiPriority w:val="99"/>
    <w:semiHidden/>
    <w:unhideWhenUsed/>
    <w:rsid w:val="00EE04D4"/>
    <w:rPr>
      <w:sz w:val="16"/>
      <w:szCs w:val="16"/>
    </w:rPr>
  </w:style>
  <w:style w:type="paragraph" w:styleId="CommentText">
    <w:name w:val="annotation text"/>
    <w:basedOn w:val="Normal"/>
    <w:link w:val="CommentTextChar"/>
    <w:uiPriority w:val="99"/>
    <w:unhideWhenUsed/>
    <w:rsid w:val="00EE04D4"/>
    <w:rPr>
      <w:sz w:val="20"/>
      <w:szCs w:val="20"/>
    </w:rPr>
  </w:style>
  <w:style w:type="character" w:customStyle="1" w:styleId="CommentTextChar">
    <w:name w:val="Comment Text Char"/>
    <w:basedOn w:val="DefaultParagraphFont"/>
    <w:link w:val="CommentText"/>
    <w:uiPriority w:val="99"/>
    <w:rsid w:val="00EE04D4"/>
    <w:rPr>
      <w:lang w:eastAsia="en-US"/>
    </w:rPr>
  </w:style>
  <w:style w:type="paragraph" w:styleId="CommentSubject">
    <w:name w:val="annotation subject"/>
    <w:basedOn w:val="CommentText"/>
    <w:next w:val="CommentText"/>
    <w:link w:val="CommentSubjectChar"/>
    <w:uiPriority w:val="99"/>
    <w:semiHidden/>
    <w:unhideWhenUsed/>
    <w:rsid w:val="00EE04D4"/>
    <w:rPr>
      <w:b/>
      <w:bCs/>
    </w:rPr>
  </w:style>
  <w:style w:type="character" w:customStyle="1" w:styleId="CommentSubjectChar">
    <w:name w:val="Comment Subject Char"/>
    <w:basedOn w:val="CommentTextChar"/>
    <w:link w:val="CommentSubject"/>
    <w:uiPriority w:val="99"/>
    <w:semiHidden/>
    <w:rsid w:val="00EE04D4"/>
    <w:rPr>
      <w:b/>
      <w:bCs/>
      <w:lang w:eastAsia="en-US"/>
    </w:rPr>
  </w:style>
  <w:style w:type="character" w:styleId="UnresolvedMention">
    <w:name w:val="Unresolved Mention"/>
    <w:basedOn w:val="DefaultParagraphFont"/>
    <w:uiPriority w:val="99"/>
    <w:rsid w:val="00174D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571457">
      <w:bodyDiv w:val="1"/>
      <w:marLeft w:val="0"/>
      <w:marRight w:val="0"/>
      <w:marTop w:val="0"/>
      <w:marBottom w:val="0"/>
      <w:divBdr>
        <w:top w:val="none" w:sz="0" w:space="0" w:color="auto"/>
        <w:left w:val="none" w:sz="0" w:space="0" w:color="auto"/>
        <w:bottom w:val="none" w:sz="0" w:space="0" w:color="auto"/>
        <w:right w:val="none" w:sz="0" w:space="0" w:color="auto"/>
      </w:divBdr>
      <w:divsChild>
        <w:div w:id="508714538">
          <w:marLeft w:val="0"/>
          <w:marRight w:val="0"/>
          <w:marTop w:val="0"/>
          <w:marBottom w:val="0"/>
          <w:divBdr>
            <w:top w:val="none" w:sz="0" w:space="0" w:color="auto"/>
            <w:left w:val="none" w:sz="0" w:space="0" w:color="auto"/>
            <w:bottom w:val="none" w:sz="0" w:space="0" w:color="auto"/>
            <w:right w:val="none" w:sz="0" w:space="0" w:color="auto"/>
          </w:divBdr>
        </w:div>
        <w:div w:id="273484412">
          <w:marLeft w:val="600"/>
          <w:marRight w:val="0"/>
          <w:marTop w:val="15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labourheritagecentre.ca/children/" TargetMode="External"/><Relationship Id="rId18" Type="http://schemas.openxmlformats.org/officeDocument/2006/relationships/hyperlink" Target="https://www.thecanadianencyclopedia.ca/en/article/albert-goodwin" TargetMode="External"/><Relationship Id="rId26" Type="http://schemas.openxmlformats.org/officeDocument/2006/relationships/hyperlink" Target="https://www.youtube.com/watch?v=9xzoS0jqB5g" TargetMode="External"/><Relationship Id="rId3" Type="http://schemas.openxmlformats.org/officeDocument/2006/relationships/settings" Target="settings.xml"/><Relationship Id="rId21" Type="http://schemas.openxmlformats.org/officeDocument/2006/relationships/hyperlink" Target="https://www.labourheritagecentre.ca/children/" TargetMode="External"/><Relationship Id="rId7" Type="http://schemas.openxmlformats.org/officeDocument/2006/relationships/image" Target="media/image1.jpeg"/><Relationship Id="rId12" Type="http://schemas.openxmlformats.org/officeDocument/2006/relationships/hyperlink" Target="https://www.labourheritagecentre.ca/miners/" TargetMode="External"/><Relationship Id="rId17" Type="http://schemas.openxmlformats.org/officeDocument/2006/relationships/hyperlink" Target="https://www.knowbc.com/books/On-the-Line/Chapter-5" TargetMode="External"/><Relationship Id="rId25" Type="http://schemas.openxmlformats.org/officeDocument/2006/relationships/hyperlink" Target="https://www.knowbc.com/books/On-the-Line/Chapter-5" TargetMode="External"/><Relationship Id="rId2" Type="http://schemas.openxmlformats.org/officeDocument/2006/relationships/styles" Target="styles.xml"/><Relationship Id="rId16" Type="http://schemas.openxmlformats.org/officeDocument/2006/relationships/hyperlink" Target="https://minersmemorial.ca/ginger-goodwin/" TargetMode="External"/><Relationship Id="rId20" Type="http://schemas.openxmlformats.org/officeDocument/2006/relationships/hyperlink" Target="https://www.labourheritagecentre.ca/miners/"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abourheritagecentre.ca/wp-content/uploads/2022/02/leaflet-working-people-fr-300x196.jpg" TargetMode="External"/><Relationship Id="rId24" Type="http://schemas.openxmlformats.org/officeDocument/2006/relationships/hyperlink" Target="https://minersmemorial.ca/ginger-goodwin/" TargetMode="External"/><Relationship Id="rId5" Type="http://schemas.openxmlformats.org/officeDocument/2006/relationships/footnotes" Target="footnotes.xml"/><Relationship Id="rId15" Type="http://schemas.openxmlformats.org/officeDocument/2006/relationships/hyperlink" Target="https://youtu.be/NFwpDcBUPlw" TargetMode="External"/><Relationship Id="rId23" Type="http://schemas.openxmlformats.org/officeDocument/2006/relationships/hyperlink" Target="https://youtu.be/NFwpDcBUPlw" TargetMode="External"/><Relationship Id="rId28" Type="http://schemas.openxmlformats.org/officeDocument/2006/relationships/footer" Target="footer1.xml"/><Relationship Id="rId10" Type="http://schemas.openxmlformats.org/officeDocument/2006/relationships/hyperlink" Target="https://www.thecanadianencyclopedia.ca/en/article/albert-goodwin" TargetMode="External"/><Relationship Id="rId19" Type="http://schemas.openxmlformats.org/officeDocument/2006/relationships/hyperlink" Target="https://www.labourheritagecentre.ca/wp-content/uploads/2022/02/leaflet-working-people-fr-300x196.jpg" TargetMode="External"/><Relationship Id="rId4" Type="http://schemas.openxmlformats.org/officeDocument/2006/relationships/webSettings" Target="webSettings.xml"/><Relationship Id="rId9" Type="http://schemas.openxmlformats.org/officeDocument/2006/relationships/hyperlink" Target="https://www.knowbc.com/books/On-the-Line/Chapter-5" TargetMode="External"/><Relationship Id="rId14" Type="http://schemas.openxmlformats.org/officeDocument/2006/relationships/hyperlink" Target="https://www.labourheritagecentre.ca/island/" TargetMode="External"/><Relationship Id="rId22" Type="http://schemas.openxmlformats.org/officeDocument/2006/relationships/hyperlink" Target="https://www.labourheritagecentre.ca/island/" TargetMode="External"/><Relationship Id="rId27" Type="http://schemas.openxmlformats.org/officeDocument/2006/relationships/hyperlink" Target="https://www.youtube.com/watch?v=9xzoS0jqB5g" TargetMode="Externa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Lesson%20Plan%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Lesson Plan Template</Template>
  <TotalTime>2</TotalTime>
  <Pages>2</Pages>
  <Words>11</Words>
  <Characters>63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2</cp:revision>
  <cp:lastPrinted>2015-04-13T21:59:00Z</cp:lastPrinted>
  <dcterms:created xsi:type="dcterms:W3CDTF">2022-09-01T00:06:00Z</dcterms:created>
  <dcterms:modified xsi:type="dcterms:W3CDTF">2022-09-01T00:06:00Z</dcterms:modified>
</cp:coreProperties>
</file>