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88CE3" w14:textId="33BFD439" w:rsidR="005A3381" w:rsidRPr="0055013C" w:rsidRDefault="00BD0DD4" w:rsidP="00B25277">
      <w:pPr>
        <w:jc w:val="center"/>
        <w:rPr>
          <w:rFonts w:asciiTheme="majorHAnsi" w:hAnsiTheme="majorHAnsi"/>
          <w:sz w:val="28"/>
          <w:szCs w:val="28"/>
          <w:lang w:val="fr-CA"/>
        </w:rPr>
      </w:pPr>
      <w:r w:rsidRPr="0055013C">
        <w:rPr>
          <w:rFonts w:ascii="Cambria" w:eastAsia="Cambria" w:hAnsi="Cambria" w:cs="Times New Roman"/>
          <w:sz w:val="28"/>
          <w:szCs w:val="28"/>
          <w:lang w:val="fr-CA"/>
        </w:rPr>
        <w:t>Leçon :</w:t>
      </w:r>
      <w:r w:rsidR="002E6049" w:rsidRPr="0055013C">
        <w:rPr>
          <w:rFonts w:ascii="Cambria" w:eastAsia="Cambria" w:hAnsi="Cambria" w:cs="Times New Roman"/>
          <w:sz w:val="28"/>
          <w:szCs w:val="28"/>
          <w:lang w:val="fr-CA"/>
        </w:rPr>
        <w:t xml:space="preserve"> </w:t>
      </w:r>
      <w:r w:rsidRPr="0055013C">
        <w:rPr>
          <w:rFonts w:ascii="Cambria" w:eastAsia="Cambria" w:hAnsi="Cambria" w:cs="Times New Roman"/>
          <w:sz w:val="28"/>
          <w:szCs w:val="28"/>
          <w:lang w:val="fr-CA"/>
        </w:rPr>
        <w:t>Ginger Goodwin</w:t>
      </w:r>
    </w:p>
    <w:p w14:paraId="13B1BAD5" w14:textId="2F941324" w:rsidR="0086484F" w:rsidRPr="0055013C" w:rsidRDefault="00BD0DD4" w:rsidP="005E3009">
      <w:pPr>
        <w:spacing w:after="0" w:line="240" w:lineRule="auto"/>
        <w:rPr>
          <w:rFonts w:asciiTheme="majorHAnsi" w:hAnsiTheme="majorHAnsi"/>
          <w:b/>
          <w:sz w:val="24"/>
          <w:szCs w:val="24"/>
          <w:lang w:val="fr-CA"/>
        </w:rPr>
      </w:pPr>
      <w:r w:rsidRPr="0055013C">
        <w:rPr>
          <w:rFonts w:ascii="Cambria" w:eastAsia="Cambria" w:hAnsi="Cambria" w:cs="Times New Roman"/>
          <w:b/>
          <w:bCs/>
          <w:sz w:val="24"/>
          <w:szCs w:val="24"/>
          <w:lang w:val="fr-CA"/>
        </w:rPr>
        <w:t>Annexe</w:t>
      </w:r>
      <w:r w:rsidR="00383AA6" w:rsidRPr="0055013C">
        <w:rPr>
          <w:rFonts w:ascii="Cambria" w:eastAsia="Cambria" w:hAnsi="Cambria" w:cs="Times New Roman"/>
          <w:b/>
          <w:bCs/>
          <w:sz w:val="24"/>
          <w:szCs w:val="24"/>
          <w:lang w:val="fr-CA"/>
        </w:rPr>
        <w:t> </w:t>
      </w:r>
      <w:r w:rsidRPr="0055013C">
        <w:rPr>
          <w:rFonts w:ascii="Cambria" w:eastAsia="Cambria" w:hAnsi="Cambria" w:cs="Times New Roman"/>
          <w:b/>
          <w:bCs/>
          <w:sz w:val="24"/>
          <w:szCs w:val="24"/>
          <w:lang w:val="fr-CA"/>
        </w:rPr>
        <w:t>1 – Stratégie de la leçon</w:t>
      </w:r>
    </w:p>
    <w:p w14:paraId="2459331B" w14:textId="77777777" w:rsidR="00B25277" w:rsidRPr="0055013C" w:rsidRDefault="00B25277" w:rsidP="005E3009">
      <w:pPr>
        <w:spacing w:after="0" w:line="240" w:lineRule="auto"/>
        <w:rPr>
          <w:rFonts w:asciiTheme="majorHAnsi" w:hAnsiTheme="majorHAnsi"/>
          <w:sz w:val="24"/>
          <w:szCs w:val="24"/>
          <w:lang w:val="fr-CA"/>
        </w:rPr>
      </w:pPr>
    </w:p>
    <w:p w14:paraId="0D0A4F5B" w14:textId="77777777" w:rsidR="00B25277" w:rsidRPr="0055013C" w:rsidRDefault="00BD0DD4" w:rsidP="00B25277">
      <w:pPr>
        <w:pStyle w:val="Normal1"/>
        <w:rPr>
          <w:rFonts w:asciiTheme="majorHAnsi" w:hAnsiTheme="majorHAnsi"/>
          <w:sz w:val="24"/>
          <w:szCs w:val="24"/>
          <w:lang w:val="fr-CA"/>
        </w:rPr>
      </w:pPr>
      <w:r w:rsidRPr="0055013C">
        <w:rPr>
          <w:rFonts w:ascii="Cambria" w:eastAsia="Cambria" w:hAnsi="Cambria"/>
          <w:b/>
          <w:bCs/>
          <w:sz w:val="24"/>
          <w:szCs w:val="24"/>
          <w:lang w:val="fr-CA"/>
        </w:rPr>
        <w:t>Introduction</w:t>
      </w:r>
    </w:p>
    <w:p w14:paraId="5F93008B" w14:textId="15AAAC46" w:rsidR="00B25277" w:rsidRPr="0055013C" w:rsidRDefault="00BD0DD4" w:rsidP="002D26B1">
      <w:pPr>
        <w:pStyle w:val="Body"/>
        <w:rPr>
          <w:sz w:val="21"/>
          <w:szCs w:val="21"/>
          <w:lang w:val="fr-CA"/>
        </w:rPr>
      </w:pPr>
      <w:r w:rsidRPr="0055013C">
        <w:rPr>
          <w:rFonts w:ascii="Cambria" w:eastAsia="Cambria" w:hAnsi="Cambria"/>
          <w:sz w:val="21"/>
          <w:szCs w:val="21"/>
          <w:lang w:val="fr-CA"/>
        </w:rPr>
        <w:t>Cette leçon est destinée à être enseignée dans le cadre de l’unité sur la Première Guerre mondiale en Sciences humaines</w:t>
      </w:r>
      <w:r w:rsidR="00383AA6" w:rsidRPr="0055013C">
        <w:rPr>
          <w:rFonts w:ascii="Cambria" w:eastAsia="Cambria" w:hAnsi="Cambria"/>
          <w:sz w:val="21"/>
          <w:szCs w:val="21"/>
          <w:lang w:val="fr-CA"/>
        </w:rPr>
        <w:t> </w:t>
      </w:r>
      <w:r w:rsidRPr="0055013C">
        <w:rPr>
          <w:rFonts w:ascii="Cambria" w:eastAsia="Cambria" w:hAnsi="Cambria"/>
          <w:sz w:val="21"/>
          <w:szCs w:val="21"/>
          <w:lang w:val="fr-CA"/>
        </w:rPr>
        <w:t>10.</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Avant de commencer, les élèves devront avoir lu la section intitulée «</w:t>
      </w:r>
      <w:r w:rsidR="00383AA6" w:rsidRPr="0055013C">
        <w:rPr>
          <w:rFonts w:ascii="Cambria" w:eastAsia="Cambria" w:hAnsi="Cambria"/>
          <w:sz w:val="21"/>
          <w:szCs w:val="21"/>
          <w:lang w:val="fr-CA"/>
        </w:rPr>
        <w:t> </w:t>
      </w:r>
      <w:r w:rsidRPr="0055013C">
        <w:rPr>
          <w:rFonts w:ascii="Cambria" w:eastAsia="Cambria" w:hAnsi="Cambria"/>
          <w:sz w:val="21"/>
          <w:szCs w:val="21"/>
          <w:lang w:val="fr-CA"/>
        </w:rPr>
        <w:t>Le mouvement ouvrier</w:t>
      </w:r>
      <w:r w:rsidR="00383AA6" w:rsidRPr="0055013C">
        <w:rPr>
          <w:rFonts w:ascii="Cambria" w:eastAsia="Cambria" w:hAnsi="Cambria"/>
          <w:sz w:val="21"/>
          <w:szCs w:val="21"/>
          <w:lang w:val="fr-CA"/>
        </w:rPr>
        <w:t> </w:t>
      </w:r>
      <w:r w:rsidRPr="0055013C">
        <w:rPr>
          <w:rFonts w:ascii="Cambria" w:eastAsia="Cambria" w:hAnsi="Cambria"/>
          <w:sz w:val="21"/>
          <w:szCs w:val="21"/>
          <w:lang w:val="fr-CA"/>
        </w:rPr>
        <w:t xml:space="preserve">» à la page 50 de </w:t>
      </w:r>
      <w:r w:rsidR="007A0802" w:rsidRPr="0055013C">
        <w:rPr>
          <w:rFonts w:ascii="Cambria" w:eastAsia="Cambria" w:hAnsi="Cambria"/>
          <w:i/>
          <w:iCs/>
          <w:sz w:val="21"/>
          <w:szCs w:val="21"/>
          <w:lang w:val="fr-CA"/>
        </w:rPr>
        <w:t xml:space="preserve">Contrastes : Débats et enjeux canadiens. </w:t>
      </w:r>
    </w:p>
    <w:p w14:paraId="2588ADF6" w14:textId="0566C038" w:rsidR="00B25277" w:rsidRPr="0055013C" w:rsidRDefault="00BD0DD4" w:rsidP="002D26B1">
      <w:pPr>
        <w:pStyle w:val="Body"/>
        <w:rPr>
          <w:sz w:val="21"/>
          <w:szCs w:val="21"/>
          <w:lang w:val="fr-CA"/>
        </w:rPr>
      </w:pPr>
      <w:r w:rsidRPr="0055013C">
        <w:rPr>
          <w:rFonts w:ascii="Cambria" w:eastAsia="Cambria" w:hAnsi="Cambria"/>
          <w:sz w:val="21"/>
          <w:szCs w:val="21"/>
          <w:lang w:val="fr-CA"/>
        </w:rPr>
        <w:t>L’enseignant(e) débutera la leçon en décrivant brièvement qui était Ginger Goodwin et quelles étaient ses revendications.</w:t>
      </w:r>
      <w:r w:rsidR="002E6049" w:rsidRPr="0055013C">
        <w:rPr>
          <w:rFonts w:ascii="Cambria" w:eastAsia="Cambria" w:hAnsi="Cambria"/>
          <w:sz w:val="21"/>
          <w:szCs w:val="21"/>
          <w:lang w:val="fr-CA"/>
        </w:rPr>
        <w:t xml:space="preserve"> </w:t>
      </w:r>
    </w:p>
    <w:p w14:paraId="07868B90" w14:textId="77777777" w:rsidR="00B25277" w:rsidRPr="0055013C" w:rsidRDefault="00BD0DD4" w:rsidP="002D26B1">
      <w:pPr>
        <w:pStyle w:val="Body"/>
        <w:rPr>
          <w:sz w:val="21"/>
          <w:szCs w:val="21"/>
          <w:lang w:val="fr-CA"/>
        </w:rPr>
      </w:pPr>
      <w:r w:rsidRPr="0055013C">
        <w:rPr>
          <w:rFonts w:ascii="Cambria" w:eastAsia="Cambria" w:hAnsi="Cambria"/>
          <w:sz w:val="21"/>
          <w:szCs w:val="21"/>
          <w:lang w:val="fr-CA"/>
        </w:rPr>
        <w:t>Un aperçu des faits sur Ginger Goodwin :</w:t>
      </w:r>
    </w:p>
    <w:p w14:paraId="4FA4DAF1" w14:textId="0CECAD6B" w:rsidR="00B25277" w:rsidRPr="0055013C" w:rsidRDefault="002E6049" w:rsidP="002D26B1">
      <w:pPr>
        <w:pStyle w:val="Body"/>
        <w:numPr>
          <w:ilvl w:val="0"/>
          <w:numId w:val="9"/>
        </w:numPr>
        <w:rPr>
          <w:sz w:val="21"/>
          <w:szCs w:val="21"/>
          <w:lang w:val="fr-CA"/>
        </w:rPr>
      </w:pPr>
      <w:r w:rsidRPr="0055013C">
        <w:rPr>
          <w:rFonts w:ascii="Cambria" w:eastAsia="Cambria" w:hAnsi="Cambria"/>
          <w:sz w:val="21"/>
          <w:szCs w:val="21"/>
          <w:lang w:val="fr-CA"/>
        </w:rPr>
        <w:t>D</w:t>
      </w:r>
      <w:r w:rsidR="00BD0DD4" w:rsidRPr="0055013C">
        <w:rPr>
          <w:rFonts w:ascii="Cambria" w:eastAsia="Cambria" w:hAnsi="Cambria"/>
          <w:sz w:val="21"/>
          <w:szCs w:val="21"/>
          <w:lang w:val="fr-CA"/>
        </w:rPr>
        <w:t>irigeant syndical qui organisa la grève des ouvriers fondeurs de Trail</w:t>
      </w:r>
    </w:p>
    <w:p w14:paraId="02704245" w14:textId="77777777" w:rsidR="00B25277" w:rsidRPr="0055013C" w:rsidRDefault="00BD0DD4" w:rsidP="002D26B1">
      <w:pPr>
        <w:pStyle w:val="Body"/>
        <w:numPr>
          <w:ilvl w:val="0"/>
          <w:numId w:val="9"/>
        </w:numPr>
        <w:rPr>
          <w:sz w:val="21"/>
          <w:szCs w:val="21"/>
          <w:lang w:val="fr-CA"/>
        </w:rPr>
      </w:pPr>
      <w:r w:rsidRPr="0055013C">
        <w:rPr>
          <w:rFonts w:ascii="Cambria" w:eastAsia="Cambria" w:hAnsi="Cambria"/>
          <w:sz w:val="21"/>
          <w:szCs w:val="21"/>
          <w:lang w:val="fr-CA"/>
        </w:rPr>
        <w:t xml:space="preserve">Il réclama une journée de travail de huit heures pour les ouvriers fondeurs pendant la Première Guerre mondiale. </w:t>
      </w:r>
    </w:p>
    <w:p w14:paraId="27AB0811" w14:textId="77777777" w:rsidR="00B25277" w:rsidRPr="0055013C" w:rsidRDefault="00BD0DD4" w:rsidP="002D26B1">
      <w:pPr>
        <w:pStyle w:val="Body"/>
        <w:numPr>
          <w:ilvl w:val="0"/>
          <w:numId w:val="9"/>
        </w:numPr>
        <w:rPr>
          <w:sz w:val="21"/>
          <w:szCs w:val="21"/>
          <w:lang w:val="fr-CA"/>
        </w:rPr>
      </w:pPr>
      <w:r w:rsidRPr="0055013C">
        <w:rPr>
          <w:rFonts w:ascii="Cambria" w:eastAsia="Cambria" w:hAnsi="Cambria"/>
          <w:sz w:val="21"/>
          <w:szCs w:val="21"/>
          <w:lang w:val="fr-CA"/>
        </w:rPr>
        <w:t>Il était membre du Parti socialiste du Canada.</w:t>
      </w:r>
    </w:p>
    <w:p w14:paraId="67613417" w14:textId="032D3C8B" w:rsidR="00B25277" w:rsidRPr="0055013C" w:rsidRDefault="00BD0DD4" w:rsidP="002D26B1">
      <w:pPr>
        <w:pStyle w:val="Body"/>
        <w:numPr>
          <w:ilvl w:val="0"/>
          <w:numId w:val="9"/>
        </w:numPr>
        <w:rPr>
          <w:sz w:val="21"/>
          <w:szCs w:val="21"/>
          <w:lang w:val="fr-CA"/>
        </w:rPr>
      </w:pPr>
      <w:r w:rsidRPr="0055013C">
        <w:rPr>
          <w:rFonts w:ascii="Cambria" w:eastAsia="Cambria" w:hAnsi="Cambria"/>
          <w:sz w:val="21"/>
          <w:szCs w:val="21"/>
          <w:lang w:val="fr-CA"/>
        </w:rPr>
        <w:t>Il manifesta publiquement contre la guerre.</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Il croyait fermement que la Première Guerre mondiale était injustifiée et constituait un conflit «</w:t>
      </w:r>
      <w:r w:rsidR="00383AA6" w:rsidRPr="0055013C">
        <w:rPr>
          <w:rFonts w:ascii="Cambria" w:eastAsia="Cambria" w:hAnsi="Cambria"/>
          <w:sz w:val="21"/>
          <w:szCs w:val="21"/>
          <w:lang w:val="fr-CA"/>
        </w:rPr>
        <w:t> </w:t>
      </w:r>
      <w:r w:rsidRPr="0055013C">
        <w:rPr>
          <w:rFonts w:ascii="Cambria" w:eastAsia="Cambria" w:hAnsi="Cambria"/>
          <w:sz w:val="21"/>
          <w:szCs w:val="21"/>
          <w:lang w:val="fr-CA"/>
        </w:rPr>
        <w:t>capitaliste</w:t>
      </w:r>
      <w:r w:rsidR="00383AA6" w:rsidRPr="0055013C">
        <w:rPr>
          <w:rFonts w:ascii="Cambria" w:eastAsia="Cambria" w:hAnsi="Cambria"/>
          <w:sz w:val="21"/>
          <w:szCs w:val="21"/>
          <w:lang w:val="fr-CA"/>
        </w:rPr>
        <w:t> </w:t>
      </w:r>
      <w:r w:rsidRPr="0055013C">
        <w:rPr>
          <w:rFonts w:ascii="Cambria" w:eastAsia="Cambria" w:hAnsi="Cambria"/>
          <w:sz w:val="21"/>
          <w:szCs w:val="21"/>
          <w:lang w:val="fr-CA"/>
        </w:rPr>
        <w:t>».</w:t>
      </w:r>
    </w:p>
    <w:p w14:paraId="171844E1" w14:textId="1F37CE39" w:rsidR="00B25277" w:rsidRPr="0055013C" w:rsidRDefault="00BD0DD4" w:rsidP="002D26B1">
      <w:pPr>
        <w:pStyle w:val="Body"/>
        <w:rPr>
          <w:sz w:val="21"/>
          <w:szCs w:val="21"/>
          <w:lang w:val="fr-CA"/>
        </w:rPr>
      </w:pPr>
      <w:r w:rsidRPr="0055013C">
        <w:rPr>
          <w:rFonts w:ascii="Cambria" w:eastAsia="Cambria" w:hAnsi="Cambria"/>
          <w:sz w:val="21"/>
          <w:szCs w:val="21"/>
          <w:lang w:val="fr-CA"/>
        </w:rPr>
        <w:t>Il pourra aussi s’avérer utile d’expliquer à la classe qu’à cette époque, les salaires étaient bloqués, les conditions de travail étaient déplorables et, du fait de la guerre, la pression pour augmenter la production s’accentuait.</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Néanmoins, le gouvernement ne tenta pas de contrôler les prix des produits de base, des denrées de première nécessité ou d</w:t>
      </w:r>
      <w:r w:rsidR="00383AA6" w:rsidRPr="0055013C">
        <w:rPr>
          <w:rFonts w:ascii="Cambria" w:eastAsia="Cambria" w:hAnsi="Cambria"/>
          <w:sz w:val="21"/>
          <w:szCs w:val="21"/>
          <w:lang w:val="fr-CA"/>
        </w:rPr>
        <w:t>’</w:t>
      </w:r>
      <w:r w:rsidRPr="0055013C">
        <w:rPr>
          <w:rFonts w:ascii="Cambria" w:eastAsia="Cambria" w:hAnsi="Cambria"/>
          <w:sz w:val="21"/>
          <w:szCs w:val="21"/>
          <w:lang w:val="fr-CA"/>
        </w:rPr>
        <w:t>autres biens essentiels (comme ce serait le cas par la suite pendant la Seconde Guerre mondiale).</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Par conséquent, les prix augmentèrent et il devint de plus en plus difficile pour les travailleurs de se nourrir, de se vêtir et de se loger.</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La recherche d’un profit effrénée était également courante pendant la Première Guerre mondiale. Les producteurs de précieux matériaux de guerre faisaient payer des prix très élevés (notamment dans l’industrie des mines et des fonderies) et les propriétaires réalisaient d’énormes bénéfices.</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Question à poser à la classe :</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w:t>
      </w:r>
      <w:r w:rsidR="00383AA6" w:rsidRPr="0055013C">
        <w:rPr>
          <w:rFonts w:ascii="Cambria" w:eastAsia="Cambria" w:hAnsi="Cambria"/>
          <w:sz w:val="21"/>
          <w:szCs w:val="21"/>
          <w:lang w:val="fr-CA"/>
        </w:rPr>
        <w:t> </w:t>
      </w:r>
      <w:r w:rsidR="002E6049" w:rsidRPr="0055013C">
        <w:rPr>
          <w:rFonts w:ascii="Cambria" w:eastAsia="Cambria" w:hAnsi="Cambria"/>
          <w:sz w:val="21"/>
          <w:szCs w:val="21"/>
          <w:lang w:val="fr-CA"/>
        </w:rPr>
        <w:t>Que penseriez-vous</w:t>
      </w:r>
      <w:r w:rsidRPr="0055013C">
        <w:rPr>
          <w:rFonts w:ascii="Cambria" w:eastAsia="Cambria" w:hAnsi="Cambria"/>
          <w:sz w:val="21"/>
          <w:szCs w:val="21"/>
          <w:lang w:val="fr-CA"/>
        </w:rPr>
        <w:t xml:space="preserve"> si vous deviez travailler plus</w:t>
      </w:r>
      <w:r w:rsidR="002E6049" w:rsidRPr="0055013C">
        <w:rPr>
          <w:rFonts w:ascii="Cambria" w:eastAsia="Cambria" w:hAnsi="Cambria"/>
          <w:sz w:val="21"/>
          <w:szCs w:val="21"/>
          <w:lang w:val="fr-CA"/>
        </w:rPr>
        <w:t xml:space="preserve"> pour le même salaire</w:t>
      </w:r>
      <w:r w:rsidRPr="0055013C">
        <w:rPr>
          <w:rFonts w:ascii="Cambria" w:eastAsia="Cambria" w:hAnsi="Cambria"/>
          <w:sz w:val="21"/>
          <w:szCs w:val="21"/>
          <w:lang w:val="fr-CA"/>
        </w:rPr>
        <w:t xml:space="preserve">, et qu’en même temps, les prix de tout ce dont vous </w:t>
      </w:r>
      <w:r w:rsidR="008D1CC0" w:rsidRPr="0055013C">
        <w:rPr>
          <w:rFonts w:ascii="Cambria" w:eastAsia="Cambria" w:hAnsi="Cambria"/>
          <w:sz w:val="21"/>
          <w:szCs w:val="21"/>
          <w:lang w:val="fr-CA"/>
        </w:rPr>
        <w:t>auri</w:t>
      </w:r>
      <w:r w:rsidRPr="0055013C">
        <w:rPr>
          <w:rFonts w:ascii="Cambria" w:eastAsia="Cambria" w:hAnsi="Cambria"/>
          <w:sz w:val="21"/>
          <w:szCs w:val="21"/>
          <w:lang w:val="fr-CA"/>
        </w:rPr>
        <w:t>ez besoin pour vivre a</w:t>
      </w:r>
      <w:r w:rsidR="00383AA6" w:rsidRPr="0055013C">
        <w:rPr>
          <w:rFonts w:ascii="Cambria" w:eastAsia="Cambria" w:hAnsi="Cambria"/>
          <w:sz w:val="21"/>
          <w:szCs w:val="21"/>
          <w:lang w:val="fr-CA"/>
        </w:rPr>
        <w:t>v</w:t>
      </w:r>
      <w:r w:rsidRPr="0055013C">
        <w:rPr>
          <w:rFonts w:ascii="Cambria" w:eastAsia="Cambria" w:hAnsi="Cambria"/>
          <w:sz w:val="21"/>
          <w:szCs w:val="21"/>
          <w:lang w:val="fr-CA"/>
        </w:rPr>
        <w:t>aient grimpé?</w:t>
      </w:r>
      <w:r w:rsidR="00383AA6" w:rsidRPr="0055013C">
        <w:rPr>
          <w:rFonts w:ascii="Cambria" w:eastAsia="Cambria" w:hAnsi="Cambria"/>
          <w:sz w:val="21"/>
          <w:szCs w:val="21"/>
          <w:lang w:val="fr-CA"/>
        </w:rPr>
        <w:t> </w:t>
      </w:r>
      <w:r w:rsidRPr="0055013C">
        <w:rPr>
          <w:rFonts w:ascii="Cambria" w:eastAsia="Cambria" w:hAnsi="Cambria"/>
          <w:sz w:val="21"/>
          <w:szCs w:val="21"/>
          <w:lang w:val="fr-CA"/>
        </w:rPr>
        <w:t>»</w:t>
      </w:r>
    </w:p>
    <w:p w14:paraId="19171C25" w14:textId="372C3D2B" w:rsidR="00B25277" w:rsidRPr="0055013C" w:rsidRDefault="00BD0DD4" w:rsidP="002D26B1">
      <w:pPr>
        <w:pStyle w:val="Body"/>
        <w:rPr>
          <w:sz w:val="21"/>
          <w:szCs w:val="21"/>
          <w:lang w:val="fr-CA"/>
        </w:rPr>
      </w:pPr>
      <w:r w:rsidRPr="0055013C">
        <w:rPr>
          <w:rFonts w:ascii="Cambria" w:eastAsia="Cambria" w:hAnsi="Cambria"/>
          <w:sz w:val="21"/>
          <w:szCs w:val="21"/>
          <w:lang w:val="fr-CA"/>
        </w:rPr>
        <w:t>L’enseignant(e) pourra faire regarder la capsule historique «</w:t>
      </w:r>
      <w:r w:rsidR="00383AA6" w:rsidRPr="0055013C">
        <w:rPr>
          <w:rFonts w:ascii="Cambria" w:eastAsia="Cambria" w:hAnsi="Cambria"/>
          <w:sz w:val="21"/>
          <w:szCs w:val="21"/>
          <w:lang w:val="fr-CA"/>
        </w:rPr>
        <w:t> </w:t>
      </w:r>
      <w:r w:rsidRPr="0055013C">
        <w:rPr>
          <w:rFonts w:ascii="Cambria" w:eastAsia="Cambria" w:hAnsi="Cambria"/>
          <w:sz w:val="21"/>
          <w:szCs w:val="21"/>
          <w:lang w:val="fr-CA"/>
        </w:rPr>
        <w:t>Ginger Goodwin</w:t>
      </w:r>
      <w:r w:rsidR="00383AA6" w:rsidRPr="0055013C">
        <w:rPr>
          <w:rFonts w:ascii="Cambria" w:eastAsia="Cambria" w:hAnsi="Cambria"/>
          <w:sz w:val="21"/>
          <w:szCs w:val="21"/>
          <w:lang w:val="fr-CA"/>
        </w:rPr>
        <w:t> </w:t>
      </w:r>
      <w:r w:rsidRPr="0055013C">
        <w:rPr>
          <w:rFonts w:ascii="Cambria" w:eastAsia="Cambria" w:hAnsi="Cambria"/>
          <w:sz w:val="21"/>
          <w:szCs w:val="21"/>
          <w:lang w:val="fr-CA"/>
        </w:rPr>
        <w:t xml:space="preserve">» aux élèves, leur demandant de prêter une attention particulière aux circonstances de sa mort. </w:t>
      </w:r>
    </w:p>
    <w:p w14:paraId="269F77F5" w14:textId="77777777" w:rsidR="00B25277" w:rsidRPr="0055013C" w:rsidRDefault="00BD0DD4" w:rsidP="002D26B1">
      <w:pPr>
        <w:pStyle w:val="Body"/>
        <w:rPr>
          <w:sz w:val="21"/>
          <w:szCs w:val="21"/>
          <w:lang w:val="fr-CA"/>
        </w:rPr>
      </w:pPr>
      <w:r w:rsidRPr="0055013C">
        <w:rPr>
          <w:rFonts w:ascii="Cambria" w:eastAsia="Cambria" w:hAnsi="Cambria"/>
          <w:b/>
          <w:bCs/>
          <w:sz w:val="21"/>
          <w:szCs w:val="21"/>
          <w:lang w:val="fr-CA"/>
        </w:rPr>
        <w:t>Corps de la leçon</w:t>
      </w:r>
    </w:p>
    <w:p w14:paraId="4EC9B48A" w14:textId="34606FEC" w:rsidR="00B25277" w:rsidRPr="0055013C" w:rsidRDefault="00BD0DD4" w:rsidP="002D26B1">
      <w:pPr>
        <w:pStyle w:val="Body"/>
        <w:rPr>
          <w:sz w:val="21"/>
          <w:szCs w:val="21"/>
          <w:lang w:val="fr-CA"/>
        </w:rPr>
      </w:pPr>
      <w:r w:rsidRPr="0055013C">
        <w:rPr>
          <w:rFonts w:ascii="Cambria" w:eastAsia="Cambria" w:hAnsi="Cambria"/>
          <w:sz w:val="21"/>
          <w:szCs w:val="21"/>
          <w:lang w:val="fr-CA"/>
        </w:rPr>
        <w:t>Expliquez aux élèves que, encore aujourd’hui, les circonstances de la mort de Goodwin sont toujours controversées.</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À l’époque, bien des gens ont pensé qu’il avait été assassiné et non tué pour des raisons de légitime défense.</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Ses amis disaient que c’était un pacifiste qui ne se serait jamais montré violent envers la police.</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Ceux qui se rangeaient du côté des patrons et des industriels disaient que Goodwin était un communiste révolutionnaire et violent qu’il fallait empêcher de nuire.</w:t>
      </w:r>
      <w:r w:rsidR="002E6049" w:rsidRPr="0055013C">
        <w:rPr>
          <w:rFonts w:ascii="Cambria" w:eastAsia="Cambria" w:hAnsi="Cambria"/>
          <w:sz w:val="21"/>
          <w:szCs w:val="21"/>
          <w:lang w:val="fr-CA"/>
        </w:rPr>
        <w:t xml:space="preserve"> </w:t>
      </w:r>
    </w:p>
    <w:p w14:paraId="2B1FF75D" w14:textId="101618C0" w:rsidR="00B25277" w:rsidRPr="0055013C" w:rsidRDefault="008D1CC0" w:rsidP="002D26B1">
      <w:pPr>
        <w:pStyle w:val="Body"/>
        <w:rPr>
          <w:sz w:val="21"/>
          <w:szCs w:val="21"/>
          <w:lang w:val="fr-CA"/>
        </w:rPr>
      </w:pPr>
      <w:r w:rsidRPr="0055013C">
        <w:rPr>
          <w:rFonts w:ascii="Cambria" w:eastAsia="Cambria" w:hAnsi="Cambria"/>
          <w:sz w:val="21"/>
          <w:szCs w:val="21"/>
          <w:lang w:val="fr-CA"/>
        </w:rPr>
        <w:t>Expliquez</w:t>
      </w:r>
      <w:r w:rsidR="00BD0DD4" w:rsidRPr="0055013C">
        <w:rPr>
          <w:rFonts w:ascii="Cambria" w:eastAsia="Cambria" w:hAnsi="Cambria"/>
          <w:sz w:val="21"/>
          <w:szCs w:val="21"/>
          <w:lang w:val="fr-CA"/>
        </w:rPr>
        <w:t xml:space="preserve"> aux élèves que nous ne saurons peut-être jamais ce qui est véritablement arrivé à Goodwin à Cumberland, mais que leur tâche </w:t>
      </w:r>
      <w:r w:rsidRPr="0055013C">
        <w:rPr>
          <w:rFonts w:ascii="Cambria" w:eastAsia="Cambria" w:hAnsi="Cambria"/>
          <w:sz w:val="21"/>
          <w:szCs w:val="21"/>
          <w:lang w:val="fr-CA"/>
        </w:rPr>
        <w:t>d’</w:t>
      </w:r>
      <w:r w:rsidR="00BD0DD4" w:rsidRPr="0055013C">
        <w:rPr>
          <w:rFonts w:ascii="Cambria" w:eastAsia="Cambria" w:hAnsi="Cambria"/>
          <w:sz w:val="21"/>
          <w:szCs w:val="21"/>
          <w:lang w:val="fr-CA"/>
        </w:rPr>
        <w:t xml:space="preserve">aujourd’hui consistera à déterminer s’il a été tué à cause de ses convictions et de son militantisme ou parce que c’était un criminel dangereux. </w:t>
      </w:r>
    </w:p>
    <w:p w14:paraId="04616D7A" w14:textId="77777777" w:rsidR="002D26B1" w:rsidRPr="005D6617" w:rsidRDefault="002D26B1" w:rsidP="002D26B1">
      <w:pPr>
        <w:pStyle w:val="Body"/>
        <w:rPr>
          <w:lang w:val="fr-CA"/>
        </w:rPr>
      </w:pPr>
    </w:p>
    <w:p w14:paraId="424BD855" w14:textId="77777777" w:rsidR="0055013C" w:rsidRDefault="0055013C" w:rsidP="002D26B1">
      <w:pPr>
        <w:pStyle w:val="Body"/>
        <w:rPr>
          <w:rFonts w:ascii="Cambria" w:eastAsia="Cambria" w:hAnsi="Cambria"/>
          <w:sz w:val="22"/>
          <w:szCs w:val="22"/>
          <w:lang w:val="fr-CA"/>
        </w:rPr>
      </w:pPr>
    </w:p>
    <w:p w14:paraId="3DB1FE49" w14:textId="13D73653" w:rsidR="00B25277" w:rsidRPr="0055013C" w:rsidRDefault="00BD0DD4" w:rsidP="002D26B1">
      <w:pPr>
        <w:pStyle w:val="Body"/>
        <w:rPr>
          <w:b/>
          <w:bCs/>
          <w:sz w:val="21"/>
          <w:szCs w:val="21"/>
          <w:lang w:val="fr-CA"/>
        </w:rPr>
      </w:pPr>
      <w:r w:rsidRPr="0055013C">
        <w:rPr>
          <w:rFonts w:ascii="Cambria" w:eastAsia="Cambria" w:hAnsi="Cambria"/>
          <w:b/>
          <w:bCs/>
          <w:sz w:val="21"/>
          <w:szCs w:val="21"/>
          <w:lang w:val="fr-CA"/>
        </w:rPr>
        <w:lastRenderedPageBreak/>
        <w:t>Cette activité se fera en trois étapes :</w:t>
      </w:r>
    </w:p>
    <w:p w14:paraId="70750411" w14:textId="3A4E46E9" w:rsidR="00B25277" w:rsidRPr="0055013C" w:rsidRDefault="00BD0DD4" w:rsidP="0055013C">
      <w:pPr>
        <w:pStyle w:val="Body"/>
        <w:numPr>
          <w:ilvl w:val="0"/>
          <w:numId w:val="13"/>
        </w:numPr>
        <w:spacing w:after="40" w:line="240" w:lineRule="auto"/>
        <w:ind w:hanging="540"/>
        <w:rPr>
          <w:sz w:val="21"/>
          <w:szCs w:val="21"/>
          <w:u w:val="single"/>
          <w:lang w:val="fr-CA"/>
        </w:rPr>
      </w:pPr>
      <w:r w:rsidRPr="0055013C">
        <w:rPr>
          <w:rFonts w:ascii="Cambria" w:eastAsia="Cambria" w:hAnsi="Cambria"/>
          <w:sz w:val="21"/>
          <w:szCs w:val="21"/>
          <w:u w:val="single"/>
          <w:lang w:val="fr-CA"/>
        </w:rPr>
        <w:t>Détermine</w:t>
      </w:r>
      <w:r w:rsidR="005D6617" w:rsidRPr="0055013C">
        <w:rPr>
          <w:rFonts w:ascii="Cambria" w:eastAsia="Cambria" w:hAnsi="Cambria"/>
          <w:sz w:val="21"/>
          <w:szCs w:val="21"/>
          <w:u w:val="single"/>
          <w:lang w:val="fr-CA"/>
        </w:rPr>
        <w:t>r</w:t>
      </w:r>
      <w:r w:rsidRPr="0055013C">
        <w:rPr>
          <w:rFonts w:ascii="Cambria" w:eastAsia="Cambria" w:hAnsi="Cambria"/>
          <w:sz w:val="21"/>
          <w:szCs w:val="21"/>
          <w:u w:val="single"/>
          <w:lang w:val="fr-CA"/>
        </w:rPr>
        <w:t xml:space="preserve"> </w:t>
      </w:r>
      <w:r w:rsidR="005D6617" w:rsidRPr="0055013C">
        <w:rPr>
          <w:rFonts w:ascii="Cambria" w:eastAsia="Cambria" w:hAnsi="Cambria"/>
          <w:sz w:val="21"/>
          <w:szCs w:val="21"/>
          <w:u w:val="single"/>
          <w:lang w:val="fr-CA"/>
        </w:rPr>
        <w:t>sa</w:t>
      </w:r>
      <w:r w:rsidRPr="0055013C">
        <w:rPr>
          <w:rFonts w:ascii="Cambria" w:eastAsia="Cambria" w:hAnsi="Cambria"/>
          <w:sz w:val="21"/>
          <w:szCs w:val="21"/>
          <w:u w:val="single"/>
          <w:lang w:val="fr-CA"/>
        </w:rPr>
        <w:t xml:space="preserve"> position</w:t>
      </w:r>
    </w:p>
    <w:p w14:paraId="542A004D" w14:textId="522FF5E3" w:rsidR="00B25277" w:rsidRPr="0055013C" w:rsidRDefault="00BD0DD4" w:rsidP="0055013C">
      <w:pPr>
        <w:pStyle w:val="Body"/>
        <w:numPr>
          <w:ilvl w:val="1"/>
          <w:numId w:val="13"/>
        </w:numPr>
        <w:spacing w:after="40" w:line="240" w:lineRule="auto"/>
        <w:ind w:hanging="540"/>
        <w:rPr>
          <w:sz w:val="21"/>
          <w:szCs w:val="21"/>
          <w:lang w:val="fr-CA"/>
        </w:rPr>
      </w:pPr>
      <w:r w:rsidRPr="0055013C">
        <w:rPr>
          <w:rFonts w:ascii="Cambria" w:eastAsia="Cambria" w:hAnsi="Cambria"/>
          <w:sz w:val="21"/>
          <w:szCs w:val="21"/>
          <w:lang w:val="fr-CA"/>
        </w:rPr>
        <w:t>Distribuez le matériel de recherche sur Ginger Goodwin ainsi que la feuille «</w:t>
      </w:r>
      <w:r w:rsidR="00383AA6" w:rsidRPr="0055013C">
        <w:rPr>
          <w:rFonts w:ascii="Cambria" w:eastAsia="Cambria" w:hAnsi="Cambria"/>
          <w:sz w:val="21"/>
          <w:szCs w:val="21"/>
          <w:lang w:val="fr-CA"/>
        </w:rPr>
        <w:t> </w:t>
      </w:r>
      <w:r w:rsidRPr="0055013C">
        <w:rPr>
          <w:rFonts w:ascii="Cambria" w:eastAsia="Cambria" w:hAnsi="Cambria"/>
          <w:sz w:val="21"/>
          <w:szCs w:val="21"/>
          <w:lang w:val="fr-CA"/>
        </w:rPr>
        <w:t>Détermine</w:t>
      </w:r>
      <w:r w:rsidR="00132909" w:rsidRPr="0055013C">
        <w:rPr>
          <w:rFonts w:ascii="Cambria" w:eastAsia="Cambria" w:hAnsi="Cambria"/>
          <w:sz w:val="21"/>
          <w:szCs w:val="21"/>
          <w:lang w:val="fr-CA"/>
        </w:rPr>
        <w:t>z votre</w:t>
      </w:r>
      <w:r w:rsidRPr="0055013C">
        <w:rPr>
          <w:rFonts w:ascii="Cambria" w:eastAsia="Cambria" w:hAnsi="Cambria"/>
          <w:sz w:val="21"/>
          <w:szCs w:val="21"/>
          <w:lang w:val="fr-CA"/>
        </w:rPr>
        <w:t xml:space="preserve"> position</w:t>
      </w:r>
      <w:r w:rsidR="00383AA6" w:rsidRPr="0055013C">
        <w:rPr>
          <w:rFonts w:ascii="Cambria" w:eastAsia="Cambria" w:hAnsi="Cambria"/>
          <w:sz w:val="21"/>
          <w:szCs w:val="21"/>
          <w:lang w:val="fr-CA"/>
        </w:rPr>
        <w:t> </w:t>
      </w:r>
      <w:r w:rsidRPr="0055013C">
        <w:rPr>
          <w:rFonts w:ascii="Cambria" w:eastAsia="Cambria" w:hAnsi="Cambria"/>
          <w:sz w:val="21"/>
          <w:szCs w:val="21"/>
          <w:lang w:val="fr-CA"/>
        </w:rPr>
        <w:t>».</w:t>
      </w:r>
    </w:p>
    <w:p w14:paraId="6A5A7B30" w14:textId="6C3D0434" w:rsidR="00B25277" w:rsidRPr="0055013C" w:rsidRDefault="00BD0DD4" w:rsidP="0055013C">
      <w:pPr>
        <w:pStyle w:val="Body"/>
        <w:numPr>
          <w:ilvl w:val="1"/>
          <w:numId w:val="13"/>
        </w:numPr>
        <w:spacing w:after="40" w:line="240" w:lineRule="auto"/>
        <w:ind w:hanging="540"/>
        <w:rPr>
          <w:sz w:val="21"/>
          <w:szCs w:val="21"/>
          <w:lang w:val="fr-CA"/>
        </w:rPr>
      </w:pPr>
      <w:r w:rsidRPr="0055013C">
        <w:rPr>
          <w:rFonts w:ascii="Cambria" w:eastAsia="Cambria" w:hAnsi="Cambria"/>
          <w:sz w:val="21"/>
          <w:szCs w:val="21"/>
          <w:lang w:val="fr-CA"/>
        </w:rPr>
        <w:t>Demandez aux élèves de lire la documentation et de remplir la feuille.</w:t>
      </w:r>
      <w:r w:rsidR="002E6049" w:rsidRPr="0055013C">
        <w:rPr>
          <w:rFonts w:ascii="Cambria" w:eastAsia="Cambria" w:hAnsi="Cambria"/>
          <w:sz w:val="21"/>
          <w:szCs w:val="21"/>
          <w:lang w:val="fr-CA"/>
        </w:rPr>
        <w:t xml:space="preserve"> </w:t>
      </w:r>
      <w:r w:rsidRPr="0055013C">
        <w:rPr>
          <w:rFonts w:ascii="Cambria" w:eastAsia="Cambria" w:hAnsi="Cambria"/>
          <w:sz w:val="21"/>
          <w:szCs w:val="21"/>
          <w:lang w:val="fr-CA"/>
        </w:rPr>
        <w:t>Ils répondront ainsi à des questions qui leur permettront d’établir un argument principal.</w:t>
      </w:r>
    </w:p>
    <w:p w14:paraId="2C34CBE3" w14:textId="428887E8" w:rsidR="00B25277" w:rsidRPr="0055013C" w:rsidRDefault="00BD0DD4" w:rsidP="0055013C">
      <w:pPr>
        <w:pStyle w:val="Body"/>
        <w:numPr>
          <w:ilvl w:val="0"/>
          <w:numId w:val="13"/>
        </w:numPr>
        <w:spacing w:after="40" w:line="240" w:lineRule="auto"/>
        <w:ind w:hanging="540"/>
        <w:rPr>
          <w:sz w:val="21"/>
          <w:szCs w:val="21"/>
          <w:u w:val="single"/>
        </w:rPr>
      </w:pPr>
      <w:r w:rsidRPr="0055013C">
        <w:rPr>
          <w:rFonts w:ascii="Cambria" w:eastAsia="Cambria" w:hAnsi="Cambria"/>
          <w:sz w:val="21"/>
          <w:szCs w:val="21"/>
          <w:u w:val="single"/>
          <w:lang w:val="fr-CA"/>
        </w:rPr>
        <w:t>Justifie</w:t>
      </w:r>
      <w:r w:rsidR="005D6617" w:rsidRPr="0055013C">
        <w:rPr>
          <w:rFonts w:ascii="Cambria" w:eastAsia="Cambria" w:hAnsi="Cambria"/>
          <w:sz w:val="21"/>
          <w:szCs w:val="21"/>
          <w:u w:val="single"/>
          <w:lang w:val="fr-CA"/>
        </w:rPr>
        <w:t>r sa</w:t>
      </w:r>
      <w:r w:rsidRPr="0055013C">
        <w:rPr>
          <w:rFonts w:ascii="Cambria" w:eastAsia="Cambria" w:hAnsi="Cambria"/>
          <w:sz w:val="21"/>
          <w:szCs w:val="21"/>
          <w:u w:val="single"/>
          <w:lang w:val="fr-CA"/>
        </w:rPr>
        <w:t xml:space="preserve"> position</w:t>
      </w:r>
    </w:p>
    <w:p w14:paraId="007E8914" w14:textId="18F933DA" w:rsidR="00B25277" w:rsidRPr="0055013C" w:rsidRDefault="00BD0DD4" w:rsidP="0055013C">
      <w:pPr>
        <w:pStyle w:val="Body"/>
        <w:numPr>
          <w:ilvl w:val="1"/>
          <w:numId w:val="13"/>
        </w:numPr>
        <w:spacing w:after="40" w:line="240" w:lineRule="auto"/>
        <w:ind w:hanging="540"/>
        <w:rPr>
          <w:sz w:val="21"/>
          <w:szCs w:val="21"/>
          <w:lang w:val="fr-CA"/>
        </w:rPr>
      </w:pPr>
      <w:r w:rsidRPr="0055013C">
        <w:rPr>
          <w:rFonts w:ascii="Cambria" w:eastAsia="Cambria" w:hAnsi="Cambria"/>
          <w:sz w:val="21"/>
          <w:szCs w:val="21"/>
          <w:lang w:val="fr-CA"/>
        </w:rPr>
        <w:t>Distribuez la feuille «</w:t>
      </w:r>
      <w:r w:rsidR="00383AA6" w:rsidRPr="0055013C">
        <w:rPr>
          <w:rFonts w:ascii="Cambria" w:eastAsia="Cambria" w:hAnsi="Cambria"/>
          <w:sz w:val="21"/>
          <w:szCs w:val="21"/>
          <w:lang w:val="fr-CA"/>
        </w:rPr>
        <w:t> </w:t>
      </w:r>
      <w:r w:rsidRPr="0055013C">
        <w:rPr>
          <w:rFonts w:ascii="Cambria" w:eastAsia="Cambria" w:hAnsi="Cambria"/>
          <w:sz w:val="21"/>
          <w:szCs w:val="21"/>
          <w:lang w:val="fr-CA"/>
        </w:rPr>
        <w:t>Justifie</w:t>
      </w:r>
      <w:r w:rsidR="00132909" w:rsidRPr="0055013C">
        <w:rPr>
          <w:rFonts w:ascii="Cambria" w:eastAsia="Cambria" w:hAnsi="Cambria"/>
          <w:sz w:val="21"/>
          <w:szCs w:val="21"/>
          <w:lang w:val="fr-CA"/>
        </w:rPr>
        <w:t>z votre</w:t>
      </w:r>
      <w:r w:rsidRPr="0055013C">
        <w:rPr>
          <w:rFonts w:ascii="Cambria" w:eastAsia="Cambria" w:hAnsi="Cambria"/>
          <w:sz w:val="21"/>
          <w:szCs w:val="21"/>
          <w:lang w:val="fr-CA"/>
        </w:rPr>
        <w:t xml:space="preserve"> position</w:t>
      </w:r>
      <w:r w:rsidR="00383AA6" w:rsidRPr="0055013C">
        <w:rPr>
          <w:rFonts w:ascii="Cambria" w:eastAsia="Cambria" w:hAnsi="Cambria"/>
          <w:sz w:val="21"/>
          <w:szCs w:val="21"/>
          <w:lang w:val="fr-CA"/>
        </w:rPr>
        <w:t> </w:t>
      </w:r>
      <w:r w:rsidRPr="0055013C">
        <w:rPr>
          <w:rFonts w:ascii="Cambria" w:eastAsia="Cambria" w:hAnsi="Cambria"/>
          <w:sz w:val="21"/>
          <w:szCs w:val="21"/>
          <w:lang w:val="fr-CA"/>
        </w:rPr>
        <w:t>» et demandez-leur de la remplir.</w:t>
      </w:r>
    </w:p>
    <w:p w14:paraId="115D6DEE" w14:textId="77777777" w:rsidR="002D26B1" w:rsidRPr="0055013C" w:rsidRDefault="00BD0DD4" w:rsidP="0055013C">
      <w:pPr>
        <w:pStyle w:val="Body"/>
        <w:numPr>
          <w:ilvl w:val="1"/>
          <w:numId w:val="13"/>
        </w:numPr>
        <w:spacing w:after="40" w:line="240" w:lineRule="auto"/>
        <w:ind w:hanging="540"/>
        <w:rPr>
          <w:sz w:val="21"/>
          <w:szCs w:val="21"/>
          <w:lang w:val="fr-CA"/>
        </w:rPr>
      </w:pPr>
      <w:r w:rsidRPr="0055013C">
        <w:rPr>
          <w:rFonts w:ascii="Cambria" w:eastAsia="Cambria" w:hAnsi="Cambria"/>
          <w:sz w:val="21"/>
          <w:szCs w:val="21"/>
          <w:lang w:val="fr-CA"/>
        </w:rPr>
        <w:t>Il y sera demandé aux élèves d’étayer leur position par des preuves et de bonnes raisons.</w:t>
      </w:r>
    </w:p>
    <w:p w14:paraId="484EF6A3" w14:textId="49178B7C" w:rsidR="002D26B1" w:rsidRPr="0055013C" w:rsidRDefault="00BD0DD4" w:rsidP="0055013C">
      <w:pPr>
        <w:pStyle w:val="Body"/>
        <w:numPr>
          <w:ilvl w:val="0"/>
          <w:numId w:val="13"/>
        </w:numPr>
        <w:spacing w:after="40" w:line="240" w:lineRule="auto"/>
        <w:ind w:hanging="540"/>
        <w:rPr>
          <w:sz w:val="21"/>
          <w:szCs w:val="21"/>
        </w:rPr>
      </w:pPr>
      <w:r w:rsidRPr="0055013C">
        <w:rPr>
          <w:rFonts w:ascii="Cambria" w:eastAsia="Cambria" w:hAnsi="Cambria"/>
          <w:sz w:val="21"/>
          <w:szCs w:val="21"/>
          <w:u w:val="single"/>
          <w:lang w:val="fr-CA"/>
        </w:rPr>
        <w:t>Soumett</w:t>
      </w:r>
      <w:r w:rsidR="005D6617" w:rsidRPr="0055013C">
        <w:rPr>
          <w:rFonts w:ascii="Cambria" w:eastAsia="Cambria" w:hAnsi="Cambria"/>
          <w:sz w:val="21"/>
          <w:szCs w:val="21"/>
          <w:u w:val="single"/>
          <w:lang w:val="fr-CA"/>
        </w:rPr>
        <w:t>re</w:t>
      </w:r>
      <w:r w:rsidRPr="0055013C">
        <w:rPr>
          <w:rFonts w:ascii="Cambria" w:eastAsia="Cambria" w:hAnsi="Cambria"/>
          <w:sz w:val="21"/>
          <w:szCs w:val="21"/>
          <w:u w:val="single"/>
          <w:lang w:val="fr-CA"/>
        </w:rPr>
        <w:t xml:space="preserve"> </w:t>
      </w:r>
      <w:r w:rsidR="005D6617" w:rsidRPr="0055013C">
        <w:rPr>
          <w:rFonts w:ascii="Cambria" w:eastAsia="Cambria" w:hAnsi="Cambria"/>
          <w:sz w:val="21"/>
          <w:szCs w:val="21"/>
          <w:u w:val="single"/>
          <w:lang w:val="fr-CA"/>
        </w:rPr>
        <w:t>son</w:t>
      </w:r>
      <w:r w:rsidRPr="0055013C">
        <w:rPr>
          <w:rFonts w:ascii="Cambria" w:eastAsia="Cambria" w:hAnsi="Cambria"/>
          <w:sz w:val="21"/>
          <w:szCs w:val="21"/>
          <w:u w:val="single"/>
          <w:lang w:val="fr-CA"/>
        </w:rPr>
        <w:t xml:space="preserve"> travail</w:t>
      </w:r>
    </w:p>
    <w:p w14:paraId="32B803C7" w14:textId="1053FC9A" w:rsidR="008D1CC0" w:rsidRPr="0055013C" w:rsidRDefault="00BD0DD4" w:rsidP="0055013C">
      <w:pPr>
        <w:pStyle w:val="Body"/>
        <w:numPr>
          <w:ilvl w:val="1"/>
          <w:numId w:val="13"/>
        </w:numPr>
        <w:spacing w:after="40" w:line="240" w:lineRule="auto"/>
        <w:ind w:hanging="540"/>
        <w:rPr>
          <w:sz w:val="21"/>
          <w:szCs w:val="21"/>
          <w:lang w:val="fr-CA"/>
        </w:rPr>
      </w:pPr>
      <w:r w:rsidRPr="0055013C">
        <w:rPr>
          <w:rFonts w:ascii="Cambria" w:eastAsia="Cambria" w:hAnsi="Cambria"/>
          <w:sz w:val="21"/>
          <w:szCs w:val="21"/>
          <w:lang w:val="fr-CA"/>
        </w:rPr>
        <w:t xml:space="preserve">Voir les détails dans </w:t>
      </w:r>
      <w:r w:rsidRPr="0055013C">
        <w:rPr>
          <w:rFonts w:ascii="Cambria" w:eastAsia="Cambria" w:hAnsi="Cambria"/>
          <w:b/>
          <w:bCs/>
          <w:sz w:val="21"/>
          <w:szCs w:val="21"/>
          <w:lang w:val="fr-CA"/>
        </w:rPr>
        <w:t>Pour terminer</w:t>
      </w:r>
      <w:r w:rsidRPr="0055013C">
        <w:rPr>
          <w:rFonts w:ascii="Cambria" w:eastAsia="Cambria" w:hAnsi="Cambria"/>
          <w:sz w:val="21"/>
          <w:szCs w:val="21"/>
          <w:lang w:val="fr-CA"/>
        </w:rPr>
        <w:t xml:space="preserve"> ci-dessous.</w:t>
      </w:r>
    </w:p>
    <w:p w14:paraId="1DD333DD" w14:textId="77777777" w:rsidR="00B25277" w:rsidRPr="0055013C" w:rsidRDefault="00BD0DD4" w:rsidP="00E90AB4">
      <w:pPr>
        <w:pStyle w:val="Body"/>
        <w:ind w:left="900" w:hanging="900"/>
        <w:rPr>
          <w:sz w:val="22"/>
          <w:szCs w:val="22"/>
          <w:lang w:val="fr-CA"/>
        </w:rPr>
      </w:pPr>
      <w:r w:rsidRPr="0055013C">
        <w:rPr>
          <w:rFonts w:ascii="Cambria" w:eastAsia="Cambria" w:hAnsi="Cambria"/>
          <w:b/>
          <w:bCs/>
          <w:sz w:val="22"/>
          <w:szCs w:val="22"/>
          <w:lang w:val="fr-CA"/>
        </w:rPr>
        <w:t>Pour terminer</w:t>
      </w:r>
    </w:p>
    <w:p w14:paraId="4A795BC2" w14:textId="77777777" w:rsidR="00B25277" w:rsidRPr="005D6617" w:rsidRDefault="00BD0DD4" w:rsidP="00E90AB4">
      <w:pPr>
        <w:pStyle w:val="Body"/>
        <w:spacing w:after="0"/>
        <w:rPr>
          <w:sz w:val="21"/>
          <w:szCs w:val="21"/>
          <w:lang w:val="fr-CA"/>
        </w:rPr>
      </w:pPr>
      <w:r>
        <w:rPr>
          <w:rFonts w:ascii="Cambria" w:eastAsia="Cambria" w:hAnsi="Cambria"/>
          <w:sz w:val="21"/>
          <w:szCs w:val="21"/>
          <w:lang w:val="fr-CA"/>
        </w:rPr>
        <w:t>Selon le temps dont l’enseignant(e) dispose ou l’ensemble des compétences qu’il ou elle souhaite développer, trois options sont présentées ci-dessous pour réaliser la troisième étape du travail.</w:t>
      </w:r>
    </w:p>
    <w:p w14:paraId="2CC1FD57" w14:textId="77777777" w:rsidR="002D26B1" w:rsidRPr="005D6617" w:rsidRDefault="002D26B1" w:rsidP="00E90AB4">
      <w:pPr>
        <w:pStyle w:val="Body"/>
        <w:spacing w:after="0"/>
        <w:ind w:left="360" w:hanging="360"/>
        <w:rPr>
          <w:sz w:val="21"/>
          <w:szCs w:val="21"/>
          <w:lang w:val="fr-CA"/>
        </w:rPr>
      </w:pPr>
    </w:p>
    <w:p w14:paraId="2920C09C" w14:textId="3786EFA3" w:rsidR="00B25277" w:rsidRPr="005D6617" w:rsidRDefault="00BD0DD4" w:rsidP="00E90AB4">
      <w:pPr>
        <w:pStyle w:val="Body"/>
        <w:numPr>
          <w:ilvl w:val="0"/>
          <w:numId w:val="11"/>
        </w:numPr>
        <w:ind w:left="360"/>
        <w:rPr>
          <w:sz w:val="21"/>
          <w:szCs w:val="21"/>
          <w:lang w:val="fr-CA"/>
        </w:rPr>
      </w:pPr>
      <w:r>
        <w:rPr>
          <w:rFonts w:ascii="Cambria" w:eastAsia="Cambria" w:hAnsi="Cambria"/>
          <w:sz w:val="21"/>
          <w:szCs w:val="21"/>
          <w:u w:val="single"/>
          <w:lang w:val="fr-CA"/>
        </w:rPr>
        <w:t>Soumettre les feuilles de travail :</w:t>
      </w:r>
      <w:r>
        <w:rPr>
          <w:rFonts w:ascii="Cambria" w:eastAsia="Cambria" w:hAnsi="Cambria"/>
          <w:sz w:val="21"/>
          <w:szCs w:val="21"/>
          <w:lang w:val="fr-CA"/>
        </w:rPr>
        <w:t xml:space="preserve"> </w:t>
      </w:r>
      <w:r w:rsidR="008D1CC0">
        <w:rPr>
          <w:rFonts w:ascii="Cambria" w:eastAsia="Cambria" w:hAnsi="Cambria"/>
          <w:sz w:val="21"/>
          <w:szCs w:val="21"/>
          <w:lang w:val="fr-CA"/>
        </w:rPr>
        <w:t>l</w:t>
      </w:r>
      <w:r>
        <w:rPr>
          <w:rFonts w:ascii="Cambria" w:eastAsia="Cambria" w:hAnsi="Cambria"/>
          <w:sz w:val="21"/>
          <w:szCs w:val="21"/>
          <w:lang w:val="fr-CA"/>
        </w:rPr>
        <w:t>’enseignant(e) pourra choisir de procéder à un simple bilan avec la classe, de mener une discussion et de demander aux élèves de soumettre leurs feuilles de travail comme moyen d’évaluation.</w:t>
      </w:r>
    </w:p>
    <w:p w14:paraId="6889D784" w14:textId="20886E6F" w:rsidR="00B25277" w:rsidRPr="005D6617" w:rsidRDefault="00BD0DD4" w:rsidP="00E90AB4">
      <w:pPr>
        <w:pStyle w:val="Body"/>
        <w:numPr>
          <w:ilvl w:val="0"/>
          <w:numId w:val="11"/>
        </w:numPr>
        <w:ind w:left="360"/>
        <w:rPr>
          <w:sz w:val="21"/>
          <w:szCs w:val="21"/>
          <w:lang w:val="fr-CA"/>
        </w:rPr>
      </w:pPr>
      <w:r>
        <w:rPr>
          <w:rFonts w:ascii="Cambria" w:eastAsia="Cambria" w:hAnsi="Cambria"/>
          <w:sz w:val="21"/>
          <w:szCs w:val="21"/>
          <w:u w:val="single"/>
          <w:lang w:val="fr-CA"/>
        </w:rPr>
        <w:t>Rédiger une composition de plusieurs paragraphes :</w:t>
      </w:r>
      <w:r w:rsidR="002E6049">
        <w:rPr>
          <w:rFonts w:ascii="Cambria" w:eastAsia="Cambria" w:hAnsi="Cambria"/>
          <w:sz w:val="21"/>
          <w:szCs w:val="21"/>
          <w:lang w:val="fr-CA"/>
        </w:rPr>
        <w:t xml:space="preserve"> </w:t>
      </w:r>
      <w:r w:rsidR="008D1CC0">
        <w:rPr>
          <w:rFonts w:ascii="Cambria" w:eastAsia="Cambria" w:hAnsi="Cambria"/>
          <w:sz w:val="21"/>
          <w:szCs w:val="21"/>
          <w:lang w:val="fr-CA"/>
        </w:rPr>
        <w:t>d</w:t>
      </w:r>
      <w:r>
        <w:rPr>
          <w:rFonts w:ascii="Cambria" w:eastAsia="Cambria" w:hAnsi="Cambria"/>
          <w:sz w:val="21"/>
          <w:szCs w:val="21"/>
          <w:lang w:val="fr-CA"/>
        </w:rPr>
        <w:t xml:space="preserve">emandez aux élèves </w:t>
      </w:r>
      <w:r w:rsidR="008D1CC0">
        <w:rPr>
          <w:rFonts w:ascii="Cambria" w:eastAsia="Cambria" w:hAnsi="Cambria"/>
          <w:sz w:val="21"/>
          <w:szCs w:val="21"/>
          <w:lang w:val="fr-CA"/>
        </w:rPr>
        <w:t xml:space="preserve">d’écrire </w:t>
      </w:r>
      <w:r>
        <w:rPr>
          <w:rFonts w:ascii="Cambria" w:eastAsia="Cambria" w:hAnsi="Cambria"/>
          <w:sz w:val="21"/>
          <w:szCs w:val="21"/>
          <w:lang w:val="fr-CA"/>
        </w:rPr>
        <w:t xml:space="preserve">une composition </w:t>
      </w:r>
      <w:r w:rsidR="00383AA6">
        <w:rPr>
          <w:rFonts w:ascii="Cambria" w:eastAsia="Cambria" w:hAnsi="Cambria"/>
          <w:sz w:val="21"/>
          <w:szCs w:val="21"/>
          <w:lang w:val="fr-CA"/>
        </w:rPr>
        <w:t xml:space="preserve">ou un essai </w:t>
      </w:r>
      <w:r>
        <w:rPr>
          <w:rFonts w:ascii="Cambria" w:eastAsia="Cambria" w:hAnsi="Cambria"/>
          <w:sz w:val="21"/>
          <w:szCs w:val="21"/>
          <w:lang w:val="fr-CA"/>
        </w:rPr>
        <w:t>de plusieurs paragraphes</w:t>
      </w:r>
      <w:r w:rsidR="00383AA6">
        <w:rPr>
          <w:rFonts w:ascii="Cambria" w:eastAsia="Cambria" w:hAnsi="Cambria"/>
          <w:sz w:val="21"/>
          <w:szCs w:val="21"/>
          <w:lang w:val="fr-CA"/>
        </w:rPr>
        <w:t xml:space="preserve"> à partir du contenu des feuilles pour justifier</w:t>
      </w:r>
      <w:r>
        <w:rPr>
          <w:rFonts w:ascii="Cambria" w:eastAsia="Cambria" w:hAnsi="Cambria"/>
          <w:sz w:val="21"/>
          <w:szCs w:val="21"/>
          <w:lang w:val="fr-CA"/>
        </w:rPr>
        <w:t xml:space="preserve"> </w:t>
      </w:r>
      <w:r w:rsidR="00383AA6">
        <w:rPr>
          <w:rFonts w:ascii="Cambria" w:eastAsia="Cambria" w:hAnsi="Cambria"/>
          <w:sz w:val="21"/>
          <w:szCs w:val="21"/>
          <w:lang w:val="fr-CA"/>
        </w:rPr>
        <w:t>l</w:t>
      </w:r>
      <w:r>
        <w:rPr>
          <w:rFonts w:ascii="Cambria" w:eastAsia="Cambria" w:hAnsi="Cambria"/>
          <w:sz w:val="21"/>
          <w:szCs w:val="21"/>
          <w:lang w:val="fr-CA"/>
        </w:rPr>
        <w:t>eur position.</w:t>
      </w:r>
      <w:r w:rsidR="002E6049">
        <w:rPr>
          <w:rFonts w:ascii="Cambria" w:eastAsia="Cambria" w:hAnsi="Cambria"/>
          <w:sz w:val="21"/>
          <w:szCs w:val="21"/>
          <w:lang w:val="fr-CA"/>
        </w:rPr>
        <w:t xml:space="preserve"> </w:t>
      </w:r>
      <w:r>
        <w:rPr>
          <w:rFonts w:ascii="Cambria" w:eastAsia="Cambria" w:hAnsi="Cambria"/>
          <w:sz w:val="21"/>
          <w:szCs w:val="21"/>
          <w:lang w:val="fr-CA"/>
        </w:rPr>
        <w:t xml:space="preserve">Essentiellement, une fois qu’ils ont rempli les feuilles, les élèves ont déjà suivi les étapes de </w:t>
      </w:r>
      <w:r>
        <w:rPr>
          <w:rFonts w:ascii="Cambria" w:eastAsia="Cambria" w:hAnsi="Cambria"/>
          <w:i/>
          <w:iCs/>
          <w:sz w:val="21"/>
          <w:szCs w:val="21"/>
          <w:lang w:val="fr-CA"/>
        </w:rPr>
        <w:t>remue-méninges</w:t>
      </w:r>
      <w:r>
        <w:rPr>
          <w:rFonts w:ascii="Cambria" w:eastAsia="Cambria" w:hAnsi="Cambria"/>
          <w:sz w:val="21"/>
          <w:szCs w:val="21"/>
          <w:lang w:val="fr-CA"/>
        </w:rPr>
        <w:t xml:space="preserve">, de </w:t>
      </w:r>
      <w:r>
        <w:rPr>
          <w:rFonts w:ascii="Cambria" w:eastAsia="Cambria" w:hAnsi="Cambria"/>
          <w:i/>
          <w:iCs/>
          <w:sz w:val="21"/>
          <w:szCs w:val="21"/>
          <w:lang w:val="fr-CA"/>
        </w:rPr>
        <w:t>recherche</w:t>
      </w:r>
      <w:r>
        <w:rPr>
          <w:rFonts w:ascii="Cambria" w:eastAsia="Cambria" w:hAnsi="Cambria"/>
          <w:sz w:val="21"/>
          <w:szCs w:val="21"/>
          <w:lang w:val="fr-CA"/>
        </w:rPr>
        <w:t xml:space="preserve"> et </w:t>
      </w:r>
      <w:r>
        <w:rPr>
          <w:rFonts w:ascii="Cambria" w:eastAsia="Cambria" w:hAnsi="Cambria"/>
          <w:i/>
          <w:iCs/>
          <w:sz w:val="21"/>
          <w:szCs w:val="21"/>
          <w:lang w:val="fr-CA"/>
        </w:rPr>
        <w:t xml:space="preserve">de création d’un plan. </w:t>
      </w:r>
      <w:r>
        <w:rPr>
          <w:rFonts w:ascii="Cambria" w:eastAsia="Cambria" w:hAnsi="Cambria"/>
          <w:sz w:val="21"/>
          <w:szCs w:val="21"/>
          <w:lang w:val="fr-CA"/>
        </w:rPr>
        <w:t>Ils pourront maintenant composer une ébauche dans le cadre d’un devoir à faire à la maison.</w:t>
      </w:r>
      <w:r w:rsidR="002E6049">
        <w:rPr>
          <w:rFonts w:ascii="Cambria" w:eastAsia="Cambria" w:hAnsi="Cambria"/>
          <w:sz w:val="21"/>
          <w:szCs w:val="21"/>
          <w:lang w:val="fr-CA"/>
        </w:rPr>
        <w:t xml:space="preserve"> </w:t>
      </w:r>
      <w:r>
        <w:rPr>
          <w:rFonts w:ascii="Cambria" w:eastAsia="Cambria" w:hAnsi="Cambria"/>
          <w:sz w:val="21"/>
          <w:szCs w:val="21"/>
          <w:lang w:val="fr-CA"/>
        </w:rPr>
        <w:t>Ce processus pourra servir de tremplin à d’autres textes d’opinion plus longs et plus complexes plus tard dans l’année.</w:t>
      </w:r>
    </w:p>
    <w:p w14:paraId="0B1DE1A9" w14:textId="3224047F" w:rsidR="00B25277" w:rsidRPr="005D6617" w:rsidRDefault="00BD0DD4" w:rsidP="00E90AB4">
      <w:pPr>
        <w:pStyle w:val="Body"/>
        <w:numPr>
          <w:ilvl w:val="0"/>
          <w:numId w:val="11"/>
        </w:numPr>
        <w:ind w:left="360"/>
        <w:rPr>
          <w:sz w:val="21"/>
          <w:szCs w:val="21"/>
          <w:lang w:val="fr-CA"/>
        </w:rPr>
      </w:pPr>
      <w:r>
        <w:rPr>
          <w:rFonts w:ascii="Cambria" w:eastAsia="Cambria" w:hAnsi="Cambria"/>
          <w:sz w:val="21"/>
          <w:szCs w:val="21"/>
          <w:u w:val="single"/>
          <w:lang w:val="fr-CA"/>
        </w:rPr>
        <w:t>Animer un débat dans la classe :</w:t>
      </w:r>
      <w:r w:rsidR="002E6049">
        <w:rPr>
          <w:rFonts w:ascii="Cambria" w:eastAsia="Cambria" w:hAnsi="Cambria"/>
          <w:sz w:val="21"/>
          <w:szCs w:val="21"/>
          <w:lang w:val="fr-CA"/>
        </w:rPr>
        <w:t xml:space="preserve"> </w:t>
      </w:r>
      <w:r w:rsidR="00383AA6">
        <w:rPr>
          <w:rFonts w:ascii="Cambria" w:eastAsia="Cambria" w:hAnsi="Cambria"/>
          <w:sz w:val="21"/>
          <w:szCs w:val="21"/>
          <w:lang w:val="fr-CA"/>
        </w:rPr>
        <w:t>c</w:t>
      </w:r>
      <w:r>
        <w:rPr>
          <w:rFonts w:ascii="Cambria" w:eastAsia="Cambria" w:hAnsi="Cambria"/>
          <w:sz w:val="21"/>
          <w:szCs w:val="21"/>
          <w:lang w:val="fr-CA"/>
        </w:rPr>
        <w:t>e débat ne sera possible que si un nombre suffisant d’élèves divergent dans leurs opinions sur Goodwin.</w:t>
      </w:r>
      <w:r w:rsidR="002E6049">
        <w:rPr>
          <w:rFonts w:ascii="Cambria" w:eastAsia="Cambria" w:hAnsi="Cambria"/>
          <w:sz w:val="21"/>
          <w:szCs w:val="21"/>
          <w:lang w:val="fr-CA"/>
        </w:rPr>
        <w:t xml:space="preserve"> </w:t>
      </w:r>
      <w:r>
        <w:rPr>
          <w:rFonts w:ascii="Cambria" w:eastAsia="Cambria" w:hAnsi="Cambria"/>
          <w:sz w:val="21"/>
          <w:szCs w:val="21"/>
          <w:lang w:val="fr-CA"/>
        </w:rPr>
        <w:t>Au cours de la classe suivante, l’enseignant(e) pourra séparer les élèves en deux ou trois groupes distincts : (1) ceux qui pensent que Goodwin était un réformateur pacifique; (2) ceux qui pensent que c’était un criminel qu’il fallait empêcher de nuire; (3) ceux qui se situent quelque part entre les deux (par exemple, ils pourront penser que c’était un réformateur pacifique et un syndicaliste militant, mais qu’il aurait dû répondre à l’appel de la mobilisation et ne pas résister à la police).</w:t>
      </w:r>
      <w:r w:rsidR="002E6049">
        <w:rPr>
          <w:rFonts w:ascii="Cambria" w:eastAsia="Cambria" w:hAnsi="Cambria"/>
          <w:sz w:val="21"/>
          <w:szCs w:val="21"/>
          <w:lang w:val="fr-CA"/>
        </w:rPr>
        <w:t xml:space="preserve"> </w:t>
      </w:r>
      <w:r>
        <w:rPr>
          <w:rFonts w:ascii="Cambria" w:eastAsia="Cambria" w:hAnsi="Cambria"/>
          <w:sz w:val="21"/>
          <w:szCs w:val="21"/>
          <w:lang w:val="fr-CA"/>
        </w:rPr>
        <w:t>Établissez les règles et les lignes directrices du débat.</w:t>
      </w:r>
      <w:r w:rsidR="002E6049">
        <w:rPr>
          <w:rFonts w:ascii="Cambria" w:eastAsia="Cambria" w:hAnsi="Cambria"/>
          <w:sz w:val="21"/>
          <w:szCs w:val="21"/>
          <w:lang w:val="fr-CA"/>
        </w:rPr>
        <w:t xml:space="preserve"> </w:t>
      </w:r>
      <w:r>
        <w:rPr>
          <w:rFonts w:ascii="Cambria" w:eastAsia="Cambria" w:hAnsi="Cambria"/>
          <w:sz w:val="21"/>
          <w:szCs w:val="21"/>
          <w:lang w:val="fr-CA"/>
        </w:rPr>
        <w:t>Nous suggérons la possibilité pour les trois groupes de mener un procès factice, au cours duquel l’enseignant(e) fera office de juge.</w:t>
      </w:r>
      <w:r w:rsidR="002E6049">
        <w:rPr>
          <w:rFonts w:ascii="Cambria" w:eastAsia="Cambria" w:hAnsi="Cambria"/>
          <w:sz w:val="21"/>
          <w:szCs w:val="21"/>
          <w:lang w:val="fr-CA"/>
        </w:rPr>
        <w:t xml:space="preserve"> </w:t>
      </w:r>
      <w:r>
        <w:rPr>
          <w:rFonts w:ascii="Cambria" w:eastAsia="Cambria" w:hAnsi="Cambria"/>
          <w:sz w:val="21"/>
          <w:szCs w:val="21"/>
          <w:lang w:val="fr-CA"/>
        </w:rPr>
        <w:t>Chaque groupe pourra sélectionner un(e) élève pour procéder à une déclaration préliminaire et un(e) autre pour émettre une conclusion finale. Chacun(e) de ceux-ci sera responsable de présenter au moins un argument et de poser une question contradictoire à l’autre camp, ainsi que de lui opposer une réponse.</w:t>
      </w:r>
      <w:r w:rsidR="002E6049">
        <w:rPr>
          <w:rFonts w:ascii="Cambria" w:eastAsia="Cambria" w:hAnsi="Cambria"/>
          <w:sz w:val="21"/>
          <w:szCs w:val="21"/>
          <w:lang w:val="fr-CA"/>
        </w:rPr>
        <w:t xml:space="preserve"> </w:t>
      </w:r>
      <w:r>
        <w:rPr>
          <w:rFonts w:ascii="Cambria" w:eastAsia="Cambria" w:hAnsi="Cambria"/>
          <w:sz w:val="21"/>
          <w:szCs w:val="21"/>
          <w:lang w:val="fr-CA"/>
        </w:rPr>
        <w:t>Dans la feuille «</w:t>
      </w:r>
      <w:r w:rsidR="00383AA6">
        <w:rPr>
          <w:rFonts w:ascii="Cambria" w:eastAsia="Cambria" w:hAnsi="Cambria"/>
          <w:sz w:val="21"/>
          <w:szCs w:val="21"/>
          <w:lang w:val="fr-CA"/>
        </w:rPr>
        <w:t> </w:t>
      </w:r>
      <w:r>
        <w:rPr>
          <w:rFonts w:ascii="Cambria" w:eastAsia="Cambria" w:hAnsi="Cambria"/>
          <w:sz w:val="21"/>
          <w:szCs w:val="21"/>
          <w:lang w:val="fr-CA"/>
        </w:rPr>
        <w:t>Justifiez votre position</w:t>
      </w:r>
      <w:r w:rsidR="00383AA6">
        <w:rPr>
          <w:rFonts w:ascii="Cambria" w:eastAsia="Cambria" w:hAnsi="Cambria"/>
          <w:sz w:val="21"/>
          <w:szCs w:val="21"/>
          <w:lang w:val="fr-CA"/>
        </w:rPr>
        <w:t> </w:t>
      </w:r>
      <w:r>
        <w:rPr>
          <w:rFonts w:ascii="Cambria" w:eastAsia="Cambria" w:hAnsi="Cambria"/>
          <w:sz w:val="21"/>
          <w:szCs w:val="21"/>
          <w:lang w:val="fr-CA"/>
        </w:rPr>
        <w:t>», les élèves trouveront des citations et des considérations à utiliser dans le débat.</w:t>
      </w:r>
    </w:p>
    <w:p w14:paraId="1466C9CB" w14:textId="6A0FF1FC" w:rsidR="00B25277" w:rsidRPr="005D6617" w:rsidRDefault="00BD0DD4" w:rsidP="00E90AB4">
      <w:pPr>
        <w:pStyle w:val="Body"/>
        <w:numPr>
          <w:ilvl w:val="0"/>
          <w:numId w:val="11"/>
        </w:numPr>
        <w:ind w:left="360"/>
        <w:rPr>
          <w:sz w:val="21"/>
          <w:szCs w:val="21"/>
          <w:lang w:val="fr-CA"/>
        </w:rPr>
      </w:pPr>
      <w:r>
        <w:rPr>
          <w:rFonts w:ascii="Cambria" w:eastAsia="Cambria" w:hAnsi="Cambria"/>
          <w:sz w:val="21"/>
          <w:szCs w:val="21"/>
          <w:u w:val="single"/>
          <w:lang w:val="fr-CA"/>
        </w:rPr>
        <w:t>Écrire un éditorial de journal :</w:t>
      </w:r>
      <w:r w:rsidR="002E6049">
        <w:rPr>
          <w:rFonts w:ascii="Cambria" w:eastAsia="Cambria" w:hAnsi="Cambria"/>
          <w:sz w:val="21"/>
          <w:szCs w:val="21"/>
          <w:lang w:val="fr-CA"/>
        </w:rPr>
        <w:t xml:space="preserve"> </w:t>
      </w:r>
      <w:r w:rsidR="00383AA6">
        <w:rPr>
          <w:rFonts w:ascii="Cambria" w:eastAsia="Cambria" w:hAnsi="Cambria"/>
          <w:sz w:val="21"/>
          <w:szCs w:val="21"/>
          <w:lang w:val="fr-CA"/>
        </w:rPr>
        <w:t>d</w:t>
      </w:r>
      <w:r>
        <w:rPr>
          <w:rFonts w:ascii="Cambria" w:eastAsia="Cambria" w:hAnsi="Cambria"/>
          <w:sz w:val="21"/>
          <w:szCs w:val="21"/>
          <w:lang w:val="fr-CA"/>
        </w:rPr>
        <w:t>emandez aux élèves d’imaginer qu’ils travaillent pour un des journaux de Vancouver ou de Victoria en 1918,</w:t>
      </w:r>
      <w:r w:rsidR="002E6049">
        <w:rPr>
          <w:rFonts w:ascii="Cambria" w:eastAsia="Cambria" w:hAnsi="Cambria"/>
          <w:sz w:val="21"/>
          <w:szCs w:val="21"/>
          <w:lang w:val="fr-CA"/>
        </w:rPr>
        <w:t xml:space="preserve"> </w:t>
      </w:r>
      <w:r>
        <w:rPr>
          <w:rFonts w:ascii="Cambria" w:eastAsia="Cambria" w:hAnsi="Cambria"/>
          <w:sz w:val="21"/>
          <w:szCs w:val="21"/>
          <w:lang w:val="fr-CA"/>
        </w:rPr>
        <w:t>puis d’y écrire un éditorial pour justifier leur position.</w:t>
      </w:r>
      <w:r w:rsidR="002E6049">
        <w:rPr>
          <w:rFonts w:ascii="Cambria" w:eastAsia="Cambria" w:hAnsi="Cambria"/>
          <w:sz w:val="21"/>
          <w:szCs w:val="21"/>
          <w:lang w:val="fr-CA"/>
        </w:rPr>
        <w:t xml:space="preserve"> </w:t>
      </w:r>
      <w:r>
        <w:rPr>
          <w:rFonts w:ascii="Cambria" w:eastAsia="Cambria" w:hAnsi="Cambria"/>
          <w:sz w:val="21"/>
          <w:szCs w:val="21"/>
          <w:lang w:val="fr-CA"/>
        </w:rPr>
        <w:t>Un exemple moderne dans un journal actuel pourra les y aider.</w:t>
      </w:r>
      <w:r w:rsidR="002E6049">
        <w:rPr>
          <w:rFonts w:ascii="Cambria" w:eastAsia="Cambria" w:hAnsi="Cambria"/>
          <w:sz w:val="21"/>
          <w:szCs w:val="21"/>
          <w:lang w:val="fr-CA"/>
        </w:rPr>
        <w:t xml:space="preserve"> </w:t>
      </w:r>
      <w:r>
        <w:rPr>
          <w:rFonts w:ascii="Cambria" w:eastAsia="Cambria" w:hAnsi="Cambria"/>
          <w:sz w:val="21"/>
          <w:szCs w:val="21"/>
          <w:lang w:val="fr-CA"/>
        </w:rPr>
        <w:t>On pourra également considérer cela comme un pas vers la rédaction d’un texte d’opinion complet.</w:t>
      </w:r>
    </w:p>
    <w:p w14:paraId="46582977" w14:textId="00C332EF" w:rsidR="005E3009" w:rsidRPr="005D6617" w:rsidRDefault="00BD0DD4" w:rsidP="00E90AB4">
      <w:pPr>
        <w:pStyle w:val="Body"/>
        <w:ind w:left="360" w:hanging="360"/>
        <w:rPr>
          <w:sz w:val="21"/>
          <w:szCs w:val="21"/>
          <w:lang w:val="fr-CA"/>
        </w:rPr>
      </w:pPr>
      <w:r>
        <w:rPr>
          <w:rFonts w:ascii="Cambria" w:eastAsia="Cambria" w:hAnsi="Cambria"/>
          <w:b/>
          <w:bCs/>
          <w:sz w:val="21"/>
          <w:szCs w:val="21"/>
          <w:lang w:val="fr-CA"/>
        </w:rPr>
        <w:t>É</w:t>
      </w:r>
      <w:r>
        <w:rPr>
          <w:rFonts w:ascii="Cambria" w:eastAsia="Cambria" w:hAnsi="Cambria"/>
          <w:b/>
          <w:bCs/>
          <w:i/>
          <w:iCs/>
          <w:sz w:val="21"/>
          <w:szCs w:val="21"/>
          <w:lang w:val="fr-CA"/>
        </w:rPr>
        <w:t>valuation :</w:t>
      </w:r>
      <w:r>
        <w:rPr>
          <w:rFonts w:ascii="Cambria" w:eastAsia="Cambria" w:hAnsi="Cambria"/>
          <w:b/>
          <w:bCs/>
          <w:sz w:val="21"/>
          <w:szCs w:val="21"/>
          <w:lang w:val="fr-CA"/>
        </w:rPr>
        <w:t xml:space="preserve"> </w:t>
      </w:r>
      <w:r>
        <w:rPr>
          <w:rFonts w:ascii="Cambria" w:eastAsia="Cambria" w:hAnsi="Cambria"/>
          <w:sz w:val="21"/>
          <w:szCs w:val="21"/>
          <w:lang w:val="fr-CA"/>
        </w:rPr>
        <w:t>L’enseignant(e) pourra évaluer la qualité des preuves et des argument</w:t>
      </w:r>
      <w:r w:rsidR="00383AA6">
        <w:rPr>
          <w:rFonts w:ascii="Cambria" w:eastAsia="Cambria" w:hAnsi="Cambria"/>
          <w:sz w:val="21"/>
          <w:szCs w:val="21"/>
          <w:lang w:val="fr-CA"/>
        </w:rPr>
        <w:t>s</w:t>
      </w:r>
      <w:r>
        <w:rPr>
          <w:rFonts w:ascii="Cambria" w:eastAsia="Cambria" w:hAnsi="Cambria"/>
          <w:sz w:val="21"/>
          <w:szCs w:val="21"/>
          <w:lang w:val="fr-CA"/>
        </w:rPr>
        <w:t xml:space="preserve"> des deux feuilles de travail, ou encore évaluer l’un des devoirs proposés dans les options. </w:t>
      </w:r>
    </w:p>
    <w:sectPr w:rsidR="005E3009" w:rsidRPr="005D6617"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155D1" w14:textId="77777777" w:rsidR="00836E35" w:rsidRDefault="00836E35">
      <w:pPr>
        <w:spacing w:after="0" w:line="240" w:lineRule="auto"/>
      </w:pPr>
      <w:r>
        <w:separator/>
      </w:r>
    </w:p>
  </w:endnote>
  <w:endnote w:type="continuationSeparator" w:id="0">
    <w:p w14:paraId="06A80869" w14:textId="77777777" w:rsidR="00836E35" w:rsidRDefault="0083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9A11" w14:textId="0BAF3A8E" w:rsidR="005E3009" w:rsidRPr="009E3863" w:rsidRDefault="009E3863">
    <w:pPr>
      <w:pStyle w:val="Footer"/>
      <w:pBdr>
        <w:top w:val="thinThickSmallGap" w:sz="24" w:space="1" w:color="622423" w:themeColor="accent2" w:themeShade="7F"/>
      </w:pBdr>
      <w:rPr>
        <w:rFonts w:asciiTheme="majorHAnsi" w:hAnsiTheme="majorHAnsi"/>
        <w:i/>
        <w:iCs/>
        <w:sz w:val="16"/>
        <w:szCs w:val="16"/>
        <w:lang w:val="fr-CA"/>
      </w:rPr>
    </w:pPr>
    <w:r w:rsidRPr="009E3863">
      <w:rPr>
        <w:rFonts w:ascii="Cambria" w:eastAsia="Cambria" w:hAnsi="Cambria" w:cs="Times New Roman"/>
        <w:i/>
        <w:iCs/>
        <w:sz w:val="16"/>
        <w:szCs w:val="16"/>
        <w:lang w:val="fr-CA"/>
      </w:rPr>
      <w:t>08-30-2022</w:t>
    </w:r>
    <w:r w:rsidR="00BD0DD4">
      <w:rPr>
        <w:rFonts w:ascii="Cambria" w:eastAsia="Cambria" w:hAnsi="Cambria" w:cs="Times New Roman"/>
        <w:i/>
        <w:iCs/>
        <w:sz w:val="18"/>
        <w:szCs w:val="18"/>
        <w:lang w:val="fr-CA"/>
      </w:rPr>
      <w:t xml:space="preserve"> </w:t>
    </w:r>
    <w:r w:rsidR="00BD0DD4" w:rsidRPr="009E3863">
      <w:rPr>
        <w:rFonts w:ascii="Cambria" w:eastAsia="Cambria" w:hAnsi="Cambria" w:cs="Times New Roman"/>
        <w:sz w:val="18"/>
        <w:szCs w:val="18"/>
        <w:lang w:val="fr-CA"/>
      </w:rPr>
      <w:t xml:space="preserve">Projet sur l’histoire du mouvement ouvrier : un partenariat entre le Labour </w:t>
    </w:r>
    <w:proofErr w:type="spellStart"/>
    <w:r w:rsidR="00BD0DD4" w:rsidRPr="009E3863">
      <w:rPr>
        <w:rFonts w:ascii="Cambria" w:eastAsia="Cambria" w:hAnsi="Cambria" w:cs="Times New Roman"/>
        <w:sz w:val="18"/>
        <w:szCs w:val="18"/>
        <w:lang w:val="fr-CA"/>
      </w:rPr>
      <w:t>Heritage</w:t>
    </w:r>
    <w:proofErr w:type="spellEnd"/>
    <w:r w:rsidR="00BD0DD4" w:rsidRPr="009E3863">
      <w:rPr>
        <w:rFonts w:ascii="Cambria" w:eastAsia="Cambria" w:hAnsi="Cambria" w:cs="Times New Roman"/>
        <w:sz w:val="18"/>
        <w:szCs w:val="18"/>
        <w:lang w:val="fr-CA"/>
      </w:rPr>
      <w:t xml:space="preserve"> Centre et la BCTF </w:t>
    </w:r>
    <w:r w:rsidR="00BD0DD4">
      <w:ptab w:relativeTo="margin" w:alignment="right" w:leader="none"/>
    </w:r>
    <w:r w:rsidR="00BD0DD4" w:rsidRPr="009E3863">
      <w:rPr>
        <w:rFonts w:ascii="Cambria" w:eastAsia="Cambria" w:hAnsi="Cambria" w:cs="Times New Roman"/>
        <w:i/>
        <w:iCs/>
        <w:sz w:val="16"/>
        <w:szCs w:val="16"/>
        <w:lang w:val="fr-CA"/>
      </w:rPr>
      <w:t xml:space="preserve">Page </w:t>
    </w:r>
    <w:r w:rsidR="008C6063" w:rsidRPr="009E3863">
      <w:rPr>
        <w:rFonts w:asciiTheme="majorHAnsi" w:hAnsiTheme="majorHAnsi"/>
        <w:i/>
        <w:iCs/>
        <w:sz w:val="16"/>
        <w:szCs w:val="16"/>
      </w:rPr>
      <w:fldChar w:fldCharType="begin"/>
    </w:r>
    <w:r w:rsidR="008C6063" w:rsidRPr="009E3863">
      <w:rPr>
        <w:rFonts w:asciiTheme="majorHAnsi" w:hAnsiTheme="majorHAnsi"/>
        <w:i/>
        <w:iCs/>
        <w:sz w:val="16"/>
        <w:szCs w:val="16"/>
        <w:lang w:val="fr-CA"/>
      </w:rPr>
      <w:instrText xml:space="preserve"> PAGE   \* MERGEFORMAT </w:instrText>
    </w:r>
    <w:r w:rsidR="008C6063" w:rsidRPr="009E3863">
      <w:rPr>
        <w:rFonts w:asciiTheme="majorHAnsi" w:hAnsiTheme="majorHAnsi"/>
        <w:i/>
        <w:iCs/>
        <w:sz w:val="16"/>
        <w:szCs w:val="16"/>
      </w:rPr>
      <w:fldChar w:fldCharType="separate"/>
    </w:r>
    <w:r w:rsidR="000A7038" w:rsidRPr="009E3863">
      <w:rPr>
        <w:rFonts w:asciiTheme="majorHAnsi" w:hAnsiTheme="majorHAnsi"/>
        <w:i/>
        <w:iCs/>
        <w:noProof/>
        <w:sz w:val="16"/>
        <w:szCs w:val="16"/>
        <w:lang w:val="fr-CA"/>
      </w:rPr>
      <w:t>1</w:t>
    </w:r>
    <w:r w:rsidR="008C6063" w:rsidRPr="009E3863">
      <w:rPr>
        <w:rFonts w:asciiTheme="majorHAnsi" w:hAnsiTheme="majorHAnsi"/>
        <w:i/>
        <w:iCs/>
        <w:noProof/>
        <w:sz w:val="16"/>
        <w:szCs w:val="16"/>
      </w:rPr>
      <w:fldChar w:fldCharType="end"/>
    </w:r>
  </w:p>
  <w:p w14:paraId="567A650D" w14:textId="77777777" w:rsidR="005A3381" w:rsidRPr="005D6617"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2FCA0" w14:textId="77777777" w:rsidR="00836E35" w:rsidRDefault="00836E35">
      <w:pPr>
        <w:spacing w:after="0" w:line="240" w:lineRule="auto"/>
      </w:pPr>
      <w:r>
        <w:separator/>
      </w:r>
    </w:p>
  </w:footnote>
  <w:footnote w:type="continuationSeparator" w:id="0">
    <w:p w14:paraId="2994AB49" w14:textId="77777777" w:rsidR="00836E35" w:rsidRDefault="00836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7E045080" w14:textId="6111EC05" w:rsidR="00DF616B" w:rsidRPr="002E6049" w:rsidRDefault="002E6049">
        <w:pPr>
          <w:pStyle w:val="Header"/>
          <w:pBdr>
            <w:bottom w:val="thickThinSmallGap" w:sz="24" w:space="1" w:color="622423" w:themeColor="accent2" w:themeShade="7F"/>
          </w:pBdr>
          <w:jc w:val="center"/>
          <w:rPr>
            <w:rFonts w:ascii="Cambria" w:eastAsia="Cambria" w:hAnsi="Cambria" w:cs="Times New Roman"/>
            <w:sz w:val="28"/>
            <w:szCs w:val="28"/>
            <w:lang w:val="fr-CA"/>
          </w:rPr>
        </w:pPr>
        <w:r w:rsidRPr="002E6049">
          <w:rPr>
            <w:rFonts w:asciiTheme="majorHAnsi" w:eastAsiaTheme="majorEastAsia" w:hAnsiTheme="majorHAnsi" w:cstheme="majorBidi"/>
            <w:sz w:val="28"/>
            <w:szCs w:val="28"/>
            <w:lang w:val="fr-CA"/>
          </w:rPr>
          <w:t>Les travailleurs</w:t>
        </w:r>
        <w:r w:rsidR="00383AA6">
          <w:rPr>
            <w:rFonts w:asciiTheme="majorHAnsi" w:eastAsiaTheme="majorEastAsia" w:hAnsiTheme="majorHAnsi" w:cstheme="majorBidi"/>
            <w:sz w:val="28"/>
            <w:szCs w:val="28"/>
            <w:lang w:val="fr-CA"/>
          </w:rPr>
          <w:t> </w:t>
        </w:r>
        <w:r w:rsidRPr="002E6049">
          <w:rPr>
            <w:rFonts w:asciiTheme="majorHAnsi" w:eastAsiaTheme="majorEastAsia" w:hAnsiTheme="majorHAnsi" w:cstheme="majorBidi"/>
            <w:sz w:val="28"/>
            <w:szCs w:val="28"/>
            <w:lang w:val="fr-CA"/>
          </w:rPr>
          <w:t>: histoire du mouvement ouvrier en Colombie-Britannique</w:t>
        </w:r>
      </w:p>
    </w:sdtContent>
  </w:sdt>
  <w:p w14:paraId="0691351E" w14:textId="77777777" w:rsidR="005A3381" w:rsidRPr="002E6049"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424F0"/>
    <w:multiLevelType w:val="multilevel"/>
    <w:tmpl w:val="77E2A2B2"/>
    <w:lvl w:ilvl="0">
      <w:start w:val="2"/>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247A1781"/>
    <w:multiLevelType w:val="multilevel"/>
    <w:tmpl w:val="CD9672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79C4BF7"/>
    <w:multiLevelType w:val="multilevel"/>
    <w:tmpl w:val="F640B3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BFF0676"/>
    <w:multiLevelType w:val="multilevel"/>
    <w:tmpl w:val="28AEE558"/>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3544287A"/>
    <w:multiLevelType w:val="multilevel"/>
    <w:tmpl w:val="FC0868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535F20A6"/>
    <w:multiLevelType w:val="hybridMultilevel"/>
    <w:tmpl w:val="4E9AC97C"/>
    <w:lvl w:ilvl="0" w:tplc="A6B28FDA">
      <w:start w:val="1"/>
      <w:numFmt w:val="decimal"/>
      <w:lvlText w:val="%1."/>
      <w:lvlJc w:val="left"/>
      <w:pPr>
        <w:ind w:left="720" w:hanging="360"/>
      </w:pPr>
    </w:lvl>
    <w:lvl w:ilvl="1" w:tplc="03D451C2" w:tentative="1">
      <w:start w:val="1"/>
      <w:numFmt w:val="lowerLetter"/>
      <w:lvlText w:val="%2."/>
      <w:lvlJc w:val="left"/>
      <w:pPr>
        <w:ind w:left="1440" w:hanging="360"/>
      </w:pPr>
    </w:lvl>
    <w:lvl w:ilvl="2" w:tplc="ED3E0ED4" w:tentative="1">
      <w:start w:val="1"/>
      <w:numFmt w:val="lowerRoman"/>
      <w:lvlText w:val="%3."/>
      <w:lvlJc w:val="right"/>
      <w:pPr>
        <w:ind w:left="2160" w:hanging="180"/>
      </w:pPr>
    </w:lvl>
    <w:lvl w:ilvl="3" w:tplc="3F1C80B8" w:tentative="1">
      <w:start w:val="1"/>
      <w:numFmt w:val="decimal"/>
      <w:lvlText w:val="%4."/>
      <w:lvlJc w:val="left"/>
      <w:pPr>
        <w:ind w:left="2880" w:hanging="360"/>
      </w:pPr>
    </w:lvl>
    <w:lvl w:ilvl="4" w:tplc="BA2E058A" w:tentative="1">
      <w:start w:val="1"/>
      <w:numFmt w:val="lowerLetter"/>
      <w:lvlText w:val="%5."/>
      <w:lvlJc w:val="left"/>
      <w:pPr>
        <w:ind w:left="3600" w:hanging="360"/>
      </w:pPr>
    </w:lvl>
    <w:lvl w:ilvl="5" w:tplc="F1E46094" w:tentative="1">
      <w:start w:val="1"/>
      <w:numFmt w:val="lowerRoman"/>
      <w:lvlText w:val="%6."/>
      <w:lvlJc w:val="right"/>
      <w:pPr>
        <w:ind w:left="4320" w:hanging="180"/>
      </w:pPr>
    </w:lvl>
    <w:lvl w:ilvl="6" w:tplc="8960C068" w:tentative="1">
      <w:start w:val="1"/>
      <w:numFmt w:val="decimal"/>
      <w:lvlText w:val="%7."/>
      <w:lvlJc w:val="left"/>
      <w:pPr>
        <w:ind w:left="5040" w:hanging="360"/>
      </w:pPr>
    </w:lvl>
    <w:lvl w:ilvl="7" w:tplc="D62865DC" w:tentative="1">
      <w:start w:val="1"/>
      <w:numFmt w:val="lowerLetter"/>
      <w:lvlText w:val="%8."/>
      <w:lvlJc w:val="left"/>
      <w:pPr>
        <w:ind w:left="5760" w:hanging="360"/>
      </w:pPr>
    </w:lvl>
    <w:lvl w:ilvl="8" w:tplc="041A9ED8" w:tentative="1">
      <w:start w:val="1"/>
      <w:numFmt w:val="lowerRoman"/>
      <w:lvlText w:val="%9."/>
      <w:lvlJc w:val="right"/>
      <w:pPr>
        <w:ind w:left="6480" w:hanging="180"/>
      </w:pPr>
    </w:lvl>
  </w:abstractNum>
  <w:abstractNum w:abstractNumId="7" w15:restartNumberingAfterBreak="0">
    <w:nsid w:val="58FE5F89"/>
    <w:multiLevelType w:val="hybridMultilevel"/>
    <w:tmpl w:val="C37CE91C"/>
    <w:lvl w:ilvl="0" w:tplc="A2A2BA14">
      <w:start w:val="1"/>
      <w:numFmt w:val="decimal"/>
      <w:lvlText w:val="%1."/>
      <w:lvlJc w:val="left"/>
      <w:pPr>
        <w:ind w:left="720" w:hanging="360"/>
      </w:pPr>
    </w:lvl>
    <w:lvl w:ilvl="1" w:tplc="38AA5EFA" w:tentative="1">
      <w:start w:val="1"/>
      <w:numFmt w:val="lowerLetter"/>
      <w:lvlText w:val="%2."/>
      <w:lvlJc w:val="left"/>
      <w:pPr>
        <w:ind w:left="1440" w:hanging="360"/>
      </w:pPr>
    </w:lvl>
    <w:lvl w:ilvl="2" w:tplc="F124A3A0" w:tentative="1">
      <w:start w:val="1"/>
      <w:numFmt w:val="lowerRoman"/>
      <w:lvlText w:val="%3."/>
      <w:lvlJc w:val="right"/>
      <w:pPr>
        <w:ind w:left="2160" w:hanging="180"/>
      </w:pPr>
    </w:lvl>
    <w:lvl w:ilvl="3" w:tplc="DEF876C4" w:tentative="1">
      <w:start w:val="1"/>
      <w:numFmt w:val="decimal"/>
      <w:lvlText w:val="%4."/>
      <w:lvlJc w:val="left"/>
      <w:pPr>
        <w:ind w:left="2880" w:hanging="360"/>
      </w:pPr>
    </w:lvl>
    <w:lvl w:ilvl="4" w:tplc="D336783C" w:tentative="1">
      <w:start w:val="1"/>
      <w:numFmt w:val="lowerLetter"/>
      <w:lvlText w:val="%5."/>
      <w:lvlJc w:val="left"/>
      <w:pPr>
        <w:ind w:left="3600" w:hanging="360"/>
      </w:pPr>
    </w:lvl>
    <w:lvl w:ilvl="5" w:tplc="3260EB6E" w:tentative="1">
      <w:start w:val="1"/>
      <w:numFmt w:val="lowerRoman"/>
      <w:lvlText w:val="%6."/>
      <w:lvlJc w:val="right"/>
      <w:pPr>
        <w:ind w:left="4320" w:hanging="180"/>
      </w:pPr>
    </w:lvl>
    <w:lvl w:ilvl="6" w:tplc="89AC13BE" w:tentative="1">
      <w:start w:val="1"/>
      <w:numFmt w:val="decimal"/>
      <w:lvlText w:val="%7."/>
      <w:lvlJc w:val="left"/>
      <w:pPr>
        <w:ind w:left="5040" w:hanging="360"/>
      </w:pPr>
    </w:lvl>
    <w:lvl w:ilvl="7" w:tplc="B0EAA5D6" w:tentative="1">
      <w:start w:val="1"/>
      <w:numFmt w:val="lowerLetter"/>
      <w:lvlText w:val="%8."/>
      <w:lvlJc w:val="left"/>
      <w:pPr>
        <w:ind w:left="5760" w:hanging="360"/>
      </w:pPr>
    </w:lvl>
    <w:lvl w:ilvl="8" w:tplc="9D429BB2" w:tentative="1">
      <w:start w:val="1"/>
      <w:numFmt w:val="lowerRoman"/>
      <w:lvlText w:val="%9."/>
      <w:lvlJc w:val="right"/>
      <w:pPr>
        <w:ind w:left="6480" w:hanging="180"/>
      </w:pPr>
    </w:lvl>
  </w:abstractNum>
  <w:abstractNum w:abstractNumId="8" w15:restartNumberingAfterBreak="0">
    <w:nsid w:val="62E53AD8"/>
    <w:multiLevelType w:val="hybridMultilevel"/>
    <w:tmpl w:val="3E189682"/>
    <w:lvl w:ilvl="0" w:tplc="2EE6866A">
      <w:start w:val="1"/>
      <w:numFmt w:val="upperLetter"/>
      <w:lvlText w:val="%1."/>
      <w:lvlJc w:val="left"/>
      <w:pPr>
        <w:ind w:left="720" w:hanging="360"/>
      </w:pPr>
    </w:lvl>
    <w:lvl w:ilvl="1" w:tplc="336C3620" w:tentative="1">
      <w:start w:val="1"/>
      <w:numFmt w:val="lowerLetter"/>
      <w:lvlText w:val="%2."/>
      <w:lvlJc w:val="left"/>
      <w:pPr>
        <w:ind w:left="1440" w:hanging="360"/>
      </w:pPr>
    </w:lvl>
    <w:lvl w:ilvl="2" w:tplc="D2C08DE8" w:tentative="1">
      <w:start w:val="1"/>
      <w:numFmt w:val="lowerRoman"/>
      <w:lvlText w:val="%3."/>
      <w:lvlJc w:val="right"/>
      <w:pPr>
        <w:ind w:left="2160" w:hanging="180"/>
      </w:pPr>
    </w:lvl>
    <w:lvl w:ilvl="3" w:tplc="64989670" w:tentative="1">
      <w:start w:val="1"/>
      <w:numFmt w:val="decimal"/>
      <w:lvlText w:val="%4."/>
      <w:lvlJc w:val="left"/>
      <w:pPr>
        <w:ind w:left="2880" w:hanging="360"/>
      </w:pPr>
    </w:lvl>
    <w:lvl w:ilvl="4" w:tplc="C0F295FE" w:tentative="1">
      <w:start w:val="1"/>
      <w:numFmt w:val="lowerLetter"/>
      <w:lvlText w:val="%5."/>
      <w:lvlJc w:val="left"/>
      <w:pPr>
        <w:ind w:left="3600" w:hanging="360"/>
      </w:pPr>
    </w:lvl>
    <w:lvl w:ilvl="5" w:tplc="E102B1A6" w:tentative="1">
      <w:start w:val="1"/>
      <w:numFmt w:val="lowerRoman"/>
      <w:lvlText w:val="%6."/>
      <w:lvlJc w:val="right"/>
      <w:pPr>
        <w:ind w:left="4320" w:hanging="180"/>
      </w:pPr>
    </w:lvl>
    <w:lvl w:ilvl="6" w:tplc="CF48B2A6" w:tentative="1">
      <w:start w:val="1"/>
      <w:numFmt w:val="decimal"/>
      <w:lvlText w:val="%7."/>
      <w:lvlJc w:val="left"/>
      <w:pPr>
        <w:ind w:left="5040" w:hanging="360"/>
      </w:pPr>
    </w:lvl>
    <w:lvl w:ilvl="7" w:tplc="1CC07AC4" w:tentative="1">
      <w:start w:val="1"/>
      <w:numFmt w:val="lowerLetter"/>
      <w:lvlText w:val="%8."/>
      <w:lvlJc w:val="left"/>
      <w:pPr>
        <w:ind w:left="5760" w:hanging="360"/>
      </w:pPr>
    </w:lvl>
    <w:lvl w:ilvl="8" w:tplc="45E4B4CE" w:tentative="1">
      <w:start w:val="1"/>
      <w:numFmt w:val="lowerRoman"/>
      <w:lvlText w:val="%9."/>
      <w:lvlJc w:val="right"/>
      <w:pPr>
        <w:ind w:left="6480" w:hanging="180"/>
      </w:pPr>
    </w:lvl>
  </w:abstractNum>
  <w:abstractNum w:abstractNumId="9" w15:restartNumberingAfterBreak="0">
    <w:nsid w:val="658C7DD1"/>
    <w:multiLevelType w:val="hybridMultilevel"/>
    <w:tmpl w:val="33FA4DD4"/>
    <w:lvl w:ilvl="0" w:tplc="E4AE8CFC">
      <w:start w:val="1"/>
      <w:numFmt w:val="bullet"/>
      <w:lvlText w:val=""/>
      <w:lvlJc w:val="left"/>
      <w:pPr>
        <w:ind w:left="720" w:hanging="360"/>
      </w:pPr>
      <w:rPr>
        <w:rFonts w:ascii="Symbol" w:hAnsi="Symbol" w:hint="default"/>
      </w:rPr>
    </w:lvl>
    <w:lvl w:ilvl="1" w:tplc="2E1667C2" w:tentative="1">
      <w:start w:val="1"/>
      <w:numFmt w:val="bullet"/>
      <w:lvlText w:val="o"/>
      <w:lvlJc w:val="left"/>
      <w:pPr>
        <w:ind w:left="1440" w:hanging="360"/>
      </w:pPr>
      <w:rPr>
        <w:rFonts w:ascii="Courier New" w:hAnsi="Courier New" w:cs="Courier New" w:hint="default"/>
      </w:rPr>
    </w:lvl>
    <w:lvl w:ilvl="2" w:tplc="EEEC5EA2" w:tentative="1">
      <w:start w:val="1"/>
      <w:numFmt w:val="bullet"/>
      <w:lvlText w:val=""/>
      <w:lvlJc w:val="left"/>
      <w:pPr>
        <w:ind w:left="2160" w:hanging="360"/>
      </w:pPr>
      <w:rPr>
        <w:rFonts w:ascii="Wingdings" w:hAnsi="Wingdings" w:hint="default"/>
      </w:rPr>
    </w:lvl>
    <w:lvl w:ilvl="3" w:tplc="064A9200" w:tentative="1">
      <w:start w:val="1"/>
      <w:numFmt w:val="bullet"/>
      <w:lvlText w:val=""/>
      <w:lvlJc w:val="left"/>
      <w:pPr>
        <w:ind w:left="2880" w:hanging="360"/>
      </w:pPr>
      <w:rPr>
        <w:rFonts w:ascii="Symbol" w:hAnsi="Symbol" w:hint="default"/>
      </w:rPr>
    </w:lvl>
    <w:lvl w:ilvl="4" w:tplc="91C6BE78" w:tentative="1">
      <w:start w:val="1"/>
      <w:numFmt w:val="bullet"/>
      <w:lvlText w:val="o"/>
      <w:lvlJc w:val="left"/>
      <w:pPr>
        <w:ind w:left="3600" w:hanging="360"/>
      </w:pPr>
      <w:rPr>
        <w:rFonts w:ascii="Courier New" w:hAnsi="Courier New" w:cs="Courier New" w:hint="default"/>
      </w:rPr>
    </w:lvl>
    <w:lvl w:ilvl="5" w:tplc="77684EB0" w:tentative="1">
      <w:start w:val="1"/>
      <w:numFmt w:val="bullet"/>
      <w:lvlText w:val=""/>
      <w:lvlJc w:val="left"/>
      <w:pPr>
        <w:ind w:left="4320" w:hanging="360"/>
      </w:pPr>
      <w:rPr>
        <w:rFonts w:ascii="Wingdings" w:hAnsi="Wingdings" w:hint="default"/>
      </w:rPr>
    </w:lvl>
    <w:lvl w:ilvl="6" w:tplc="42C86540" w:tentative="1">
      <w:start w:val="1"/>
      <w:numFmt w:val="bullet"/>
      <w:lvlText w:val=""/>
      <w:lvlJc w:val="left"/>
      <w:pPr>
        <w:ind w:left="5040" w:hanging="360"/>
      </w:pPr>
      <w:rPr>
        <w:rFonts w:ascii="Symbol" w:hAnsi="Symbol" w:hint="default"/>
      </w:rPr>
    </w:lvl>
    <w:lvl w:ilvl="7" w:tplc="C37862EE" w:tentative="1">
      <w:start w:val="1"/>
      <w:numFmt w:val="bullet"/>
      <w:lvlText w:val="o"/>
      <w:lvlJc w:val="left"/>
      <w:pPr>
        <w:ind w:left="5760" w:hanging="360"/>
      </w:pPr>
      <w:rPr>
        <w:rFonts w:ascii="Courier New" w:hAnsi="Courier New" w:cs="Courier New" w:hint="default"/>
      </w:rPr>
    </w:lvl>
    <w:lvl w:ilvl="8" w:tplc="BA08563C" w:tentative="1">
      <w:start w:val="1"/>
      <w:numFmt w:val="bullet"/>
      <w:lvlText w:val=""/>
      <w:lvlJc w:val="left"/>
      <w:pPr>
        <w:ind w:left="6480" w:hanging="360"/>
      </w:pPr>
      <w:rPr>
        <w:rFonts w:ascii="Wingdings" w:hAnsi="Wingdings" w:hint="default"/>
      </w:rPr>
    </w:lvl>
  </w:abstractNum>
  <w:abstractNum w:abstractNumId="10" w15:restartNumberingAfterBreak="0">
    <w:nsid w:val="7902016E"/>
    <w:multiLevelType w:val="multilevel"/>
    <w:tmpl w:val="ED543A64"/>
    <w:lvl w:ilvl="0">
      <w:start w:val="1"/>
      <w:numFmt w:val="upp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7C993AFD"/>
    <w:multiLevelType w:val="hybridMultilevel"/>
    <w:tmpl w:val="990E200E"/>
    <w:lvl w:ilvl="0" w:tplc="FCD03994">
      <w:start w:val="1"/>
      <w:numFmt w:val="upperLetter"/>
      <w:lvlText w:val="%1."/>
      <w:lvlJc w:val="left"/>
      <w:pPr>
        <w:ind w:left="720" w:hanging="360"/>
      </w:pPr>
    </w:lvl>
    <w:lvl w:ilvl="1" w:tplc="735859AA">
      <w:start w:val="1"/>
      <w:numFmt w:val="lowerLetter"/>
      <w:lvlText w:val="%2."/>
      <w:lvlJc w:val="left"/>
      <w:pPr>
        <w:ind w:left="1440" w:hanging="360"/>
      </w:pPr>
    </w:lvl>
    <w:lvl w:ilvl="2" w:tplc="46ACA61E" w:tentative="1">
      <w:start w:val="1"/>
      <w:numFmt w:val="lowerRoman"/>
      <w:lvlText w:val="%3."/>
      <w:lvlJc w:val="right"/>
      <w:pPr>
        <w:ind w:left="2160" w:hanging="180"/>
      </w:pPr>
    </w:lvl>
    <w:lvl w:ilvl="3" w:tplc="620E23E4" w:tentative="1">
      <w:start w:val="1"/>
      <w:numFmt w:val="decimal"/>
      <w:lvlText w:val="%4."/>
      <w:lvlJc w:val="left"/>
      <w:pPr>
        <w:ind w:left="2880" w:hanging="360"/>
      </w:pPr>
    </w:lvl>
    <w:lvl w:ilvl="4" w:tplc="46849718" w:tentative="1">
      <w:start w:val="1"/>
      <w:numFmt w:val="lowerLetter"/>
      <w:lvlText w:val="%5."/>
      <w:lvlJc w:val="left"/>
      <w:pPr>
        <w:ind w:left="3600" w:hanging="360"/>
      </w:pPr>
    </w:lvl>
    <w:lvl w:ilvl="5" w:tplc="E60040D4" w:tentative="1">
      <w:start w:val="1"/>
      <w:numFmt w:val="lowerRoman"/>
      <w:lvlText w:val="%6."/>
      <w:lvlJc w:val="right"/>
      <w:pPr>
        <w:ind w:left="4320" w:hanging="180"/>
      </w:pPr>
    </w:lvl>
    <w:lvl w:ilvl="6" w:tplc="5ECC34D4" w:tentative="1">
      <w:start w:val="1"/>
      <w:numFmt w:val="decimal"/>
      <w:lvlText w:val="%7."/>
      <w:lvlJc w:val="left"/>
      <w:pPr>
        <w:ind w:left="5040" w:hanging="360"/>
      </w:pPr>
    </w:lvl>
    <w:lvl w:ilvl="7" w:tplc="2470585A" w:tentative="1">
      <w:start w:val="1"/>
      <w:numFmt w:val="lowerLetter"/>
      <w:lvlText w:val="%8."/>
      <w:lvlJc w:val="left"/>
      <w:pPr>
        <w:ind w:left="5760" w:hanging="360"/>
      </w:pPr>
    </w:lvl>
    <w:lvl w:ilvl="8" w:tplc="D4568062" w:tentative="1">
      <w:start w:val="1"/>
      <w:numFmt w:val="lowerRoman"/>
      <w:lvlText w:val="%9."/>
      <w:lvlJc w:val="right"/>
      <w:pPr>
        <w:ind w:left="6480" w:hanging="180"/>
      </w:pPr>
    </w:lvl>
  </w:abstractNum>
  <w:abstractNum w:abstractNumId="12" w15:restartNumberingAfterBreak="0">
    <w:nsid w:val="7E1256B2"/>
    <w:multiLevelType w:val="hybridMultilevel"/>
    <w:tmpl w:val="60D65370"/>
    <w:lvl w:ilvl="0" w:tplc="6570D006">
      <w:start w:val="1"/>
      <w:numFmt w:val="lowerLetter"/>
      <w:lvlText w:val="%1."/>
      <w:lvlJc w:val="left"/>
      <w:pPr>
        <w:ind w:left="720" w:hanging="360"/>
      </w:pPr>
    </w:lvl>
    <w:lvl w:ilvl="1" w:tplc="20D853F2">
      <w:start w:val="1"/>
      <w:numFmt w:val="lowerLetter"/>
      <w:lvlText w:val="%2."/>
      <w:lvlJc w:val="left"/>
      <w:pPr>
        <w:ind w:left="1440" w:hanging="360"/>
      </w:pPr>
    </w:lvl>
    <w:lvl w:ilvl="2" w:tplc="F216F778" w:tentative="1">
      <w:start w:val="1"/>
      <w:numFmt w:val="lowerRoman"/>
      <w:lvlText w:val="%3."/>
      <w:lvlJc w:val="right"/>
      <w:pPr>
        <w:ind w:left="2160" w:hanging="180"/>
      </w:pPr>
    </w:lvl>
    <w:lvl w:ilvl="3" w:tplc="657470BE" w:tentative="1">
      <w:start w:val="1"/>
      <w:numFmt w:val="decimal"/>
      <w:lvlText w:val="%4."/>
      <w:lvlJc w:val="left"/>
      <w:pPr>
        <w:ind w:left="2880" w:hanging="360"/>
      </w:pPr>
    </w:lvl>
    <w:lvl w:ilvl="4" w:tplc="86A031FE" w:tentative="1">
      <w:start w:val="1"/>
      <w:numFmt w:val="lowerLetter"/>
      <w:lvlText w:val="%5."/>
      <w:lvlJc w:val="left"/>
      <w:pPr>
        <w:ind w:left="3600" w:hanging="360"/>
      </w:pPr>
    </w:lvl>
    <w:lvl w:ilvl="5" w:tplc="4AB21138" w:tentative="1">
      <w:start w:val="1"/>
      <w:numFmt w:val="lowerRoman"/>
      <w:lvlText w:val="%6."/>
      <w:lvlJc w:val="right"/>
      <w:pPr>
        <w:ind w:left="4320" w:hanging="180"/>
      </w:pPr>
    </w:lvl>
    <w:lvl w:ilvl="6" w:tplc="ED6CFE50" w:tentative="1">
      <w:start w:val="1"/>
      <w:numFmt w:val="decimal"/>
      <w:lvlText w:val="%7."/>
      <w:lvlJc w:val="left"/>
      <w:pPr>
        <w:ind w:left="5040" w:hanging="360"/>
      </w:pPr>
    </w:lvl>
    <w:lvl w:ilvl="7" w:tplc="02EC5FDC" w:tentative="1">
      <w:start w:val="1"/>
      <w:numFmt w:val="lowerLetter"/>
      <w:lvlText w:val="%8."/>
      <w:lvlJc w:val="left"/>
      <w:pPr>
        <w:ind w:left="5760" w:hanging="360"/>
      </w:pPr>
    </w:lvl>
    <w:lvl w:ilvl="8" w:tplc="D604E680" w:tentative="1">
      <w:start w:val="1"/>
      <w:numFmt w:val="lowerRoman"/>
      <w:lvlText w:val="%9."/>
      <w:lvlJc w:val="right"/>
      <w:pPr>
        <w:ind w:left="6480" w:hanging="180"/>
      </w:pPr>
    </w:lvl>
  </w:abstractNum>
  <w:num w:numId="1" w16cid:durableId="1260716913">
    <w:abstractNumId w:val="5"/>
  </w:num>
  <w:num w:numId="2" w16cid:durableId="229849294">
    <w:abstractNumId w:val="6"/>
  </w:num>
  <w:num w:numId="3" w16cid:durableId="1777477627">
    <w:abstractNumId w:val="4"/>
  </w:num>
  <w:num w:numId="4" w16cid:durableId="524178592">
    <w:abstractNumId w:val="1"/>
  </w:num>
  <w:num w:numId="5" w16cid:durableId="524485532">
    <w:abstractNumId w:val="2"/>
  </w:num>
  <w:num w:numId="6" w16cid:durableId="192307543">
    <w:abstractNumId w:val="10"/>
  </w:num>
  <w:num w:numId="7" w16cid:durableId="1793669714">
    <w:abstractNumId w:val="3"/>
  </w:num>
  <w:num w:numId="8" w16cid:durableId="345325502">
    <w:abstractNumId w:val="0"/>
  </w:num>
  <w:num w:numId="9" w16cid:durableId="116878938">
    <w:abstractNumId w:val="9"/>
  </w:num>
  <w:num w:numId="10" w16cid:durableId="1421607047">
    <w:abstractNumId w:val="7"/>
  </w:num>
  <w:num w:numId="11" w16cid:durableId="1280525425">
    <w:abstractNumId w:val="8"/>
  </w:num>
  <w:num w:numId="12" w16cid:durableId="231039431">
    <w:abstractNumId w:val="11"/>
  </w:num>
  <w:num w:numId="13" w16cid:durableId="2154299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6543A"/>
    <w:rsid w:val="000A7038"/>
    <w:rsid w:val="00123122"/>
    <w:rsid w:val="00132909"/>
    <w:rsid w:val="00247254"/>
    <w:rsid w:val="002969BC"/>
    <w:rsid w:val="002D26B1"/>
    <w:rsid w:val="002E6049"/>
    <w:rsid w:val="0034199A"/>
    <w:rsid w:val="00383AA6"/>
    <w:rsid w:val="0038453A"/>
    <w:rsid w:val="00477608"/>
    <w:rsid w:val="005139F7"/>
    <w:rsid w:val="0055013C"/>
    <w:rsid w:val="005A3381"/>
    <w:rsid w:val="005D6617"/>
    <w:rsid w:val="005E3009"/>
    <w:rsid w:val="006F52DA"/>
    <w:rsid w:val="00727C3E"/>
    <w:rsid w:val="007A0802"/>
    <w:rsid w:val="007B5FA0"/>
    <w:rsid w:val="007D18E7"/>
    <w:rsid w:val="007E7322"/>
    <w:rsid w:val="00836E35"/>
    <w:rsid w:val="0086484F"/>
    <w:rsid w:val="008C6063"/>
    <w:rsid w:val="008D1CC0"/>
    <w:rsid w:val="00951157"/>
    <w:rsid w:val="009E3863"/>
    <w:rsid w:val="00A069E9"/>
    <w:rsid w:val="00B25277"/>
    <w:rsid w:val="00B6189B"/>
    <w:rsid w:val="00B76EBF"/>
    <w:rsid w:val="00B958F3"/>
    <w:rsid w:val="00BB4AB1"/>
    <w:rsid w:val="00BD0DD4"/>
    <w:rsid w:val="00DB5E1D"/>
    <w:rsid w:val="00DF616B"/>
    <w:rsid w:val="00E86B2F"/>
    <w:rsid w:val="00E90AB4"/>
    <w:rsid w:val="00F8295D"/>
    <w:rsid w:val="00FB52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282B"/>
  <w15:docId w15:val="{A46EE002-82A3-4BDA-B7FB-E9FDA7119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Body">
    <w:name w:val="Body"/>
    <w:basedOn w:val="Normal1"/>
    <w:qFormat/>
    <w:rsid w:val="002D26B1"/>
    <w:pPr>
      <w:spacing w:after="80"/>
    </w:pPr>
    <w:rPr>
      <w:rFonts w:asciiTheme="majorHAnsi" w:hAnsiTheme="majorHAnsi"/>
      <w:sz w:val="24"/>
      <w:szCs w:val="24"/>
    </w:rPr>
  </w:style>
  <w:style w:type="character" w:styleId="CommentReference">
    <w:name w:val="annotation reference"/>
    <w:basedOn w:val="DefaultParagraphFont"/>
    <w:uiPriority w:val="99"/>
    <w:semiHidden/>
    <w:unhideWhenUsed/>
    <w:rsid w:val="002E6049"/>
    <w:rPr>
      <w:sz w:val="16"/>
      <w:szCs w:val="16"/>
    </w:rPr>
  </w:style>
  <w:style w:type="paragraph" w:styleId="CommentText">
    <w:name w:val="annotation text"/>
    <w:basedOn w:val="Normal"/>
    <w:link w:val="CommentTextChar"/>
    <w:uiPriority w:val="99"/>
    <w:unhideWhenUsed/>
    <w:rsid w:val="002E6049"/>
    <w:pPr>
      <w:spacing w:line="240" w:lineRule="auto"/>
    </w:pPr>
    <w:rPr>
      <w:sz w:val="20"/>
      <w:szCs w:val="20"/>
    </w:rPr>
  </w:style>
  <w:style w:type="character" w:customStyle="1" w:styleId="CommentTextChar">
    <w:name w:val="Comment Text Char"/>
    <w:basedOn w:val="DefaultParagraphFont"/>
    <w:link w:val="CommentText"/>
    <w:uiPriority w:val="99"/>
    <w:rsid w:val="002E6049"/>
    <w:rPr>
      <w:sz w:val="20"/>
      <w:szCs w:val="20"/>
    </w:rPr>
  </w:style>
  <w:style w:type="paragraph" w:styleId="CommentSubject">
    <w:name w:val="annotation subject"/>
    <w:basedOn w:val="CommentText"/>
    <w:next w:val="CommentText"/>
    <w:link w:val="CommentSubjectChar"/>
    <w:uiPriority w:val="99"/>
    <w:semiHidden/>
    <w:unhideWhenUsed/>
    <w:rsid w:val="002E6049"/>
    <w:rPr>
      <w:b/>
      <w:bCs/>
    </w:rPr>
  </w:style>
  <w:style w:type="character" w:customStyle="1" w:styleId="CommentSubjectChar">
    <w:name w:val="Comment Subject Char"/>
    <w:basedOn w:val="CommentTextChar"/>
    <w:link w:val="CommentSubject"/>
    <w:uiPriority w:val="99"/>
    <w:semiHidden/>
    <w:rsid w:val="002E60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B958F3" w:rsidRDefault="00593E41">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07F4A"/>
    <w:rsid w:val="002C1B42"/>
    <w:rsid w:val="00301E44"/>
    <w:rsid w:val="00566E27"/>
    <w:rsid w:val="00593E41"/>
    <w:rsid w:val="00B727A2"/>
    <w:rsid w:val="00B958F3"/>
    <w:rsid w:val="00C94BD8"/>
    <w:rsid w:val="00D83A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B95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B95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2015-03-25T06:13:00Z</cp:lastPrinted>
  <dcterms:created xsi:type="dcterms:W3CDTF">2022-08-31T23:59:00Z</dcterms:created>
  <dcterms:modified xsi:type="dcterms:W3CDTF">2022-08-31T23:59:00Z</dcterms:modified>
</cp:coreProperties>
</file>