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FA5DB" w14:textId="77777777" w:rsidR="005316F0" w:rsidRPr="005A2C8A" w:rsidRDefault="005316F0" w:rsidP="005316F0">
      <w:pPr>
        <w:tabs>
          <w:tab w:val="right" w:pos="9360"/>
        </w:tabs>
        <w:rPr>
          <w:rFonts w:ascii="Cambria" w:hAnsi="Cambria"/>
          <w:sz w:val="32"/>
          <w:szCs w:val="32"/>
          <w:lang w:val="fr-CA"/>
        </w:rPr>
      </w:pPr>
      <w:r>
        <w:rPr>
          <w:rFonts w:ascii="Cambria" w:hAnsi="Cambria"/>
          <w:sz w:val="32"/>
          <w:szCs w:val="32"/>
          <w:lang w:val="fr-CA"/>
        </w:rPr>
        <w:t xml:space="preserve">Annexe 1 </w:t>
      </w:r>
      <w:r>
        <w:rPr>
          <w:rFonts w:ascii="Cambria" w:hAnsi="Cambria"/>
          <w:sz w:val="32"/>
          <w:szCs w:val="32"/>
          <w:lang w:val="fr-CA"/>
        </w:rPr>
        <w:tab/>
        <w:t>Leçon : L’âge des bateaux à vapeur</w:t>
      </w:r>
    </w:p>
    <w:p w14:paraId="36FA979A" w14:textId="77777777" w:rsidR="005316F0" w:rsidRDefault="005316F0" w:rsidP="005316F0">
      <w:pPr>
        <w:widowControl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en-CA"/>
        </w:rPr>
      </w:pPr>
      <w:r w:rsidRPr="00245D82">
        <w:rPr>
          <w:noProof/>
        </w:rPr>
        <w:drawing>
          <wp:inline distT="0" distB="0" distL="0" distR="0" wp14:anchorId="1B69D774" wp14:editId="467B3C28">
            <wp:extent cx="5892800" cy="3082925"/>
            <wp:effectExtent l="0" t="0" r="0" b="0"/>
            <wp:docPr id="1" name="Picture 2" descr="https://legacy.lib.utexas.edu/maps/historical/fraser_river_bc_18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egacy.lib.utexas.edu/maps/historical/fraser_river_bc_185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0" cy="308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02DF6" w14:textId="77777777" w:rsidR="005316F0" w:rsidRPr="00017A6B" w:rsidRDefault="005316F0" w:rsidP="005316F0">
      <w:pPr>
        <w:widowControl w:val="0"/>
        <w:spacing w:after="0" w:line="240" w:lineRule="auto"/>
        <w:rPr>
          <w:rFonts w:ascii="Cambria" w:hAnsi="Cambria"/>
          <w:color w:val="000000"/>
          <w:sz w:val="20"/>
          <w:szCs w:val="20"/>
          <w:lang w:val="fr-CA" w:eastAsia="en-CA"/>
        </w:rPr>
      </w:pPr>
      <w:r w:rsidRPr="00017A6B">
        <w:rPr>
          <w:rFonts w:ascii="Cambria" w:hAnsi="Cambria"/>
          <w:color w:val="000000"/>
          <w:sz w:val="20"/>
          <w:szCs w:val="20"/>
          <w:lang w:val="fr-CA" w:eastAsia="en-CA"/>
        </w:rPr>
        <w:t xml:space="preserve">Cette carte historique des débuts de la Colombie-Britannique (vers 1859) fut dessinée par un cartographe allemand. Des lieudits le long du trajet des bateaux à vapeur sont clairement indiqués. Remarque : la carte est en haute résolution et pourra être projetée pour être vue en plus de détail. </w:t>
      </w:r>
    </w:p>
    <w:p w14:paraId="103FEC9E" w14:textId="77777777" w:rsidR="005316F0" w:rsidRPr="00017A6B" w:rsidRDefault="005316F0" w:rsidP="005316F0">
      <w:pPr>
        <w:widowControl w:val="0"/>
        <w:spacing w:after="0" w:line="240" w:lineRule="auto"/>
        <w:rPr>
          <w:rFonts w:ascii="Cambria" w:hAnsi="Cambria"/>
          <w:b/>
          <w:color w:val="000000"/>
          <w:sz w:val="20"/>
          <w:szCs w:val="20"/>
          <w:lang w:val="fr-CA" w:eastAsia="en-CA"/>
        </w:rPr>
      </w:pPr>
      <w:r>
        <w:rPr>
          <w:rFonts w:ascii="Times New Roman" w:hAnsi="Times New Roman"/>
          <w:color w:val="000000"/>
          <w:sz w:val="24"/>
          <w:szCs w:val="24"/>
          <w:lang w:val="fr-CA" w:eastAsia="en-CA"/>
        </w:rPr>
        <w:t xml:space="preserve"> </w:t>
      </w:r>
      <w:r w:rsidRPr="00017A6B">
        <w:rPr>
          <w:rFonts w:ascii="Cambria" w:hAnsi="Cambria"/>
          <w:b/>
          <w:bCs/>
          <w:color w:val="000000"/>
          <w:sz w:val="20"/>
          <w:szCs w:val="20"/>
          <w:lang w:val="fr-CA" w:eastAsia="en-CA"/>
        </w:rPr>
        <w:t>Source de la carte :</w:t>
      </w:r>
      <w:hyperlink r:id="rId6" w:history="1">
        <w:r w:rsidRPr="00017A6B">
          <w:rPr>
            <w:rFonts w:ascii="Cambria" w:hAnsi="Cambria"/>
            <w:sz w:val="20"/>
            <w:szCs w:val="20"/>
            <w:lang w:val="fr-CA"/>
          </w:rPr>
          <w:t xml:space="preserve"> </w:t>
        </w:r>
        <w:proofErr w:type="spellStart"/>
        <w:r w:rsidRPr="00017A6B">
          <w:rPr>
            <w:rFonts w:ascii="Cambria" w:hAnsi="Cambria"/>
            <w:b/>
            <w:bCs/>
            <w:color w:val="0000FF"/>
            <w:sz w:val="20"/>
            <w:szCs w:val="20"/>
            <w:u w:val="single"/>
            <w:lang w:val="fr-CA" w:eastAsia="en-CA"/>
          </w:rPr>
          <w:t>Universit</w:t>
        </w:r>
        <w:r w:rsidRPr="00017A6B">
          <w:rPr>
            <w:rFonts w:ascii="Cambria" w:hAnsi="Cambria"/>
            <w:b/>
            <w:bCs/>
            <w:color w:val="0000FF"/>
            <w:sz w:val="20"/>
            <w:szCs w:val="20"/>
            <w:u w:val="single"/>
            <w:lang w:val="fr-CA" w:eastAsia="en-CA"/>
          </w:rPr>
          <w:t>y</w:t>
        </w:r>
        <w:proofErr w:type="spellEnd"/>
        <w:r w:rsidRPr="00017A6B">
          <w:rPr>
            <w:rFonts w:ascii="Cambria" w:hAnsi="Cambria"/>
            <w:b/>
            <w:bCs/>
            <w:color w:val="0000FF"/>
            <w:sz w:val="20"/>
            <w:szCs w:val="20"/>
            <w:u w:val="single"/>
            <w:lang w:val="fr-CA" w:eastAsia="en-CA"/>
          </w:rPr>
          <w:t xml:space="preserve"> of Texas</w:t>
        </w:r>
      </w:hyperlink>
      <w:r w:rsidRPr="00017A6B">
        <w:rPr>
          <w:rFonts w:ascii="Cambria" w:hAnsi="Cambria"/>
          <w:b/>
          <w:bCs/>
          <w:color w:val="000000"/>
          <w:sz w:val="20"/>
          <w:szCs w:val="20"/>
          <w:lang w:val="fr-CA" w:eastAsia="en-CA"/>
        </w:rPr>
        <w:t xml:space="preserve"> </w:t>
      </w:r>
    </w:p>
    <w:p w14:paraId="7F65305A" w14:textId="77777777" w:rsidR="005316F0" w:rsidRPr="005A2C8A" w:rsidRDefault="005316F0" w:rsidP="005316F0">
      <w:pPr>
        <w:widowControl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fr-CA" w:eastAsia="en-CA"/>
        </w:rPr>
      </w:pPr>
    </w:p>
    <w:p w14:paraId="67FCED6C" w14:textId="782310CF" w:rsidR="005316F0" w:rsidRPr="00017A6B" w:rsidRDefault="005316F0" w:rsidP="005316F0">
      <w:pPr>
        <w:widowControl w:val="0"/>
        <w:spacing w:after="0" w:line="240" w:lineRule="auto"/>
        <w:rPr>
          <w:rFonts w:ascii="Cambria" w:hAnsi="Cambria"/>
          <w:b/>
          <w:color w:val="000000"/>
          <w:lang w:val="fr-CA" w:eastAsia="en-CA"/>
        </w:rPr>
      </w:pPr>
      <w:r w:rsidRPr="00017A6B">
        <w:rPr>
          <w:rFonts w:ascii="Cambria" w:hAnsi="Cambria"/>
          <w:b/>
          <w:bCs/>
          <w:color w:val="000000"/>
          <w:lang w:val="fr-CA" w:eastAsia="en-CA"/>
        </w:rPr>
        <w:t>Thèmes pour études complémentaires:</w:t>
      </w:r>
    </w:p>
    <w:p w14:paraId="6D2D2478" w14:textId="77777777" w:rsidR="005316F0" w:rsidRPr="00017A6B" w:rsidRDefault="005316F0" w:rsidP="005316F0">
      <w:pPr>
        <w:widowControl w:val="0"/>
        <w:spacing w:after="0" w:line="240" w:lineRule="auto"/>
        <w:rPr>
          <w:rFonts w:ascii="Cambria" w:hAnsi="Cambria"/>
          <w:b/>
          <w:color w:val="000000"/>
          <w:sz w:val="24"/>
          <w:szCs w:val="24"/>
          <w:lang w:val="fr-CA" w:eastAsia="en-CA"/>
        </w:rPr>
      </w:pPr>
    </w:p>
    <w:p w14:paraId="77DD006F" w14:textId="77777777" w:rsidR="005316F0" w:rsidRPr="00017A6B" w:rsidRDefault="005316F0" w:rsidP="00017A6B">
      <w:pPr>
        <w:widowControl w:val="0"/>
        <w:numPr>
          <w:ilvl w:val="0"/>
          <w:numId w:val="1"/>
        </w:numPr>
        <w:spacing w:after="40" w:line="240" w:lineRule="auto"/>
        <w:ind w:left="714" w:hanging="357"/>
        <w:contextualSpacing/>
        <w:rPr>
          <w:rFonts w:ascii="Cambria" w:hAnsi="Cambria"/>
          <w:color w:val="000000"/>
          <w:lang w:val="fr-CA" w:eastAsia="en-CA"/>
        </w:rPr>
      </w:pPr>
      <w:r w:rsidRPr="00017A6B">
        <w:rPr>
          <w:rFonts w:ascii="Cambria" w:hAnsi="Cambria"/>
          <w:color w:val="000000"/>
          <w:lang w:val="fr-CA" w:eastAsia="en-CA"/>
        </w:rPr>
        <w:t>Examiner quelques-uns des thèmes suivants pour mieux comprendre les transports, la sécurité et le travail dans la Colombie-Britannique de l’époque actuelle :</w:t>
      </w:r>
    </w:p>
    <w:p w14:paraId="74669171" w14:textId="77777777" w:rsidR="005316F0" w:rsidRPr="00017A6B" w:rsidRDefault="005316F0" w:rsidP="00017A6B">
      <w:pPr>
        <w:widowControl w:val="0"/>
        <w:spacing w:after="40" w:line="240" w:lineRule="auto"/>
        <w:ind w:left="720"/>
        <w:rPr>
          <w:rFonts w:ascii="Cambria" w:hAnsi="Cambria"/>
          <w:color w:val="000000"/>
          <w:sz w:val="24"/>
          <w:szCs w:val="24"/>
          <w:lang w:val="fr-CA" w:eastAsia="en-CA"/>
        </w:rPr>
      </w:pPr>
    </w:p>
    <w:p w14:paraId="1DE68447" w14:textId="77777777" w:rsidR="005316F0" w:rsidRPr="00017A6B" w:rsidRDefault="005316F0" w:rsidP="00017A6B">
      <w:pPr>
        <w:widowControl w:val="0"/>
        <w:numPr>
          <w:ilvl w:val="3"/>
          <w:numId w:val="1"/>
        </w:numPr>
        <w:spacing w:after="40" w:line="240" w:lineRule="auto"/>
        <w:ind w:left="1797" w:hanging="357"/>
        <w:contextualSpacing/>
        <w:rPr>
          <w:rFonts w:ascii="Cambria" w:hAnsi="Cambria"/>
          <w:color w:val="000000"/>
          <w:sz w:val="24"/>
          <w:szCs w:val="24"/>
          <w:lang w:val="fr-CA" w:eastAsia="en-CA"/>
        </w:rPr>
      </w:pPr>
      <w:r w:rsidRPr="00017A6B">
        <w:rPr>
          <w:rFonts w:ascii="Cambria" w:hAnsi="Cambria"/>
          <w:color w:val="000000"/>
          <w:sz w:val="24"/>
          <w:szCs w:val="24"/>
          <w:lang w:val="fr-CA" w:eastAsia="en-CA"/>
        </w:rPr>
        <w:t>Décès de travailleurs agricoles dans des accidents de la route liés à des camionnettes modifiées non sécuritaires</w:t>
      </w:r>
    </w:p>
    <w:p w14:paraId="2F6D64BF" w14:textId="77777777" w:rsidR="005316F0" w:rsidRPr="00017A6B" w:rsidRDefault="005316F0" w:rsidP="00017A6B">
      <w:pPr>
        <w:widowControl w:val="0"/>
        <w:numPr>
          <w:ilvl w:val="3"/>
          <w:numId w:val="1"/>
        </w:numPr>
        <w:spacing w:after="40" w:line="240" w:lineRule="auto"/>
        <w:ind w:left="1797" w:hanging="357"/>
        <w:contextualSpacing/>
        <w:rPr>
          <w:rFonts w:ascii="Cambria" w:hAnsi="Cambria"/>
          <w:color w:val="000000"/>
          <w:sz w:val="24"/>
          <w:szCs w:val="24"/>
          <w:lang w:val="fr-CA" w:eastAsia="en-CA"/>
        </w:rPr>
      </w:pPr>
      <w:r w:rsidRPr="00017A6B">
        <w:rPr>
          <w:rFonts w:ascii="Cambria" w:hAnsi="Cambria"/>
          <w:color w:val="000000"/>
          <w:sz w:val="24"/>
          <w:szCs w:val="24"/>
          <w:lang w:val="fr-CA" w:eastAsia="en-CA"/>
        </w:rPr>
        <w:t>Sécurité des passagers et de l’équipage sur les chemins de fer d’aujourd’hui</w:t>
      </w:r>
    </w:p>
    <w:p w14:paraId="12BEBBC5" w14:textId="77777777" w:rsidR="005316F0" w:rsidRPr="00017A6B" w:rsidRDefault="005316F0" w:rsidP="00017A6B">
      <w:pPr>
        <w:widowControl w:val="0"/>
        <w:numPr>
          <w:ilvl w:val="3"/>
          <w:numId w:val="1"/>
        </w:numPr>
        <w:spacing w:after="40" w:line="240" w:lineRule="auto"/>
        <w:ind w:left="1797" w:hanging="357"/>
        <w:contextualSpacing/>
        <w:rPr>
          <w:rFonts w:ascii="Cambria" w:hAnsi="Cambria"/>
          <w:color w:val="000000"/>
          <w:sz w:val="24"/>
          <w:szCs w:val="24"/>
          <w:lang w:val="fr-CA" w:eastAsia="en-CA"/>
        </w:rPr>
      </w:pPr>
      <w:r w:rsidRPr="00017A6B">
        <w:rPr>
          <w:rFonts w:ascii="Cambria" w:hAnsi="Cambria"/>
          <w:color w:val="000000"/>
          <w:sz w:val="24"/>
          <w:szCs w:val="24"/>
          <w:lang w:val="fr-CA" w:eastAsia="en-CA"/>
        </w:rPr>
        <w:t>Jeunes travailleurs et autres faisant des quarts de nuit</w:t>
      </w:r>
    </w:p>
    <w:p w14:paraId="3A3639E0" w14:textId="77777777" w:rsidR="005316F0" w:rsidRPr="00017A6B" w:rsidRDefault="005316F0" w:rsidP="00017A6B">
      <w:pPr>
        <w:widowControl w:val="0"/>
        <w:numPr>
          <w:ilvl w:val="3"/>
          <w:numId w:val="1"/>
        </w:numPr>
        <w:spacing w:after="40" w:line="240" w:lineRule="auto"/>
        <w:ind w:left="1797" w:hanging="357"/>
        <w:contextualSpacing/>
        <w:rPr>
          <w:rFonts w:ascii="Cambria" w:hAnsi="Cambria"/>
          <w:color w:val="000000"/>
          <w:sz w:val="24"/>
          <w:szCs w:val="24"/>
          <w:lang w:val="fr-CA" w:eastAsia="en-CA"/>
        </w:rPr>
      </w:pPr>
      <w:r w:rsidRPr="00017A6B">
        <w:rPr>
          <w:rFonts w:ascii="Cambria" w:hAnsi="Cambria"/>
          <w:color w:val="000000"/>
          <w:sz w:val="24"/>
          <w:szCs w:val="24"/>
          <w:lang w:val="fr-CA" w:eastAsia="en-CA"/>
        </w:rPr>
        <w:t>Conducteurs de camion sur long parcours</w:t>
      </w:r>
    </w:p>
    <w:p w14:paraId="4D5720E3" w14:textId="77777777" w:rsidR="005316F0" w:rsidRPr="00017A6B" w:rsidRDefault="005316F0" w:rsidP="00017A6B">
      <w:pPr>
        <w:widowControl w:val="0"/>
        <w:numPr>
          <w:ilvl w:val="3"/>
          <w:numId w:val="1"/>
        </w:numPr>
        <w:spacing w:after="40" w:line="240" w:lineRule="auto"/>
        <w:ind w:left="1797" w:hanging="357"/>
        <w:contextualSpacing/>
        <w:rPr>
          <w:rFonts w:ascii="Cambria" w:hAnsi="Cambria"/>
          <w:color w:val="000000"/>
          <w:sz w:val="24"/>
          <w:szCs w:val="24"/>
          <w:lang w:eastAsia="en-CA"/>
        </w:rPr>
      </w:pPr>
      <w:r w:rsidRPr="00017A6B">
        <w:rPr>
          <w:rFonts w:ascii="Cambria" w:hAnsi="Cambria"/>
          <w:color w:val="000000"/>
          <w:sz w:val="24"/>
          <w:szCs w:val="24"/>
          <w:lang w:val="fr-CA" w:eastAsia="en-CA"/>
        </w:rPr>
        <w:t>Sécurité du transport en commun</w:t>
      </w:r>
    </w:p>
    <w:p w14:paraId="22958E7E" w14:textId="77777777" w:rsidR="005316F0" w:rsidRPr="00017A6B" w:rsidRDefault="005316F0" w:rsidP="00017A6B">
      <w:pPr>
        <w:widowControl w:val="0"/>
        <w:numPr>
          <w:ilvl w:val="3"/>
          <w:numId w:val="1"/>
        </w:numPr>
        <w:spacing w:after="40" w:line="240" w:lineRule="auto"/>
        <w:ind w:left="1797" w:hanging="357"/>
        <w:contextualSpacing/>
        <w:rPr>
          <w:rFonts w:ascii="Cambria" w:hAnsi="Cambria"/>
          <w:color w:val="000000"/>
          <w:sz w:val="24"/>
          <w:szCs w:val="24"/>
          <w:lang w:val="fr-CA" w:eastAsia="en-CA"/>
        </w:rPr>
      </w:pPr>
      <w:r w:rsidRPr="00017A6B">
        <w:rPr>
          <w:rFonts w:ascii="Cambria" w:hAnsi="Cambria"/>
          <w:color w:val="000000"/>
          <w:sz w:val="24"/>
          <w:szCs w:val="24"/>
          <w:lang w:val="fr-CA" w:eastAsia="en-CA"/>
        </w:rPr>
        <w:t>Sécurité personnelle des chauffeurs de bus et de taxis</w:t>
      </w:r>
    </w:p>
    <w:p w14:paraId="5E882C12" w14:textId="77777777" w:rsidR="005316F0" w:rsidRPr="00017A6B" w:rsidRDefault="005316F0" w:rsidP="00017A6B">
      <w:pPr>
        <w:widowControl w:val="0"/>
        <w:numPr>
          <w:ilvl w:val="3"/>
          <w:numId w:val="1"/>
        </w:numPr>
        <w:spacing w:after="40" w:line="240" w:lineRule="auto"/>
        <w:ind w:left="1797" w:hanging="357"/>
        <w:contextualSpacing/>
        <w:rPr>
          <w:rFonts w:ascii="Cambria" w:hAnsi="Cambria"/>
          <w:color w:val="000000"/>
          <w:sz w:val="24"/>
          <w:szCs w:val="24"/>
          <w:lang w:val="fr-CA" w:eastAsia="en-CA"/>
        </w:rPr>
      </w:pPr>
      <w:r w:rsidRPr="00017A6B">
        <w:rPr>
          <w:rFonts w:ascii="Cambria" w:hAnsi="Cambria"/>
          <w:color w:val="000000"/>
          <w:sz w:val="24"/>
          <w:szCs w:val="24"/>
          <w:lang w:val="fr-CA" w:eastAsia="en-CA"/>
        </w:rPr>
        <w:t xml:space="preserve">Routes dangereuses à l’heure actuelle vers les villes où l’extraction de ressources est en plein essor </w:t>
      </w:r>
    </w:p>
    <w:p w14:paraId="290FA680" w14:textId="77777777" w:rsidR="005316F0" w:rsidRPr="00017A6B" w:rsidRDefault="005316F0" w:rsidP="005316F0">
      <w:pPr>
        <w:widowControl w:val="0"/>
        <w:spacing w:after="120" w:line="240" w:lineRule="auto"/>
        <w:contextualSpacing/>
        <w:rPr>
          <w:rFonts w:ascii="Cambria" w:hAnsi="Cambria"/>
          <w:color w:val="000000"/>
          <w:sz w:val="24"/>
          <w:szCs w:val="24"/>
          <w:lang w:val="fr-CA" w:eastAsia="en-CA"/>
        </w:rPr>
      </w:pPr>
    </w:p>
    <w:p w14:paraId="5AA78614" w14:textId="1AD3C7B3" w:rsidR="005316F0" w:rsidRPr="00017A6B" w:rsidRDefault="005316F0" w:rsidP="005316F0">
      <w:pPr>
        <w:widowControl w:val="0"/>
        <w:spacing w:after="120" w:line="240" w:lineRule="auto"/>
        <w:contextualSpacing/>
        <w:rPr>
          <w:rFonts w:ascii="Cambria" w:hAnsi="Cambria"/>
          <w:color w:val="000000"/>
          <w:sz w:val="24"/>
          <w:szCs w:val="24"/>
          <w:lang w:val="fr-CA" w:eastAsia="en-CA"/>
        </w:rPr>
      </w:pPr>
      <w:proofErr w:type="spellStart"/>
      <w:r w:rsidRPr="00017A6B">
        <w:rPr>
          <w:rFonts w:ascii="Cambria" w:hAnsi="Cambria"/>
          <w:color w:val="000000"/>
          <w:sz w:val="24"/>
          <w:szCs w:val="24"/>
          <w:lang w:val="fr-CA" w:eastAsia="en-CA"/>
        </w:rPr>
        <w:t>WorksafeBC</w:t>
      </w:r>
      <w:proofErr w:type="spellEnd"/>
      <w:r w:rsidRPr="00017A6B">
        <w:rPr>
          <w:rFonts w:ascii="Cambria" w:hAnsi="Cambria"/>
          <w:color w:val="000000"/>
          <w:sz w:val="24"/>
          <w:szCs w:val="24"/>
          <w:lang w:val="fr-CA" w:eastAsia="en-CA"/>
        </w:rPr>
        <w:t xml:space="preserve"> propose un grand nombre de ressources imprimées et en vidéo sur la question de la sécurité au travail.</w:t>
      </w:r>
      <w:r w:rsidR="00017A6B">
        <w:rPr>
          <w:rFonts w:ascii="Cambria" w:hAnsi="Cambria"/>
          <w:color w:val="000000"/>
          <w:sz w:val="24"/>
          <w:szCs w:val="24"/>
          <w:lang w:val="fr-CA" w:eastAsia="en-CA"/>
        </w:rPr>
        <w:t xml:space="preserve"> </w:t>
      </w:r>
      <w:hyperlink r:id="rId7" w:history="1">
        <w:proofErr w:type="spellStart"/>
        <w:r w:rsidRPr="00017A6B">
          <w:rPr>
            <w:rFonts w:ascii="Cambria" w:hAnsi="Cambria"/>
            <w:color w:val="0000FF"/>
            <w:sz w:val="20"/>
            <w:szCs w:val="20"/>
            <w:u w:val="single"/>
            <w:lang w:val="fr-CA"/>
          </w:rPr>
          <w:t>Health</w:t>
        </w:r>
        <w:proofErr w:type="spellEnd"/>
        <w:r w:rsidRPr="00017A6B">
          <w:rPr>
            <w:rFonts w:ascii="Cambria" w:hAnsi="Cambria"/>
            <w:color w:val="0000FF"/>
            <w:sz w:val="20"/>
            <w:szCs w:val="20"/>
            <w:u w:val="single"/>
            <w:lang w:val="fr-CA"/>
          </w:rPr>
          <w:t xml:space="preserve"> &amp; </w:t>
        </w:r>
        <w:proofErr w:type="spellStart"/>
        <w:r w:rsidRPr="00017A6B">
          <w:rPr>
            <w:rFonts w:ascii="Cambria" w:hAnsi="Cambria"/>
            <w:color w:val="0000FF"/>
            <w:sz w:val="20"/>
            <w:szCs w:val="20"/>
            <w:u w:val="single"/>
            <w:lang w:val="fr-CA"/>
          </w:rPr>
          <w:t>S</w:t>
        </w:r>
        <w:r w:rsidRPr="00017A6B">
          <w:rPr>
            <w:rFonts w:ascii="Cambria" w:hAnsi="Cambria"/>
            <w:color w:val="0000FF"/>
            <w:sz w:val="20"/>
            <w:szCs w:val="20"/>
            <w:u w:val="single"/>
            <w:lang w:val="fr-CA"/>
          </w:rPr>
          <w:t>a</w:t>
        </w:r>
        <w:r w:rsidRPr="00017A6B">
          <w:rPr>
            <w:rFonts w:ascii="Cambria" w:hAnsi="Cambria"/>
            <w:color w:val="0000FF"/>
            <w:sz w:val="20"/>
            <w:szCs w:val="20"/>
            <w:u w:val="single"/>
            <w:lang w:val="fr-CA"/>
          </w:rPr>
          <w:t>fety</w:t>
        </w:r>
        <w:proofErr w:type="spellEnd"/>
        <w:r w:rsidRPr="00017A6B">
          <w:rPr>
            <w:rFonts w:ascii="Cambria" w:hAnsi="Cambria"/>
            <w:color w:val="0000FF"/>
            <w:sz w:val="20"/>
            <w:szCs w:val="20"/>
            <w:u w:val="single"/>
            <w:lang w:val="fr-CA"/>
          </w:rPr>
          <w:t xml:space="preserve"> - </w:t>
        </w:r>
        <w:proofErr w:type="spellStart"/>
        <w:r w:rsidRPr="00017A6B">
          <w:rPr>
            <w:rFonts w:ascii="Cambria" w:hAnsi="Cambria"/>
            <w:color w:val="0000FF"/>
            <w:sz w:val="20"/>
            <w:szCs w:val="20"/>
            <w:u w:val="single"/>
            <w:lang w:val="fr-CA"/>
          </w:rPr>
          <w:t>WorkSafeBC</w:t>
        </w:r>
        <w:proofErr w:type="spellEnd"/>
      </w:hyperlink>
    </w:p>
    <w:p w14:paraId="67CF9F01" w14:textId="77777777" w:rsidR="005316F0" w:rsidRPr="00017A6B" w:rsidRDefault="005316F0" w:rsidP="005316F0">
      <w:pPr>
        <w:widowControl w:val="0"/>
        <w:spacing w:after="120" w:line="240" w:lineRule="auto"/>
        <w:contextualSpacing/>
        <w:rPr>
          <w:rFonts w:ascii="Cambria" w:hAnsi="Cambria"/>
          <w:lang w:val="fr-CA"/>
        </w:rPr>
      </w:pPr>
    </w:p>
    <w:p w14:paraId="2313DF3A" w14:textId="77777777" w:rsidR="005316F0" w:rsidRPr="005A2C8A" w:rsidRDefault="005316F0" w:rsidP="005316F0">
      <w:pPr>
        <w:widowControl w:val="0"/>
        <w:spacing w:after="120" w:line="240" w:lineRule="auto"/>
        <w:contextualSpacing/>
        <w:rPr>
          <w:rFonts w:ascii="Cambria" w:hAnsi="Cambria"/>
          <w:lang w:val="fr-CA"/>
        </w:rPr>
      </w:pPr>
      <w:r w:rsidRPr="00017A6B">
        <w:rPr>
          <w:rFonts w:ascii="Cambria" w:hAnsi="Cambria"/>
          <w:lang w:val="fr-CA"/>
        </w:rPr>
        <w:t xml:space="preserve">Le BC Labour </w:t>
      </w:r>
      <w:proofErr w:type="spellStart"/>
      <w:r w:rsidRPr="00017A6B">
        <w:rPr>
          <w:rFonts w:ascii="Cambria" w:hAnsi="Cambria"/>
          <w:lang w:val="fr-CA"/>
        </w:rPr>
        <w:t>Heritage</w:t>
      </w:r>
      <w:proofErr w:type="spellEnd"/>
      <w:r w:rsidRPr="00017A6B">
        <w:rPr>
          <w:rFonts w:ascii="Cambria" w:hAnsi="Cambria"/>
          <w:lang w:val="fr-CA"/>
        </w:rPr>
        <w:t xml:space="preserve"> Centre constitue une bonne source d’informations historiques et </w:t>
      </w:r>
      <w:r>
        <w:rPr>
          <w:rFonts w:ascii="Cambria" w:hAnsi="Cambria"/>
          <w:lang w:val="fr-CA"/>
        </w:rPr>
        <w:t xml:space="preserve">contemporaines sur la sécurité au travail en Colombie-Britannique. </w:t>
      </w:r>
    </w:p>
    <w:p w14:paraId="33846DE7" w14:textId="0D6A4C16" w:rsidR="00847B82" w:rsidRPr="00017A6B" w:rsidRDefault="005316F0" w:rsidP="00017A6B">
      <w:pPr>
        <w:widowControl w:val="0"/>
        <w:spacing w:after="120" w:line="240" w:lineRule="auto"/>
        <w:contextualSpacing/>
        <w:rPr>
          <w:rFonts w:ascii="Times New Roman" w:hAnsi="Times New Roman"/>
          <w:color w:val="000000"/>
          <w:sz w:val="20"/>
          <w:szCs w:val="20"/>
          <w:lang w:val="fr-CA" w:eastAsia="en-CA"/>
        </w:rPr>
      </w:pPr>
      <w:hyperlink r:id="rId8" w:history="1">
        <w:r w:rsidRPr="00017A6B">
          <w:rPr>
            <w:color w:val="0000FF"/>
            <w:sz w:val="20"/>
            <w:szCs w:val="20"/>
            <w:u w:val="single"/>
            <w:lang w:val="fr-CA"/>
          </w:rPr>
          <w:t>Histoire de la santé et de la sécurité –</w:t>
        </w:r>
        <w:r w:rsidRPr="00017A6B">
          <w:rPr>
            <w:color w:val="0000FF"/>
            <w:sz w:val="20"/>
            <w:szCs w:val="20"/>
            <w:u w:val="single"/>
            <w:lang w:val="fr-CA"/>
          </w:rPr>
          <w:t xml:space="preserve"> </w:t>
        </w:r>
        <w:r w:rsidRPr="00017A6B">
          <w:rPr>
            <w:color w:val="0000FF"/>
            <w:sz w:val="20"/>
            <w:szCs w:val="20"/>
            <w:u w:val="single"/>
            <w:lang w:val="fr-CA"/>
          </w:rPr>
          <w:t>Les travailleurs ont cons</w:t>
        </w:r>
        <w:r w:rsidRPr="00017A6B">
          <w:rPr>
            <w:color w:val="0000FF"/>
            <w:sz w:val="20"/>
            <w:szCs w:val="20"/>
            <w:u w:val="single"/>
            <w:lang w:val="fr-CA"/>
          </w:rPr>
          <w:t>t</w:t>
        </w:r>
        <w:r w:rsidRPr="00017A6B">
          <w:rPr>
            <w:color w:val="0000FF"/>
            <w:sz w:val="20"/>
            <w:szCs w:val="20"/>
            <w:u w:val="single"/>
            <w:lang w:val="fr-CA"/>
          </w:rPr>
          <w:t xml:space="preserve">ruit la Colombie-Britannique </w:t>
        </w:r>
      </w:hyperlink>
    </w:p>
    <w:sectPr w:rsidR="00847B82" w:rsidRPr="00017A6B">
      <w:headerReference w:type="default" r:id="rId9"/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2DDE9" w14:textId="77777777" w:rsidR="00000000" w:rsidRPr="00693EE9" w:rsidRDefault="00000000" w:rsidP="00C337EC">
    <w:pPr>
      <w:pStyle w:val="Footer"/>
      <w:pBdr>
        <w:top w:val="thinThickSmallGap" w:sz="24" w:space="1" w:color="622423"/>
      </w:pBdr>
      <w:rPr>
        <w:rFonts w:ascii="Cambria" w:hAnsi="Cambria"/>
        <w:sz w:val="18"/>
        <w:szCs w:val="18"/>
        <w:lang w:val="fr-CA"/>
      </w:rPr>
    </w:pPr>
    <w:bookmarkStart w:id="3" w:name="_Hlk123815617"/>
    <w:r>
      <w:rPr>
        <w:rFonts w:ascii="Cambria" w:hAnsi="Cambria"/>
        <w:i/>
        <w:iCs/>
        <w:sz w:val="16"/>
        <w:szCs w:val="16"/>
        <w:lang w:val="fr-CA"/>
      </w:rPr>
      <w:t>2023-0</w:t>
    </w:r>
    <w:r>
      <w:rPr>
        <w:rFonts w:ascii="Cambria" w:hAnsi="Cambria"/>
        <w:i/>
        <w:iCs/>
        <w:sz w:val="16"/>
        <w:szCs w:val="16"/>
        <w:lang w:val="fr-CA"/>
      </w:rPr>
      <w:t>9</w:t>
    </w:r>
    <w:r>
      <w:rPr>
        <w:rFonts w:ascii="Cambria" w:hAnsi="Cambria"/>
        <w:i/>
        <w:iCs/>
        <w:sz w:val="16"/>
        <w:szCs w:val="16"/>
        <w:lang w:val="fr-CA"/>
      </w:rPr>
      <w:t xml:space="preserve">-25    </w:t>
    </w:r>
    <w:r>
      <w:rPr>
        <w:rFonts w:ascii="Cambria" w:hAnsi="Cambria"/>
        <w:sz w:val="18"/>
        <w:szCs w:val="18"/>
        <w:lang w:val="fr-CA"/>
      </w:rPr>
      <w:t>Projet sur l’</w:t>
    </w:r>
    <w:r>
      <w:rPr>
        <w:rFonts w:ascii="Cambria" w:hAnsi="Cambria"/>
        <w:sz w:val="18"/>
        <w:szCs w:val="18"/>
        <w:lang w:val="fr-CA"/>
      </w:rPr>
      <w:t>histoire du mouvement ouvrier : un partenariat entre le Labour Héritage Centre et la BCTF</w:t>
    </w:r>
    <w:r>
      <w:rPr>
        <w:rFonts w:ascii="Cambria" w:hAnsi="Cambria"/>
        <w:lang w:val="fr-CA"/>
      </w:rPr>
      <w:t xml:space="preserve"> </w:t>
    </w:r>
    <w:r>
      <w:ptab w:relativeTo="margin" w:alignment="right" w:leader="none"/>
    </w:r>
    <w:r>
      <w:rPr>
        <w:rFonts w:ascii="Cambria" w:hAnsi="Cambria"/>
        <w:i/>
        <w:iCs/>
        <w:sz w:val="16"/>
        <w:szCs w:val="16"/>
        <w:lang w:val="fr-CA"/>
      </w:rPr>
      <w:t xml:space="preserve">Page </w:t>
    </w:r>
    <w:r w:rsidRPr="00357704">
      <w:rPr>
        <w:rFonts w:ascii="Cambria" w:hAnsi="Cambria"/>
        <w:i/>
        <w:iCs/>
        <w:noProof/>
        <w:sz w:val="16"/>
        <w:szCs w:val="16"/>
        <w:lang w:val="fr-CA"/>
      </w:rPr>
      <w:fldChar w:fldCharType="begin"/>
    </w:r>
    <w:r w:rsidRPr="00357704">
      <w:rPr>
        <w:rFonts w:ascii="Cambria" w:hAnsi="Cambria"/>
        <w:i/>
        <w:iCs/>
        <w:noProof/>
        <w:sz w:val="16"/>
        <w:szCs w:val="16"/>
        <w:lang w:val="fr-CA"/>
      </w:rPr>
      <w:instrText xml:space="preserve"> PAGE   \* MERGEFORMAT </w:instrText>
    </w:r>
    <w:r w:rsidRPr="00357704">
      <w:rPr>
        <w:rFonts w:ascii="Cambria" w:hAnsi="Cambria"/>
        <w:i/>
        <w:iCs/>
        <w:noProof/>
        <w:sz w:val="16"/>
        <w:szCs w:val="16"/>
        <w:lang w:val="fr-CA"/>
      </w:rPr>
      <w:fldChar w:fldCharType="separate"/>
    </w:r>
    <w:r w:rsidRPr="008F1710">
      <w:rPr>
        <w:rFonts w:ascii="Cambria" w:hAnsi="Cambria"/>
        <w:i/>
        <w:iCs/>
        <w:noProof/>
        <w:sz w:val="16"/>
        <w:szCs w:val="16"/>
        <w:lang w:val="fr-CA"/>
      </w:rPr>
      <w:t>1</w:t>
    </w:r>
    <w:r w:rsidRPr="00357704">
      <w:rPr>
        <w:rFonts w:ascii="Cambria" w:hAnsi="Cambria"/>
        <w:i/>
        <w:iCs/>
        <w:noProof/>
        <w:sz w:val="16"/>
        <w:szCs w:val="16"/>
        <w:lang w:val="fr-CA"/>
      </w:rPr>
      <w:fldChar w:fldCharType="end"/>
    </w:r>
  </w:p>
  <w:bookmarkEnd w:id="3"/>
  <w:p w14:paraId="6AF82BFA" w14:textId="77777777" w:rsidR="00000000" w:rsidRPr="008F1710" w:rsidRDefault="00000000" w:rsidP="00B2378C">
    <w:pPr>
      <w:pStyle w:val="Footer"/>
      <w:rPr>
        <w:lang w:val="fr-CA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F9B29" w14:textId="77777777" w:rsidR="00000000" w:rsidRPr="008F1710" w:rsidRDefault="00000000" w:rsidP="004F7708">
    <w:pPr>
      <w:pStyle w:val="Header"/>
      <w:pBdr>
        <w:bottom w:val="thickThinSmallGap" w:sz="24" w:space="1" w:color="622423"/>
      </w:pBdr>
      <w:jc w:val="center"/>
      <w:rPr>
        <w:lang w:val="fr-CA"/>
      </w:rPr>
    </w:pPr>
    <w:bookmarkStart w:id="0" w:name="_Hlk104219806"/>
    <w:bookmarkStart w:id="1" w:name="_Hlk112855675"/>
    <w:r>
      <w:rPr>
        <w:rFonts w:ascii="Cambria" w:hAnsi="Cambria"/>
        <w:lang w:val="fr-CA"/>
      </w:rPr>
      <w:t>L</w:t>
    </w:r>
    <w:bookmarkStart w:id="2" w:name="_Hlk109740651"/>
    <w:r>
      <w:rPr>
        <w:rFonts w:ascii="Cambria" w:hAnsi="Cambria"/>
        <w:lang w:val="fr-CA"/>
      </w:rPr>
      <w:t xml:space="preserve">es travailleurs : histoire </w:t>
    </w:r>
    <w:r>
      <w:rPr>
        <w:rFonts w:ascii="Cambria" w:hAnsi="Cambria"/>
        <w:lang w:val="fr-CA"/>
      </w:rPr>
      <w:t>du mouvement ouvrier</w:t>
    </w:r>
    <w:r>
      <w:rPr>
        <w:rFonts w:ascii="Cambria" w:hAnsi="Cambria"/>
        <w:lang w:val="fr-CA"/>
      </w:rPr>
      <w:t xml:space="preserve"> en Colombie-Britannique</w:t>
    </w:r>
    <w:bookmarkEnd w:id="0"/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D16DBD"/>
    <w:multiLevelType w:val="multilevel"/>
    <w:tmpl w:val="FFFFFFFF"/>
    <w:lvl w:ilvl="0">
      <w:start w:val="1"/>
      <w:numFmt w:val="decimal"/>
      <w:lvlText w:val="%1.)"/>
      <w:lvlJc w:val="left"/>
      <w:pPr>
        <w:ind w:left="720"/>
      </w:pPr>
      <w:rPr>
        <w:rFonts w:ascii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/>
      </w:pPr>
      <w:rPr>
        <w:rFonts w:ascii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40"/>
      </w:pPr>
      <w:rPr>
        <w:rFonts w:ascii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800"/>
      </w:pPr>
      <w:rPr>
        <w:rFonts w:ascii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60"/>
      </w:pPr>
      <w:rPr>
        <w:rFonts w:ascii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20"/>
      </w:pPr>
      <w:rPr>
        <w:rFonts w:ascii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80"/>
      </w:pPr>
      <w:rPr>
        <w:rFonts w:ascii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40"/>
      </w:pPr>
      <w:rPr>
        <w:rFonts w:ascii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600"/>
      </w:pPr>
      <w:rPr>
        <w:rFonts w:ascii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</w:rPr>
    </w:lvl>
  </w:abstractNum>
  <w:num w:numId="1" w16cid:durableId="1107387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6F0"/>
    <w:rsid w:val="00017A6B"/>
    <w:rsid w:val="005316F0"/>
    <w:rsid w:val="00847B82"/>
    <w:rsid w:val="00B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49F59"/>
  <w15:chartTrackingRefBased/>
  <w15:docId w15:val="{4842BC10-00CF-4799-A994-B2348EBD6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16F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16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16F0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316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16F0"/>
    <w:rPr>
      <w:rFonts w:ascii="Calibri" w:eastAsia="Times New Roman" w:hAnsi="Calibri" w:cs="Times New Roman"/>
    </w:rPr>
  </w:style>
  <w:style w:type="paragraph" w:customStyle="1" w:styleId="Normal1">
    <w:name w:val="Normal1"/>
    <w:rsid w:val="005316F0"/>
    <w:pPr>
      <w:widowControl w:val="0"/>
      <w:spacing w:after="200" w:line="276" w:lineRule="auto"/>
    </w:pPr>
    <w:rPr>
      <w:rFonts w:ascii="Calibri" w:eastAsia="Times New Roman" w:hAnsi="Calibri" w:cs="Calibri"/>
      <w:color w:val="000000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bourheritagecentre.ca/historyhealthsafetybc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worksafebc.com/en/health-safet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gacy.lib.utexas.edu/maps/historical/fraser_river_bc_1859.jp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Axford</dc:creator>
  <cp:keywords/>
  <dc:description/>
  <cp:lastModifiedBy>Wayne Axford</cp:lastModifiedBy>
  <cp:revision>2</cp:revision>
  <dcterms:created xsi:type="dcterms:W3CDTF">2023-09-23T21:24:00Z</dcterms:created>
  <dcterms:modified xsi:type="dcterms:W3CDTF">2023-09-23T21:24:00Z</dcterms:modified>
</cp:coreProperties>
</file>