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DC241" w14:textId="77777777" w:rsidR="004527E2" w:rsidRDefault="00000000" w:rsidP="00E05386">
      <w:r>
        <w:rPr>
          <w:noProof/>
          <w:lang w:eastAsia="en-CA"/>
        </w:rPr>
        <mc:AlternateContent>
          <mc:Choice Requires="wps">
            <w:drawing>
              <wp:anchor distT="0" distB="0" distL="114300" distR="114300" simplePos="0" relativeHeight="251659264" behindDoc="0" locked="0" layoutInCell="1" allowOverlap="1" wp14:anchorId="30F4EC2F" wp14:editId="3F1596B9">
                <wp:simplePos x="0" y="0"/>
                <wp:positionH relativeFrom="column">
                  <wp:posOffset>0</wp:posOffset>
                </wp:positionH>
                <wp:positionV relativeFrom="paragraph">
                  <wp:posOffset>0</wp:posOffset>
                </wp:positionV>
                <wp:extent cx="5943600" cy="2377440"/>
                <wp:effectExtent l="9525" t="9525" r="9525" b="1333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chemeClr val="bg1">
                              <a:lumMod val="100000"/>
                              <a:lumOff val="0"/>
                            </a:schemeClr>
                          </a:solidFill>
                          <a:miter lim="800000"/>
                          <a:headEnd/>
                          <a:tailEnd/>
                        </a:ln>
                      </wps:spPr>
                      <wps:txbx>
                        <w:txbxContent>
                          <w:p w14:paraId="3D67A5E6" w14:textId="6EDF42A1" w:rsidR="008A5F2E" w:rsidRPr="00DA7ABF" w:rsidRDefault="00000000" w:rsidP="00DA7ABF">
                            <w:pPr>
                              <w:tabs>
                                <w:tab w:val="left" w:pos="0"/>
                                <w:tab w:val="right" w:pos="9020"/>
                              </w:tabs>
                              <w:spacing w:after="120"/>
                              <w:jc w:val="center"/>
                              <w:rPr>
                                <w:sz w:val="28"/>
                                <w:szCs w:val="28"/>
                                <w:lang w:val="fr-CA"/>
                              </w:rPr>
                            </w:pPr>
                            <w:r>
                              <w:rPr>
                                <w:rFonts w:ascii="Calibri" w:eastAsia="Calibri" w:hAnsi="Calibri" w:cs="Times New Roman"/>
                                <w:sz w:val="28"/>
                                <w:szCs w:val="28"/>
                                <w:lang w:val="fr-CA"/>
                              </w:rPr>
                              <w:t>Les travailleurs : histoire du mouvement ouvrier en Colombie-Britannique</w:t>
                            </w:r>
                          </w:p>
                          <w:p w14:paraId="4C543BF3" w14:textId="77777777" w:rsidR="008A5F2E" w:rsidRDefault="00000000" w:rsidP="00E05386">
                            <w:pPr>
                              <w:tabs>
                                <w:tab w:val="left" w:pos="0"/>
                                <w:tab w:val="right" w:pos="9020"/>
                              </w:tabs>
                              <w:rPr>
                                <w:sz w:val="28"/>
                                <w:szCs w:val="28"/>
                              </w:rPr>
                            </w:pPr>
                            <w:r w:rsidRPr="00E05386">
                              <w:rPr>
                                <w:noProof/>
                                <w:sz w:val="28"/>
                                <w:szCs w:val="28"/>
                                <w:lang w:eastAsia="en-CA"/>
                              </w:rPr>
                              <w:drawing>
                                <wp:inline distT="0" distB="0" distL="0" distR="0" wp14:anchorId="45C82D7E" wp14:editId="2B8608A0">
                                  <wp:extent cx="5463015" cy="2034540"/>
                                  <wp:effectExtent l="19050" t="0" r="4335" b="0"/>
                                  <wp:docPr id="99636211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362118" name="LHPbannerFINAL.jpg"/>
                                          <pic:cNvPicPr/>
                                        </pic:nvPicPr>
                                        <pic:blipFill>
                                          <a:blip r:embed="rId7">
                                            <a:extLst>
                                              <a:ext uri="{28A0092B-C50C-407E-A947-70E740481C1C}">
                                                <a14:useLocalDpi xmlns:a14="http://schemas.microsoft.com/office/drawing/2010/main" val="0"/>
                                              </a:ext>
                                            </a:extLst>
                                          </a:blip>
                                          <a:srcRect t="11100" b="30133"/>
                                          <a:stretch>
                                            <a:fillRect/>
                                          </a:stretch>
                                        </pic:blipFill>
                                        <pic:spPr bwMode="auto">
                                          <a:xfrm>
                                            <a:off x="0" y="0"/>
                                            <a:ext cx="5460880" cy="2033745"/>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568CB97C" w14:textId="77777777" w:rsidR="008A5F2E" w:rsidRPr="00E05386" w:rsidRDefault="008A5F2E" w:rsidP="00E05386">
                            <w:pPr>
                              <w:tabs>
                                <w:tab w:val="left" w:pos="0"/>
                                <w:tab w:val="right" w:pos="9020"/>
                              </w:tabs>
                              <w:rPr>
                                <w:sz w:val="28"/>
                                <w:szCs w:val="28"/>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30F4EC2F" id="_x0000_t202" coordsize="21600,21600" o:spt="202" path="m,l,21600r21600,l21600,xe">
                <v:stroke joinstyle="miter"/>
                <v:path gradientshapeok="t" o:connecttype="rect"/>
              </v:shapetype>
              <v:shape id="Text Box 2" o:spid="_x0000_s1026" type="#_x0000_t202" style="position:absolute;margin-left:0;margin-top:0;width:468pt;height:18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" strokecolor="white [3212]">
                <v:textbox>
                  <w:txbxContent>
                    <w:p w14:paraId="3D67A5E6" w14:textId="6EDF42A1" w:rsidR="008A5F2E" w:rsidRPr="00DA7ABF" w:rsidRDefault="00000000" w:rsidP="00DA7ABF">
                      <w:pPr>
                        <w:tabs>
                          <w:tab w:val="left" w:pos="0"/>
                          <w:tab w:val="right" w:pos="9020"/>
                        </w:tabs>
                        <w:spacing w:after="120"/>
                        <w:jc w:val="center"/>
                        <w:rPr>
                          <w:sz w:val="28"/>
                          <w:szCs w:val="28"/>
                          <w:lang w:val="fr-CA"/>
                        </w:rPr>
                      </w:pPr>
                      <w:r>
                        <w:rPr>
                          <w:rFonts w:ascii="Calibri" w:eastAsia="Calibri" w:hAnsi="Calibri" w:cs="Times New Roman"/>
                          <w:sz w:val="28"/>
                          <w:szCs w:val="28"/>
                          <w:lang w:val="fr-CA"/>
                        </w:rPr>
                        <w:t>Les travailleurs : histoire du mouvement ouvrier en Colombie-Britannique</w:t>
                      </w:r>
                    </w:p>
                    <w:p w14:paraId="4C543BF3" w14:textId="77777777" w:rsidR="008A5F2E" w:rsidRDefault="00000000" w:rsidP="00E05386">
                      <w:pPr>
                        <w:tabs>
                          <w:tab w:val="left" w:pos="0"/>
                          <w:tab w:val="right" w:pos="9020"/>
                        </w:tabs>
                        <w:rPr>
                          <w:sz w:val="28"/>
                          <w:szCs w:val="28"/>
                        </w:rPr>
                      </w:pPr>
                      <w:r w:rsidRPr="00E05386">
                        <w:rPr>
                          <w:noProof/>
                          <w:sz w:val="28"/>
                          <w:szCs w:val="28"/>
                          <w:lang w:eastAsia="en-CA"/>
                        </w:rPr>
                        <w:drawing>
                          <wp:inline distT="0" distB="0" distL="0" distR="0" wp14:anchorId="45C82D7E" wp14:editId="2B8608A0">
                            <wp:extent cx="5463015" cy="2034540"/>
                            <wp:effectExtent l="19050" t="0" r="4335" b="0"/>
                            <wp:docPr id="99636211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362118" name="LHPbannerFINAL.jpg"/>
                                    <pic:cNvPicPr/>
                                  </pic:nvPicPr>
                                  <pic:blipFill>
                                    <a:blip r:embed="rId7">
                                      <a:extLst>
                                        <a:ext uri="{28A0092B-C50C-407E-A947-70E740481C1C}">
                                          <a14:useLocalDpi xmlns:a14="http://schemas.microsoft.com/office/drawing/2010/main" val="0"/>
                                        </a:ext>
                                      </a:extLst>
                                    </a:blip>
                                    <a:srcRect t="11100" b="30133"/>
                                    <a:stretch>
                                      <a:fillRect/>
                                    </a:stretch>
                                  </pic:blipFill>
                                  <pic:spPr bwMode="auto">
                                    <a:xfrm>
                                      <a:off x="0" y="0"/>
                                      <a:ext cx="5460880" cy="2033745"/>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568CB97C" w14:textId="77777777" w:rsidR="008A5F2E" w:rsidRPr="00E05386" w:rsidRDefault="008A5F2E" w:rsidP="00E05386">
                      <w:pPr>
                        <w:tabs>
                          <w:tab w:val="left" w:pos="0"/>
                          <w:tab w:val="right" w:pos="9020"/>
                        </w:tabs>
                        <w:rPr>
                          <w:sz w:val="28"/>
                          <w:szCs w:val="28"/>
                        </w:rPr>
                      </w:pPr>
                    </w:p>
                  </w:txbxContent>
                </v:textbox>
              </v:shape>
            </w:pict>
          </mc:Fallback>
        </mc:AlternateContent>
      </w:r>
    </w:p>
    <w:p w14:paraId="79D216FE" w14:textId="77777777" w:rsidR="004527E2" w:rsidRDefault="004527E2" w:rsidP="00E05386"/>
    <w:p w14:paraId="0BC9173F" w14:textId="77777777" w:rsidR="004527E2" w:rsidRDefault="004527E2" w:rsidP="00E05386"/>
    <w:p w14:paraId="3C8D80DD" w14:textId="77777777" w:rsidR="004527E2" w:rsidRDefault="004527E2" w:rsidP="00E05386"/>
    <w:p w14:paraId="1B9561DF" w14:textId="77777777" w:rsidR="004527E2" w:rsidRDefault="004527E2" w:rsidP="00E05386"/>
    <w:p w14:paraId="4CD87BB5" w14:textId="77777777" w:rsidR="004527E2" w:rsidRDefault="004527E2" w:rsidP="00E05386"/>
    <w:p w14:paraId="280EA479" w14:textId="77777777" w:rsidR="004527E2" w:rsidRDefault="004527E2" w:rsidP="00E05386"/>
    <w:p w14:paraId="54C88801" w14:textId="77777777" w:rsidR="004527E2" w:rsidRDefault="004527E2" w:rsidP="00E05386"/>
    <w:p w14:paraId="2C16643C" w14:textId="77777777" w:rsidR="004527E2" w:rsidRDefault="004527E2" w:rsidP="00E05386"/>
    <w:p w14:paraId="72100B6A" w14:textId="77777777" w:rsidR="004527E2" w:rsidRDefault="004527E2" w:rsidP="00E05386"/>
    <w:p w14:paraId="6C92D57F" w14:textId="77777777" w:rsidR="004527E2" w:rsidRDefault="004527E2" w:rsidP="00E05386"/>
    <w:p w14:paraId="581549DE" w14:textId="77777777" w:rsidR="004527E2" w:rsidRDefault="004527E2" w:rsidP="00E05386"/>
    <w:p w14:paraId="43BFB6AB" w14:textId="77777777" w:rsidR="004527E2" w:rsidRDefault="004527E2" w:rsidP="00E05386"/>
    <w:p w14:paraId="2CCFA2FA" w14:textId="77777777" w:rsidR="004527E2" w:rsidRDefault="004527E2" w:rsidP="00E05386"/>
    <w:p w14:paraId="34AC1707" w14:textId="77777777" w:rsidR="004527E2" w:rsidRPr="006A1AA0" w:rsidRDefault="00000000" w:rsidP="006A1AA0">
      <w:pPr>
        <w:jc w:val="center"/>
        <w:rPr>
          <w:rFonts w:asciiTheme="majorHAnsi" w:hAnsiTheme="majorHAnsi"/>
          <w:b/>
          <w:sz w:val="24"/>
          <w:szCs w:val="24"/>
        </w:rPr>
      </w:pPr>
      <w:r>
        <w:rPr>
          <w:rFonts w:asciiTheme="majorHAnsi" w:hAnsiTheme="majorHAnsi"/>
          <w:b/>
          <w:noProof/>
          <w:sz w:val="24"/>
          <w:szCs w:val="24"/>
        </w:rPr>
        <mc:AlternateContent>
          <mc:Choice Requires="wps">
            <w:drawing>
              <wp:anchor distT="0" distB="0" distL="114300" distR="114300" simplePos="0" relativeHeight="251671552" behindDoc="0" locked="0" layoutInCell="1" allowOverlap="1" wp14:anchorId="3A441445" wp14:editId="60CA6578">
                <wp:simplePos x="0" y="0"/>
                <wp:positionH relativeFrom="column">
                  <wp:posOffset>0</wp:posOffset>
                </wp:positionH>
                <wp:positionV relativeFrom="paragraph">
                  <wp:posOffset>31750</wp:posOffset>
                </wp:positionV>
                <wp:extent cx="5960745" cy="230599"/>
                <wp:effectExtent l="0" t="0" r="20955" b="55245"/>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0745" cy="230599"/>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014D7E24" w14:textId="77777777" w:rsidR="008A5F2E" w:rsidRPr="00804935" w:rsidRDefault="00000000" w:rsidP="006A1AA0">
                            <w:pPr>
                              <w:jc w:val="center"/>
                              <w:rPr>
                                <w:b/>
                                <w:sz w:val="24"/>
                                <w:szCs w:val="24"/>
                                <w:lang w:val="fr-CA"/>
                              </w:rPr>
                            </w:pPr>
                            <w:r>
                              <w:rPr>
                                <w:rFonts w:ascii="Calibri" w:eastAsia="Calibri" w:hAnsi="Calibri" w:cs="Times New Roman"/>
                                <w:b/>
                                <w:bCs/>
                                <w:sz w:val="24"/>
                                <w:szCs w:val="24"/>
                                <w:lang w:val="fr-CA"/>
                              </w:rPr>
                              <w:t xml:space="preserve">Les professionnelles </w:t>
                            </w:r>
                          </w:p>
                          <w:p w14:paraId="14ECCC93" w14:textId="77777777" w:rsidR="008A5F2E" w:rsidRPr="006A1AA0" w:rsidRDefault="008A5F2E" w:rsidP="006A1AA0">
                            <w:pPr>
                              <w:rPr>
                                <w:lang w:val="fr-CA"/>
                              </w:rPr>
                            </w:pPr>
                          </w:p>
                        </w:txbxContent>
                      </wps:txbx>
                      <wps:bodyPr rot="0" vert="horz" wrap="square" lIns="0" tIns="0" rIns="0" bIns="0" anchor="ctr" anchorCtr="1" upright="1"/>
                    </wps:wsp>
                  </a:graphicData>
                </a:graphic>
              </wp:anchor>
            </w:drawing>
          </mc:Choice>
          <mc:Fallback>
            <w:pict>
              <v:rect w14:anchorId="3A441445" id="Rectangle 2" o:spid="_x0000_s1027" style="position:absolute;left:0;text-align:left;margin-left:0;margin-top:2.5pt;width:469.35pt;height:18.15pt;z-index:251671552;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" fillcolor="#e5eeff" strokecolor="#4579b8 [3044]">
                <v:fill color2="#a3c4ff" rotate="t" colors="0 #e5eeff;42598f #bfd5ff;1 #a3c4ff" focus="100%" type="gradient"/>
                <v:shadow on="t" opacity="24903f" origin=",.5" offset="0,.55556mm"/>
                <v:textbox inset="0,0,0,0">
                  <w:txbxContent>
                    <w:p w14:paraId="014D7E24" w14:textId="77777777" w:rsidR="008A5F2E" w:rsidRPr="00804935" w:rsidRDefault="00000000" w:rsidP="006A1AA0">
                      <w:pPr>
                        <w:jc w:val="center"/>
                        <w:rPr>
                          <w:b/>
                          <w:sz w:val="24"/>
                          <w:szCs w:val="24"/>
                          <w:lang w:val="fr-CA"/>
                        </w:rPr>
                      </w:pPr>
                      <w:r>
                        <w:rPr>
                          <w:rFonts w:ascii="Calibri" w:eastAsia="Calibri" w:hAnsi="Calibri" w:cs="Times New Roman"/>
                          <w:b/>
                          <w:bCs/>
                          <w:sz w:val="24"/>
                          <w:szCs w:val="24"/>
                          <w:lang w:val="fr-CA"/>
                        </w:rPr>
                        <w:t xml:space="preserve">Les professionnelles </w:t>
                      </w:r>
                    </w:p>
                    <w:p w14:paraId="14ECCC93" w14:textId="77777777" w:rsidR="008A5F2E" w:rsidRPr="006A1AA0" w:rsidRDefault="008A5F2E" w:rsidP="006A1AA0">
                      <w:pPr>
                        <w:rPr>
                          <w:lang w:val="fr-CA"/>
                        </w:rPr>
                      </w:pPr>
                    </w:p>
                  </w:txbxContent>
                </v:textbox>
              </v:rect>
            </w:pict>
          </mc:Fallback>
        </mc:AlternateContent>
      </w:r>
      <w:r w:rsidR="006A1AA0">
        <w:rPr>
          <w:rFonts w:asciiTheme="majorHAnsi" w:hAnsiTheme="majorHAnsi"/>
          <w:b/>
          <w:sz w:val="24"/>
          <w:szCs w:val="24"/>
        </w:rPr>
        <w:t xml:space="preserve"> </w:t>
      </w:r>
    </w:p>
    <w:p w14:paraId="48FC48F3" w14:textId="77777777" w:rsidR="004527E2" w:rsidRDefault="00000000" w:rsidP="00E05386">
      <w:r>
        <w:rPr>
          <w:noProof/>
        </w:rPr>
        <mc:AlternateContent>
          <mc:Choice Requires="wps">
            <w:drawing>
              <wp:anchor distT="0" distB="0" distL="114300" distR="114300" simplePos="0" relativeHeight="251673600" behindDoc="0" locked="0" layoutInCell="1" allowOverlap="1" wp14:anchorId="4FA39498" wp14:editId="5188698D">
                <wp:simplePos x="0" y="0"/>
                <wp:positionH relativeFrom="column">
                  <wp:posOffset>0</wp:posOffset>
                </wp:positionH>
                <wp:positionV relativeFrom="paragraph">
                  <wp:posOffset>129540</wp:posOffset>
                </wp:positionV>
                <wp:extent cx="5943600" cy="504825"/>
                <wp:effectExtent l="0" t="0" r="0" b="9525"/>
                <wp:wrapNone/>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CE61D" w14:textId="060BFF32" w:rsidR="006011F0" w:rsidRPr="00CD564A" w:rsidRDefault="00000000" w:rsidP="00E97B11">
                            <w:pPr>
                              <w:pStyle w:val="Filmsummary"/>
                              <w:rPr>
                                <w:b w:val="0"/>
                                <w:sz w:val="22"/>
                                <w:szCs w:val="22"/>
                                <w:lang w:val="fr-CA"/>
                              </w:rPr>
                            </w:pPr>
                            <w:r w:rsidRPr="00CD564A">
                              <w:rPr>
                                <w:rFonts w:ascii="Cambria" w:eastAsia="Cambria" w:hAnsi="Cambria" w:cs="Times New Roman"/>
                                <w:bCs/>
                                <w:lang w:val="fr-CA"/>
                              </w:rPr>
                              <w:t>Résumé du film</w:t>
                            </w:r>
                            <w:r w:rsidRPr="00DA7ABF">
                              <w:rPr>
                                <w:rFonts w:ascii="Cambria" w:eastAsia="Cambria" w:hAnsi="Cambria" w:cs="Times New Roman"/>
                                <w:bCs/>
                                <w:sz w:val="20"/>
                                <w:szCs w:val="20"/>
                                <w:lang w:val="fr-CA"/>
                              </w:rPr>
                              <w:t> :</w:t>
                            </w:r>
                            <w:r w:rsidR="00DA7ABF" w:rsidRPr="00CD564A">
                              <w:rPr>
                                <w:rFonts w:ascii="Cambria" w:eastAsia="Cambria" w:hAnsi="Cambria" w:cs="Times New Roman"/>
                                <w:bCs/>
                                <w:sz w:val="22"/>
                                <w:szCs w:val="22"/>
                                <w:lang w:val="fr-CA"/>
                              </w:rPr>
                              <w:t xml:space="preserve"> </w:t>
                            </w:r>
                            <w:r w:rsidRPr="00CD564A">
                              <w:rPr>
                                <w:rFonts w:ascii="Cambria" w:eastAsia="Cambria" w:hAnsi="Cambria" w:cs="Garamond"/>
                                <w:b w:val="0"/>
                                <w:sz w:val="22"/>
                                <w:szCs w:val="22"/>
                                <w:lang w:val="fr-CA"/>
                              </w:rPr>
                              <w:t>Un court portrait d’Ethel Johns, une figure importante dans l’histoire des soins infirmiers en Colombie-Britannique.</w:t>
                            </w:r>
                          </w:p>
                        </w:txbxContent>
                      </wps:txbx>
                      <wps:bodyPr rot="0" vert="horz" wrap="square" lIns="91440" tIns="45720" rIns="91440" bIns="45720" anchor="t" anchorCtr="0" upright="1"/>
                    </wps:wsp>
                  </a:graphicData>
                </a:graphic>
                <wp14:sizeRelV relativeFrom="margin">
                  <wp14:pctHeight>0</wp14:pctHeight>
                </wp14:sizeRelV>
              </wp:anchor>
            </w:drawing>
          </mc:Choice>
          <mc:Fallback>
            <w:pict>
              <v:shape w14:anchorId="4FA39498" id="Text Box 33" o:spid="_x0000_s1028" type="#_x0000_t202" style="position:absolute;margin-left:0;margin-top:10.2pt;width:468pt;height:39.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" filled="f" stroked="f">
                <v:textbox>
                  <w:txbxContent>
                    <w:p w14:paraId="140CE61D" w14:textId="060BFF32" w:rsidR="006011F0" w:rsidRPr="00CD564A" w:rsidRDefault="00000000" w:rsidP="00E97B11">
                      <w:pPr>
                        <w:pStyle w:val="Filmsummary"/>
                        <w:rPr>
                          <w:b w:val="0"/>
                          <w:sz w:val="22"/>
                          <w:szCs w:val="22"/>
                          <w:lang w:val="fr-CA"/>
                        </w:rPr>
                      </w:pPr>
                      <w:r w:rsidRPr="00CD564A">
                        <w:rPr>
                          <w:rFonts w:ascii="Cambria" w:eastAsia="Cambria" w:hAnsi="Cambria" w:cs="Times New Roman"/>
                          <w:bCs/>
                          <w:lang w:val="fr-CA"/>
                        </w:rPr>
                        <w:t>Résumé du film</w:t>
                      </w:r>
                      <w:r w:rsidRPr="00DA7ABF">
                        <w:rPr>
                          <w:rFonts w:ascii="Cambria" w:eastAsia="Cambria" w:hAnsi="Cambria" w:cs="Times New Roman"/>
                          <w:bCs/>
                          <w:sz w:val="20"/>
                          <w:szCs w:val="20"/>
                          <w:lang w:val="fr-CA"/>
                        </w:rPr>
                        <w:t> :</w:t>
                      </w:r>
                      <w:r w:rsidR="00DA7ABF" w:rsidRPr="00CD564A">
                        <w:rPr>
                          <w:rFonts w:ascii="Cambria" w:eastAsia="Cambria" w:hAnsi="Cambria" w:cs="Times New Roman"/>
                          <w:bCs/>
                          <w:sz w:val="22"/>
                          <w:szCs w:val="22"/>
                          <w:lang w:val="fr-CA"/>
                        </w:rPr>
                        <w:t xml:space="preserve"> </w:t>
                      </w:r>
                      <w:r w:rsidRPr="00CD564A">
                        <w:rPr>
                          <w:rFonts w:ascii="Cambria" w:eastAsia="Cambria" w:hAnsi="Cambria" w:cs="Garamond"/>
                          <w:b w:val="0"/>
                          <w:sz w:val="22"/>
                          <w:szCs w:val="22"/>
                          <w:lang w:val="fr-CA"/>
                        </w:rPr>
                        <w:t>Un court portrait d’Ethel Johns, une figure importante dans l’histoire des soins infirmiers en Colombie-Britannique.</w:t>
                      </w:r>
                    </w:p>
                  </w:txbxContent>
                </v:textbox>
              </v:shape>
            </w:pict>
          </mc:Fallback>
        </mc:AlternateContent>
      </w:r>
    </w:p>
    <w:p w14:paraId="11877137" w14:textId="49CF777A" w:rsidR="006A1AA0" w:rsidRDefault="006A1AA0" w:rsidP="006011F0">
      <w:pPr>
        <w:pStyle w:val="Filmsummary"/>
      </w:pPr>
    </w:p>
    <w:p w14:paraId="140F03C7" w14:textId="372763D4" w:rsidR="0055755B" w:rsidRDefault="00CD564A" w:rsidP="00E05386">
      <w:r>
        <w:rPr>
          <w:rFonts w:ascii="Calibri" w:eastAsia="Times New Roman" w:hAnsi="Calibri" w:cs="Times New Roman"/>
          <w:b/>
          <w:noProof/>
          <w:sz w:val="24"/>
          <w:szCs w:val="24"/>
          <w:lang w:val="en-US" w:bidi="en-US"/>
        </w:rPr>
        <mc:AlternateContent>
          <mc:Choice Requires="wpg">
            <w:drawing>
              <wp:anchor distT="0" distB="0" distL="114300" distR="114300" simplePos="0" relativeHeight="251677696" behindDoc="0" locked="0" layoutInCell="1" allowOverlap="1" wp14:anchorId="79463A5C" wp14:editId="00F6E19B">
                <wp:simplePos x="0" y="0"/>
                <wp:positionH relativeFrom="column">
                  <wp:posOffset>9525</wp:posOffset>
                </wp:positionH>
                <wp:positionV relativeFrom="paragraph">
                  <wp:posOffset>199390</wp:posOffset>
                </wp:positionV>
                <wp:extent cx="5917565" cy="817245"/>
                <wp:effectExtent l="0" t="0" r="26035" b="20955"/>
                <wp:wrapSquare wrapText="bothSides"/>
                <wp:docPr id="23" name="Group 23"/>
                <wp:cNvGraphicFramePr/>
                <a:graphic xmlns:a="http://schemas.openxmlformats.org/drawingml/2006/main">
                  <a:graphicData uri="http://schemas.microsoft.com/office/word/2010/wordprocessingGroup">
                    <wpg:wgp>
                      <wpg:cNvGrpSpPr/>
                      <wpg:grpSpPr>
                        <a:xfrm>
                          <a:off x="0" y="0"/>
                          <a:ext cx="5917565" cy="817245"/>
                          <a:chOff x="25399" y="9525"/>
                          <a:chExt cx="5918200" cy="727650"/>
                        </a:xfrm>
                      </wpg:grpSpPr>
                      <wps:wsp>
                        <wps:cNvPr id="28" name="Text Box 28"/>
                        <wps:cNvSpPr txBox="1"/>
                        <wps:spPr>
                          <a:xfrm>
                            <a:off x="25399" y="20260"/>
                            <a:ext cx="2093819" cy="716915"/>
                          </a:xfrm>
                          <a:prstGeom prst="rect">
                            <a:avLst/>
                          </a:prstGeom>
                          <a:extLst>
                            <a:ext uri="{C572A759-6A51-4108-AA02-DFA0A04FC94B}">
                              <ma14:wrappingTextBoxFlag xmlns="" xmlns:ma14="http://schemas.microsoft.com/office/mac/drawingml/2011/main" xmlns:o="urn:schemas-microsoft-com:office:office" xmlns:v="urn:schemas-microsoft-com:vml" xmlns:w="http://schemas.openxmlformats.org/wordprocessingml/2006/main" xmlns:w10="urn:schemas-microsoft-com:office:word"/>
                            </a:ext>
                          </a:extLst>
                        </wps:spPr>
                        <wps:style>
                          <a:lnRef idx="2">
                            <a:schemeClr val="accent1"/>
                          </a:lnRef>
                          <a:fillRef idx="1">
                            <a:schemeClr val="lt1"/>
                          </a:fillRef>
                          <a:effectRef idx="0">
                            <a:schemeClr val="accent1"/>
                          </a:effectRef>
                          <a:fontRef idx="minor">
                            <a:schemeClr val="dk1"/>
                          </a:fontRef>
                        </wps:style>
                        <wps:txbx>
                          <w:txbxContent>
                            <w:p w14:paraId="54712838" w14:textId="39DCF400" w:rsidR="00A85F9B" w:rsidRPr="00CD564A" w:rsidRDefault="00000000" w:rsidP="00B665C3">
                              <w:pPr>
                                <w:spacing w:before="40"/>
                                <w:rPr>
                                  <w:rFonts w:asciiTheme="majorHAnsi" w:hAnsiTheme="majorHAnsi"/>
                                  <w:sz w:val="20"/>
                                  <w:szCs w:val="20"/>
                                  <w:lang w:val="fr-CA"/>
                                </w:rPr>
                              </w:pPr>
                              <w:r w:rsidRPr="00DA7ABF">
                                <w:rPr>
                                  <w:rFonts w:ascii="Cambria" w:eastAsia="Cambria" w:hAnsi="Cambria" w:cs="Times New Roman"/>
                                  <w:b/>
                                  <w:bCs/>
                                  <w:sz w:val="20"/>
                                  <w:szCs w:val="20"/>
                                  <w:lang w:val="fr-CA"/>
                                </w:rPr>
                                <w:t>Application dans le programme d’études :</w:t>
                              </w:r>
                              <w:r w:rsidR="00DA7ABF">
                                <w:rPr>
                                  <w:rFonts w:ascii="Cambria" w:eastAsia="Cambria" w:hAnsi="Cambria" w:cs="Times New Roman"/>
                                  <w:b/>
                                  <w:bCs/>
                                  <w:sz w:val="20"/>
                                  <w:szCs w:val="20"/>
                                  <w:lang w:val="fr-CA"/>
                                </w:rPr>
                                <w:t xml:space="preserve"> </w:t>
                              </w:r>
                              <w:r w:rsidRPr="00CD564A">
                                <w:rPr>
                                  <w:rFonts w:ascii="Cambria" w:eastAsia="Cambria" w:hAnsi="Cambria" w:cs="Garamond"/>
                                  <w:sz w:val="20"/>
                                  <w:szCs w:val="20"/>
                                  <w:lang w:val="fr-CA"/>
                                </w:rPr>
                                <w:t>Sciences humaines 10, Sciences humaines 11, Explorations et justice sociale 12</w:t>
                              </w:r>
                            </w:p>
                          </w:txbxContent>
                        </wps:txbx>
                        <wps:bodyPr rot="0" spcFirstLastPara="0" vertOverflow="overflow" horzOverflow="overflow" vert="horz" wrap="square" lIns="36000" tIns="46800" rIns="36000" bIns="45720" numCol="1" spcCol="0" rtlCol="0" fromWordArt="0" anchor="t" anchorCtr="0" forceAA="0" compatLnSpc="1">
                          <a:prstTxWarp prst="textNoShape">
                            <a:avLst/>
                          </a:prstTxWarp>
                        </wps:bodyPr>
                      </wps:wsp>
                      <wps:wsp>
                        <wps:cNvPr id="32" name="Text Box 32"/>
                        <wps:cNvSpPr txBox="1"/>
                        <wps:spPr>
                          <a:xfrm>
                            <a:off x="2210434" y="9525"/>
                            <a:ext cx="3733165" cy="716915"/>
                          </a:xfrm>
                          <a:prstGeom prst="rect">
                            <a:avLst/>
                          </a:prstGeom>
                          <a:extLst>
                            <a:ext uri="{C572A759-6A51-4108-AA02-DFA0A04FC94B}">
                              <ma14:wrappingTextBoxFlag xmlns="" xmlns:ma14="http://schemas.microsoft.com/office/mac/drawingml/2011/main" xmlns:o="urn:schemas-microsoft-com:office:office" xmlns:v="urn:schemas-microsoft-com:vml" xmlns:w="http://schemas.openxmlformats.org/wordprocessingml/2006/main" xmlns:w10="urn:schemas-microsoft-com:office:word"/>
                            </a:ext>
                          </a:extLst>
                        </wps:spPr>
                        <wps:style>
                          <a:lnRef idx="2">
                            <a:schemeClr val="accent1"/>
                          </a:lnRef>
                          <a:fillRef idx="1">
                            <a:schemeClr val="lt1"/>
                          </a:fillRef>
                          <a:effectRef idx="0">
                            <a:schemeClr val="accent1"/>
                          </a:effectRef>
                          <a:fontRef idx="minor">
                            <a:schemeClr val="dk1"/>
                          </a:fontRef>
                        </wps:style>
                        <wps:txbx>
                          <w:txbxContent>
                            <w:p w14:paraId="4B314A49" w14:textId="77777777" w:rsidR="00A85F9B" w:rsidRPr="00DA7ABF" w:rsidRDefault="00000000" w:rsidP="001615DD">
                              <w:pPr>
                                <w:pStyle w:val="Default"/>
                                <w:spacing w:before="60"/>
                                <w:rPr>
                                  <w:rFonts w:asciiTheme="majorHAnsi" w:hAnsiTheme="majorHAnsi"/>
                                  <w:sz w:val="18"/>
                                  <w:szCs w:val="18"/>
                                  <w:lang w:val="fr-CA"/>
                                </w:rPr>
                              </w:pPr>
                              <w:r>
                                <w:rPr>
                                  <w:rFonts w:ascii="Cambria" w:eastAsia="Cambria" w:hAnsi="Cambria"/>
                                  <w:b/>
                                  <w:bCs/>
                                  <w:sz w:val="18"/>
                                  <w:szCs w:val="18"/>
                                  <w:bdr w:val="none" w:sz="0" w:space="0" w:color="auto"/>
                                  <w:lang w:val="fr-CA"/>
                                </w:rPr>
                                <w:t xml:space="preserve">La question essentielle : </w:t>
                              </w:r>
                              <w:r>
                                <w:rPr>
                                  <w:rFonts w:ascii="Cambria" w:eastAsia="Cambria" w:hAnsi="Cambria"/>
                                  <w:sz w:val="18"/>
                                  <w:szCs w:val="18"/>
                                  <w:bdr w:val="none" w:sz="0" w:space="0" w:color="auto"/>
                                  <w:lang w:val="fr-CA"/>
                                </w:rPr>
                                <w:t xml:space="preserve"> </w:t>
                              </w:r>
                            </w:p>
                            <w:p w14:paraId="3CFBAD55" w14:textId="417391D0" w:rsidR="001615DD" w:rsidRPr="00CD564A" w:rsidRDefault="00000000" w:rsidP="00A85F9B">
                              <w:pPr>
                                <w:pStyle w:val="Descriptions"/>
                                <w:spacing w:before="0"/>
                                <w:rPr>
                                  <w:rFonts w:asciiTheme="majorHAnsi" w:hAnsiTheme="majorHAnsi"/>
                                  <w:lang w:val="fr-CA"/>
                                </w:rPr>
                              </w:pPr>
                              <w:r w:rsidRPr="00CD564A">
                                <w:rPr>
                                  <w:rFonts w:ascii="Cambria" w:eastAsia="Cambria" w:hAnsi="Cambria"/>
                                  <w:lang w:val="fr-CA"/>
                                </w:rPr>
                                <w:t xml:space="preserve">Évaluer le rôle qu’a joué la profession d’infirmière dans les changements </w:t>
                              </w:r>
                              <w:r w:rsidR="00DA7ABF" w:rsidRPr="00CD564A">
                                <w:rPr>
                                  <w:rFonts w:ascii="Cambria" w:eastAsia="Cambria" w:hAnsi="Cambria"/>
                                  <w:lang w:val="fr-CA"/>
                                </w:rPr>
                                <w:t>des</w:t>
                              </w:r>
                              <w:r w:rsidRPr="00CD564A">
                                <w:rPr>
                                  <w:rFonts w:ascii="Cambria" w:eastAsia="Cambria" w:hAnsi="Cambria"/>
                                  <w:lang w:val="fr-CA"/>
                                </w:rPr>
                                <w:t xml:space="preserve"> droits de la femme au cours du 20</w:t>
                              </w:r>
                              <w:r w:rsidRPr="00CD564A">
                                <w:rPr>
                                  <w:rFonts w:ascii="Cambria" w:eastAsia="Cambria" w:hAnsi="Cambria"/>
                                  <w:vertAlign w:val="superscript"/>
                                  <w:lang w:val="fr-CA"/>
                                </w:rPr>
                                <w:t>e</w:t>
                              </w:r>
                              <w:r w:rsidRPr="00CD564A">
                                <w:rPr>
                                  <w:rFonts w:ascii="Cambria" w:eastAsia="Cambria" w:hAnsi="Cambria"/>
                                  <w:lang w:val="fr-CA"/>
                                </w:rPr>
                                <w:t> siècle.</w:t>
                              </w:r>
                            </w:p>
                            <w:p w14:paraId="1E35756A" w14:textId="77777777" w:rsidR="00A85F9B" w:rsidRPr="00DA7ABF" w:rsidRDefault="00A85F9B" w:rsidP="00A85F9B">
                              <w:pPr>
                                <w:pStyle w:val="Normal1"/>
                                <w:rPr>
                                  <w:rFonts w:asciiTheme="majorHAnsi" w:hAnsiTheme="majorHAnsi"/>
                                  <w:lang w:val="fr-CA"/>
                                </w:rPr>
                              </w:pPr>
                            </w:p>
                            <w:p w14:paraId="03E62DB1" w14:textId="77777777" w:rsidR="00A85F9B" w:rsidRPr="00DA7ABF" w:rsidRDefault="00A85F9B" w:rsidP="00A85F9B">
                              <w:pPr>
                                <w:pStyle w:val="Descriptions"/>
                                <w:spacing w:before="0"/>
                                <w:rPr>
                                  <w:rFonts w:asciiTheme="minorHAnsi" w:hAnsiTheme="minorHAnsi"/>
                                  <w:lang w:val="fr-CA"/>
                                </w:rPr>
                              </w:pPr>
                            </w:p>
                            <w:p w14:paraId="30738C09" w14:textId="77777777" w:rsidR="00A85F9B" w:rsidRPr="00DA7ABF" w:rsidRDefault="00A85F9B" w:rsidP="00A85F9B">
                              <w:pPr>
                                <w:rPr>
                                  <w:rFonts w:asciiTheme="majorHAnsi" w:hAnsiTheme="majorHAnsi"/>
                                  <w:lang w:val="fr-CA"/>
                                </w:rPr>
                              </w:pPr>
                            </w:p>
                            <w:p w14:paraId="5BCFF99A" w14:textId="77777777" w:rsidR="00A85F9B" w:rsidRPr="00DA7ABF" w:rsidRDefault="00A85F9B" w:rsidP="00A85F9B">
                              <w:pPr>
                                <w:rPr>
                                  <w:rFonts w:asciiTheme="majorHAnsi" w:hAnsiTheme="majorHAnsi"/>
                                  <w:lang w:val="fr-CA"/>
                                </w:rPr>
                              </w:pPr>
                            </w:p>
                            <w:p w14:paraId="54A77BF6" w14:textId="77777777" w:rsidR="00A85F9B" w:rsidRPr="00DA7ABF" w:rsidRDefault="00A85F9B" w:rsidP="00A85F9B">
                              <w:pPr>
                                <w:rPr>
                                  <w:rFonts w:asciiTheme="majorHAnsi" w:hAnsiTheme="majorHAnsi"/>
                                  <w:lang w:val="fr-CA"/>
                                </w:rPr>
                              </w:pPr>
                            </w:p>
                            <w:p w14:paraId="384B5F3D" w14:textId="77777777" w:rsidR="00A85F9B"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79463A5C" id="Group 23" o:spid="_x0000_s1029" style="position:absolute;margin-left:.75pt;margin-top:15.7pt;width:465.95pt;height:64.35pt;z-index:251677696;mso-width-relative:margin;mso-height-relative:margin" coordorigin="253,95" coordsize="59182,7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">
                <v:shape id="Text Box 28" o:spid="_x0000_s1030" type="#_x0000_t202" style="position:absolute;left:253;top:202;width:20939;height:7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" fillcolor="white [3201]" strokecolor="#4f81bd [3204]" strokeweight="2pt">
                  <v:textbox inset="1mm,1.3mm,1mm">
                    <w:txbxContent>
                      <w:p w14:paraId="54712838" w14:textId="39DCF400" w:rsidR="00A85F9B" w:rsidRPr="00CD564A" w:rsidRDefault="00000000" w:rsidP="00B665C3">
                        <w:pPr>
                          <w:spacing w:before="40"/>
                          <w:rPr>
                            <w:rFonts w:asciiTheme="majorHAnsi" w:hAnsiTheme="majorHAnsi"/>
                            <w:sz w:val="20"/>
                            <w:szCs w:val="20"/>
                            <w:lang w:val="fr-CA"/>
                          </w:rPr>
                        </w:pPr>
                        <w:r w:rsidRPr="00DA7ABF">
                          <w:rPr>
                            <w:rFonts w:ascii="Cambria" w:eastAsia="Cambria" w:hAnsi="Cambria" w:cs="Times New Roman"/>
                            <w:b/>
                            <w:bCs/>
                            <w:sz w:val="20"/>
                            <w:szCs w:val="20"/>
                            <w:lang w:val="fr-CA"/>
                          </w:rPr>
                          <w:t>Application dans le programme d’études :</w:t>
                        </w:r>
                        <w:r w:rsidR="00DA7ABF">
                          <w:rPr>
                            <w:rFonts w:ascii="Cambria" w:eastAsia="Cambria" w:hAnsi="Cambria" w:cs="Times New Roman"/>
                            <w:b/>
                            <w:bCs/>
                            <w:sz w:val="20"/>
                            <w:szCs w:val="20"/>
                            <w:lang w:val="fr-CA"/>
                          </w:rPr>
                          <w:t xml:space="preserve"> </w:t>
                        </w:r>
                        <w:r w:rsidRPr="00CD564A">
                          <w:rPr>
                            <w:rFonts w:ascii="Cambria" w:eastAsia="Cambria" w:hAnsi="Cambria" w:cs="Garamond"/>
                            <w:sz w:val="20"/>
                            <w:szCs w:val="20"/>
                            <w:lang w:val="fr-CA"/>
                          </w:rPr>
                          <w:t>Sciences humaines 10, Sciences humaines 11, Explorations et justice sociale 12</w:t>
                        </w:r>
                      </w:p>
                    </w:txbxContent>
                  </v:textbox>
                </v:shape>
                <v:shape id="Text Box 32" o:spid="_x0000_s1031" type="#_x0000_t202" style="position:absolute;left:22104;top:95;width:37331;height:7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" fillcolor="white [3201]" strokecolor="#4f81bd [3204]" strokeweight="2pt">
                  <v:textbox>
                    <w:txbxContent>
                      <w:p w14:paraId="4B314A49" w14:textId="77777777" w:rsidR="00A85F9B" w:rsidRPr="00DA7ABF" w:rsidRDefault="00000000" w:rsidP="001615DD">
                        <w:pPr>
                          <w:pStyle w:val="Default"/>
                          <w:spacing w:before="60"/>
                          <w:rPr>
                            <w:rFonts w:asciiTheme="majorHAnsi" w:hAnsiTheme="majorHAnsi"/>
                            <w:sz w:val="18"/>
                            <w:szCs w:val="18"/>
                            <w:lang w:val="fr-CA"/>
                          </w:rPr>
                        </w:pPr>
                        <w:r>
                          <w:rPr>
                            <w:rFonts w:ascii="Cambria" w:eastAsia="Cambria" w:hAnsi="Cambria"/>
                            <w:b/>
                            <w:bCs/>
                            <w:sz w:val="18"/>
                            <w:szCs w:val="18"/>
                            <w:bdr w:val="none" w:sz="0" w:space="0" w:color="auto"/>
                            <w:lang w:val="fr-CA"/>
                          </w:rPr>
                          <w:t xml:space="preserve">La question essentielle : </w:t>
                        </w:r>
                        <w:r>
                          <w:rPr>
                            <w:rFonts w:ascii="Cambria" w:eastAsia="Cambria" w:hAnsi="Cambria"/>
                            <w:sz w:val="18"/>
                            <w:szCs w:val="18"/>
                            <w:bdr w:val="none" w:sz="0" w:space="0" w:color="auto"/>
                            <w:lang w:val="fr-CA"/>
                          </w:rPr>
                          <w:t xml:space="preserve"> </w:t>
                        </w:r>
                      </w:p>
                      <w:p w14:paraId="3CFBAD55" w14:textId="417391D0" w:rsidR="001615DD" w:rsidRPr="00CD564A" w:rsidRDefault="00000000" w:rsidP="00A85F9B">
                        <w:pPr>
                          <w:pStyle w:val="Descriptions"/>
                          <w:spacing w:before="0"/>
                          <w:rPr>
                            <w:rFonts w:asciiTheme="majorHAnsi" w:hAnsiTheme="majorHAnsi"/>
                            <w:lang w:val="fr-CA"/>
                          </w:rPr>
                        </w:pPr>
                        <w:r w:rsidRPr="00CD564A">
                          <w:rPr>
                            <w:rFonts w:ascii="Cambria" w:eastAsia="Cambria" w:hAnsi="Cambria"/>
                            <w:lang w:val="fr-CA"/>
                          </w:rPr>
                          <w:t xml:space="preserve">Évaluer le rôle qu’a joué la profession d’infirmière dans les changements </w:t>
                        </w:r>
                        <w:r w:rsidR="00DA7ABF" w:rsidRPr="00CD564A">
                          <w:rPr>
                            <w:rFonts w:ascii="Cambria" w:eastAsia="Cambria" w:hAnsi="Cambria"/>
                            <w:lang w:val="fr-CA"/>
                          </w:rPr>
                          <w:t>des</w:t>
                        </w:r>
                        <w:r w:rsidRPr="00CD564A">
                          <w:rPr>
                            <w:rFonts w:ascii="Cambria" w:eastAsia="Cambria" w:hAnsi="Cambria"/>
                            <w:lang w:val="fr-CA"/>
                          </w:rPr>
                          <w:t xml:space="preserve"> droits de la femme au cours du 20</w:t>
                        </w:r>
                        <w:r w:rsidRPr="00CD564A">
                          <w:rPr>
                            <w:rFonts w:ascii="Cambria" w:eastAsia="Cambria" w:hAnsi="Cambria"/>
                            <w:vertAlign w:val="superscript"/>
                            <w:lang w:val="fr-CA"/>
                          </w:rPr>
                          <w:t>e</w:t>
                        </w:r>
                        <w:r w:rsidRPr="00CD564A">
                          <w:rPr>
                            <w:rFonts w:ascii="Cambria" w:eastAsia="Cambria" w:hAnsi="Cambria"/>
                            <w:lang w:val="fr-CA"/>
                          </w:rPr>
                          <w:t> siècle.</w:t>
                        </w:r>
                      </w:p>
                      <w:p w14:paraId="1E35756A" w14:textId="77777777" w:rsidR="00A85F9B" w:rsidRPr="00DA7ABF" w:rsidRDefault="00A85F9B" w:rsidP="00A85F9B">
                        <w:pPr>
                          <w:pStyle w:val="Normal1"/>
                          <w:rPr>
                            <w:rFonts w:asciiTheme="majorHAnsi" w:hAnsiTheme="majorHAnsi"/>
                            <w:lang w:val="fr-CA"/>
                          </w:rPr>
                        </w:pPr>
                      </w:p>
                      <w:p w14:paraId="03E62DB1" w14:textId="77777777" w:rsidR="00A85F9B" w:rsidRPr="00DA7ABF" w:rsidRDefault="00A85F9B" w:rsidP="00A85F9B">
                        <w:pPr>
                          <w:pStyle w:val="Descriptions"/>
                          <w:spacing w:before="0"/>
                          <w:rPr>
                            <w:rFonts w:asciiTheme="minorHAnsi" w:hAnsiTheme="minorHAnsi"/>
                            <w:lang w:val="fr-CA"/>
                          </w:rPr>
                        </w:pPr>
                      </w:p>
                      <w:p w14:paraId="30738C09" w14:textId="77777777" w:rsidR="00A85F9B" w:rsidRPr="00DA7ABF" w:rsidRDefault="00A85F9B" w:rsidP="00A85F9B">
                        <w:pPr>
                          <w:rPr>
                            <w:rFonts w:asciiTheme="majorHAnsi" w:hAnsiTheme="majorHAnsi"/>
                            <w:lang w:val="fr-CA"/>
                          </w:rPr>
                        </w:pPr>
                      </w:p>
                      <w:p w14:paraId="5BCFF99A" w14:textId="77777777" w:rsidR="00A85F9B" w:rsidRPr="00DA7ABF" w:rsidRDefault="00A85F9B" w:rsidP="00A85F9B">
                        <w:pPr>
                          <w:rPr>
                            <w:rFonts w:asciiTheme="majorHAnsi" w:hAnsiTheme="majorHAnsi"/>
                            <w:lang w:val="fr-CA"/>
                          </w:rPr>
                        </w:pPr>
                      </w:p>
                      <w:p w14:paraId="54A77BF6" w14:textId="77777777" w:rsidR="00A85F9B" w:rsidRPr="00DA7ABF" w:rsidRDefault="00A85F9B" w:rsidP="00A85F9B">
                        <w:pPr>
                          <w:rPr>
                            <w:rFonts w:asciiTheme="majorHAnsi" w:hAnsiTheme="majorHAnsi"/>
                            <w:lang w:val="fr-CA"/>
                          </w:rPr>
                        </w:pPr>
                      </w:p>
                      <w:p w14:paraId="384B5F3D" w14:textId="77777777" w:rsidR="00A85F9B"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v:textbox>
                </v:shape>
                <w10:wrap type="square"/>
              </v:group>
            </w:pict>
          </mc:Fallback>
        </mc:AlternateContent>
      </w:r>
    </w:p>
    <w:p w14:paraId="1F10B6FF" w14:textId="21D15296" w:rsidR="0055755B" w:rsidRPr="0055755B" w:rsidRDefault="00CD564A" w:rsidP="0055755B">
      <w:pPr>
        <w:jc w:val="center"/>
        <w:rPr>
          <w:rFonts w:ascii="Calibri" w:eastAsia="Times New Roman" w:hAnsi="Calibri" w:cs="Times New Roman"/>
          <w:b/>
          <w:sz w:val="24"/>
          <w:szCs w:val="24"/>
          <w:lang w:val="en-US" w:bidi="en-US"/>
        </w:rPr>
      </w:pPr>
      <w:r>
        <w:rPr>
          <w:noProof/>
        </w:rPr>
        <mc:AlternateContent>
          <mc:Choice Requires="wpg">
            <w:drawing>
              <wp:anchor distT="0" distB="0" distL="114300" distR="114300" simplePos="0" relativeHeight="251675648" behindDoc="0" locked="0" layoutInCell="1" allowOverlap="1" wp14:anchorId="420AB922" wp14:editId="4BC663CB">
                <wp:simplePos x="0" y="0"/>
                <wp:positionH relativeFrom="margin">
                  <wp:posOffset>9525</wp:posOffset>
                </wp:positionH>
                <wp:positionV relativeFrom="paragraph">
                  <wp:posOffset>1028700</wp:posOffset>
                </wp:positionV>
                <wp:extent cx="5950653" cy="2011564"/>
                <wp:effectExtent l="0" t="0" r="12065" b="27305"/>
                <wp:wrapNone/>
                <wp:docPr id="27" name="Group 27"/>
                <wp:cNvGraphicFramePr/>
                <a:graphic xmlns:a="http://schemas.openxmlformats.org/drawingml/2006/main">
                  <a:graphicData uri="http://schemas.microsoft.com/office/word/2010/wordprocessingGroup">
                    <wpg:wgp>
                      <wpg:cNvGrpSpPr/>
                      <wpg:grpSpPr>
                        <a:xfrm>
                          <a:off x="0" y="0"/>
                          <a:ext cx="5950653" cy="2011564"/>
                          <a:chOff x="0" y="-60385"/>
                          <a:chExt cx="5950653" cy="1594079"/>
                        </a:xfrm>
                      </wpg:grpSpPr>
                      <wps:wsp>
                        <wps:cNvPr id="15" name="Rectangle 7"/>
                        <wps:cNvSpPr>
                          <a:spLocks noChangeArrowheads="1"/>
                        </wps:cNvSpPr>
                        <wps:spPr bwMode="auto">
                          <a:xfrm>
                            <a:off x="0" y="-60385"/>
                            <a:ext cx="5930333" cy="251041"/>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6E7375A7" w14:textId="77777777" w:rsidR="008A5F2E" w:rsidRPr="00DA7ABF" w:rsidRDefault="00000000" w:rsidP="0055755B">
                              <w:pPr>
                                <w:jc w:val="center"/>
                                <w:rPr>
                                  <w:b/>
                                  <w:sz w:val="24"/>
                                  <w:szCs w:val="24"/>
                                  <w:lang w:val="fr-CA"/>
                                </w:rPr>
                              </w:pPr>
                              <w:r>
                                <w:rPr>
                                  <w:rFonts w:ascii="Calibri" w:eastAsia="Calibri" w:hAnsi="Calibri" w:cs="Times New Roman"/>
                                  <w:b/>
                                  <w:bCs/>
                                  <w:sz w:val="24"/>
                                  <w:szCs w:val="24"/>
                                  <w:lang w:val="fr-CA"/>
                                </w:rPr>
                                <w:t>Résumé des activités de la leçon</w:t>
                              </w:r>
                            </w:p>
                          </w:txbxContent>
                        </wps:txbx>
                        <wps:bodyPr rot="0" vert="horz" wrap="square" lIns="0" tIns="0" rIns="0" bIns="0" anchor="ctr" anchorCtr="1" upright="1"/>
                      </wps:wsp>
                      <wps:wsp>
                        <wps:cNvPr id="16" name="Text Box 8"/>
                        <wps:cNvSpPr txBox="1">
                          <a:spLocks noChangeArrowheads="1"/>
                        </wps:cNvSpPr>
                        <wps:spPr bwMode="auto">
                          <a:xfrm>
                            <a:off x="20320" y="229296"/>
                            <a:ext cx="5930333" cy="1304398"/>
                          </a:xfrm>
                          <a:prstGeom prst="rect">
                            <a:avLst/>
                          </a:prstGeom>
                          <a:solidFill>
                            <a:srgbClr val="FFFFFF"/>
                          </a:solidFill>
                          <a:ln w="9525">
                            <a:solidFill>
                              <a:schemeClr val="bg1">
                                <a:lumMod val="100000"/>
                                <a:lumOff val="0"/>
                              </a:schemeClr>
                            </a:solidFill>
                            <a:miter lim="800000"/>
                            <a:headEnd/>
                            <a:tailEnd/>
                          </a:ln>
                        </wps:spPr>
                        <wps:txbx>
                          <w:txbxContent>
                            <w:p w14:paraId="5CB3D5B9" w14:textId="71558D94" w:rsidR="002B5513" w:rsidRPr="00CD564A" w:rsidRDefault="00CD564A" w:rsidP="00CD564A">
                              <w:pPr>
                                <w:pStyle w:val="Default"/>
                                <w:tabs>
                                  <w:tab w:val="left" w:pos="288"/>
                                </w:tabs>
                                <w:spacing w:before="40" w:after="40"/>
                                <w:ind w:left="285" w:hanging="285"/>
                                <w:rPr>
                                  <w:rFonts w:asciiTheme="majorHAnsi" w:eastAsia="Garamond" w:hAnsiTheme="majorHAnsi" w:cs="Garamond"/>
                                  <w:u w:color="000000"/>
                                  <w:lang w:val="fr-CA"/>
                                </w:rPr>
                              </w:pPr>
                              <w:r>
                                <w:rPr>
                                  <w:rFonts w:ascii="Cambria" w:eastAsia="Cambria" w:hAnsi="Cambria" w:cs="Garamond"/>
                                  <w:sz w:val="20"/>
                                  <w:szCs w:val="20"/>
                                  <w:u w:color="000000"/>
                                  <w:bdr w:val="none" w:sz="0" w:space="0" w:color="auto"/>
                                  <w:lang w:val="fr-CA"/>
                                </w:rPr>
                                <w:t>1.</w:t>
                              </w:r>
                              <w:r>
                                <w:rPr>
                                  <w:rFonts w:ascii="Cambria" w:eastAsia="Cambria" w:hAnsi="Cambria" w:cs="Garamond"/>
                                  <w:sz w:val="20"/>
                                  <w:szCs w:val="20"/>
                                  <w:u w:color="000000"/>
                                  <w:bdr w:val="none" w:sz="0" w:space="0" w:color="auto"/>
                                  <w:lang w:val="fr-CA"/>
                                </w:rPr>
                                <w:tab/>
                              </w:r>
                              <w:r w:rsidR="00000000" w:rsidRPr="00CD564A">
                                <w:rPr>
                                  <w:rFonts w:ascii="Cambria" w:eastAsia="Cambria" w:hAnsi="Cambria" w:cs="Garamond"/>
                                  <w:u w:color="000000"/>
                                  <w:bdr w:val="none" w:sz="0" w:space="0" w:color="auto"/>
                                  <w:lang w:val="fr-CA"/>
                                </w:rPr>
                                <w:t>Les questions clés sur la capsule historique offrent la possibilité de faire une courte leçon (15 minutes).</w:t>
                              </w:r>
                            </w:p>
                            <w:p w14:paraId="7A1B11A4" w14:textId="77777777" w:rsidR="00571C3C" w:rsidRPr="00CD564A" w:rsidRDefault="00000000" w:rsidP="00CD564A">
                              <w:pPr>
                                <w:pStyle w:val="Default"/>
                                <w:tabs>
                                  <w:tab w:val="left" w:pos="288"/>
                                </w:tabs>
                                <w:spacing w:before="40" w:after="40"/>
                                <w:ind w:left="289" w:hanging="289"/>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2.  L’activité de petits groupes se penche sur l’histoire des infirmières au cours du 20</w:t>
                              </w:r>
                              <w:r w:rsidRPr="00CD564A">
                                <w:rPr>
                                  <w:rFonts w:ascii="Cambria" w:eastAsia="Cambria" w:hAnsi="Cambria" w:cs="Garamond"/>
                                  <w:u w:color="000000"/>
                                  <w:bdr w:val="none" w:sz="0" w:space="0" w:color="auto"/>
                                  <w:vertAlign w:val="superscript"/>
                                  <w:lang w:val="fr-CA"/>
                                </w:rPr>
                                <w:t>e</w:t>
                              </w:r>
                              <w:r w:rsidRPr="00CD564A">
                                <w:rPr>
                                  <w:rFonts w:ascii="Cambria" w:eastAsia="Cambria" w:hAnsi="Cambria" w:cs="Garamond"/>
                                  <w:u w:color="000000"/>
                                  <w:bdr w:val="none" w:sz="0" w:space="0" w:color="auto"/>
                                  <w:lang w:val="fr-CA"/>
                                </w:rPr>
                                <w:t> siècle en examinant leurs uniformes (1 heure).</w:t>
                              </w:r>
                            </w:p>
                            <w:p w14:paraId="7B80AEF2" w14:textId="77777777" w:rsidR="002B5513" w:rsidRPr="00CD564A" w:rsidRDefault="00000000" w:rsidP="00CD564A">
                              <w:pPr>
                                <w:pStyle w:val="Default"/>
                                <w:tabs>
                                  <w:tab w:val="left" w:pos="288"/>
                                </w:tabs>
                                <w:spacing w:before="40" w:after="40"/>
                                <w:ind w:left="289" w:hanging="289"/>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3.  Activité connexe : Activité de lecture en petits groupes d’un texte court sur la grève de 1989 du Syndicat des infirmières de la Colombie-Britannique, suivie par des questions pour discussion (1 heure).</w:t>
                              </w:r>
                            </w:p>
                            <w:p w14:paraId="12C46930" w14:textId="77777777" w:rsidR="00E97B11" w:rsidRPr="00CD564A" w:rsidRDefault="00000000" w:rsidP="00CD564A">
                              <w:pPr>
                                <w:pStyle w:val="Default"/>
                                <w:tabs>
                                  <w:tab w:val="left"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4.  Recherches plus approfondies : Liste de sujets de recherches et de ressources à envisager par les élèves.</w:t>
                              </w:r>
                            </w:p>
                            <w:p w14:paraId="1403FFE0" w14:textId="77777777" w:rsidR="008A5F2E" w:rsidRPr="00CD564A" w:rsidRDefault="008A5F2E" w:rsidP="00D92F35">
                              <w:pPr>
                                <w:pStyle w:val="LessonActivities"/>
                                <w:numPr>
                                  <w:ilvl w:val="0"/>
                                  <w:numId w:val="0"/>
                                </w:numPr>
                                <w:spacing w:line="300" w:lineRule="auto"/>
                                <w:ind w:left="432" w:hanging="288"/>
                                <w:rPr>
                                  <w:lang w:val="fr-CA"/>
                                </w:rPr>
                              </w:pPr>
                            </w:p>
                            <w:p w14:paraId="787BF902" w14:textId="77777777" w:rsidR="008A5F2E" w:rsidRPr="00DA7ABF" w:rsidRDefault="008A5F2E" w:rsidP="00D92F35">
                              <w:pPr>
                                <w:pStyle w:val="LessonActivities"/>
                                <w:numPr>
                                  <w:ilvl w:val="0"/>
                                  <w:numId w:val="0"/>
                                </w:numPr>
                                <w:spacing w:line="300" w:lineRule="auto"/>
                                <w:ind w:left="432" w:hanging="288"/>
                                <w:rPr>
                                  <w:lang w:val="fr-CA"/>
                                </w:rPr>
                              </w:pPr>
                            </w:p>
                            <w:p w14:paraId="470CAA40" w14:textId="77777777" w:rsidR="008A5F2E" w:rsidRPr="00DA7ABF" w:rsidRDefault="008A5F2E">
                              <w:pPr>
                                <w:rPr>
                                  <w:lang w:val="fr-CA"/>
                                </w:rPr>
                              </w:pPr>
                            </w:p>
                            <w:p w14:paraId="4BEC4213" w14:textId="77777777" w:rsidR="008A5F2E" w:rsidRPr="00DA7ABF" w:rsidRDefault="008A5F2E">
                              <w:pPr>
                                <w:rPr>
                                  <w:lang w:val="fr-CA"/>
                                </w:rPr>
                              </w:pPr>
                            </w:p>
                            <w:p w14:paraId="41AFB12A" w14:textId="77777777" w:rsidR="008A5F2E" w:rsidRPr="00DA7ABF" w:rsidRDefault="008A5F2E">
                              <w:pPr>
                                <w:rPr>
                                  <w:lang w:val="fr-CA"/>
                                </w:rPr>
                              </w:pPr>
                            </w:p>
                            <w:p w14:paraId="0C2C5F12" w14:textId="77777777" w:rsidR="008A5F2E" w:rsidRPr="00DA7ABF" w:rsidRDefault="008A5F2E">
                              <w:pPr>
                                <w:rPr>
                                  <w:lang w:val="fr-CA"/>
                                </w:rPr>
                              </w:pP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420AB922" id="Group 27" o:spid="_x0000_s1032" style="position:absolute;left:0;text-align:left;margin-left:.75pt;margin-top:81pt;width:468.55pt;height:158.4pt;z-index:251675648;mso-position-horizontal-relative:margin;mso-width-relative:margin;mso-height-relative:margin" coordorigin=",-603" coordsize="59506,1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">
                <v:rect id="Rectangle 7" o:spid="_x0000_s1033" style="position:absolute;top:-603;width:59303;height:250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" fillcolor="#e5eeff" strokecolor="#4579b8 [3044]">
                  <v:fill color2="#a3c4ff" rotate="t" colors="0 #e5eeff;42598f #bfd5ff;1 #a3c4ff" focus="100%" type="gradient"/>
                  <v:shadow on="t" opacity="24903f" origin=",.5" offset="0,.55556mm"/>
                  <v:textbox inset="0,0,0,0">
                    <w:txbxContent>
                      <w:p w14:paraId="6E7375A7" w14:textId="77777777" w:rsidR="008A5F2E" w:rsidRPr="00DA7ABF" w:rsidRDefault="00000000" w:rsidP="0055755B">
                        <w:pPr>
                          <w:jc w:val="center"/>
                          <w:rPr>
                            <w:b/>
                            <w:sz w:val="24"/>
                            <w:szCs w:val="24"/>
                            <w:lang w:val="fr-CA"/>
                          </w:rPr>
                        </w:pPr>
                        <w:r>
                          <w:rPr>
                            <w:rFonts w:ascii="Calibri" w:eastAsia="Calibri" w:hAnsi="Calibri" w:cs="Times New Roman"/>
                            <w:b/>
                            <w:bCs/>
                            <w:sz w:val="24"/>
                            <w:szCs w:val="24"/>
                            <w:lang w:val="fr-CA"/>
                          </w:rPr>
                          <w:t>Résumé des activités de la leçon</w:t>
                        </w:r>
                      </w:p>
                    </w:txbxContent>
                  </v:textbox>
                </v:rect>
                <v:shape id="Text Box 8" o:spid="_x0000_s1034" type="#_x0000_t202" style="position:absolute;left:203;top:2292;width:59303;height:13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" strokecolor="white [3212]">
                  <v:textbox>
                    <w:txbxContent>
                      <w:p w14:paraId="5CB3D5B9" w14:textId="71558D94" w:rsidR="002B5513" w:rsidRPr="00CD564A" w:rsidRDefault="00CD564A" w:rsidP="00CD564A">
                        <w:pPr>
                          <w:pStyle w:val="Default"/>
                          <w:tabs>
                            <w:tab w:val="left" w:pos="288"/>
                          </w:tabs>
                          <w:spacing w:before="40" w:after="40"/>
                          <w:ind w:left="285" w:hanging="285"/>
                          <w:rPr>
                            <w:rFonts w:asciiTheme="majorHAnsi" w:eastAsia="Garamond" w:hAnsiTheme="majorHAnsi" w:cs="Garamond"/>
                            <w:u w:color="000000"/>
                            <w:lang w:val="fr-CA"/>
                          </w:rPr>
                        </w:pPr>
                        <w:r>
                          <w:rPr>
                            <w:rFonts w:ascii="Cambria" w:eastAsia="Cambria" w:hAnsi="Cambria" w:cs="Garamond"/>
                            <w:sz w:val="20"/>
                            <w:szCs w:val="20"/>
                            <w:u w:color="000000"/>
                            <w:bdr w:val="none" w:sz="0" w:space="0" w:color="auto"/>
                            <w:lang w:val="fr-CA"/>
                          </w:rPr>
                          <w:t>1.</w:t>
                        </w:r>
                        <w:r>
                          <w:rPr>
                            <w:rFonts w:ascii="Cambria" w:eastAsia="Cambria" w:hAnsi="Cambria" w:cs="Garamond"/>
                            <w:sz w:val="20"/>
                            <w:szCs w:val="20"/>
                            <w:u w:color="000000"/>
                            <w:bdr w:val="none" w:sz="0" w:space="0" w:color="auto"/>
                            <w:lang w:val="fr-CA"/>
                          </w:rPr>
                          <w:tab/>
                        </w:r>
                        <w:r w:rsidR="00000000" w:rsidRPr="00CD564A">
                          <w:rPr>
                            <w:rFonts w:ascii="Cambria" w:eastAsia="Cambria" w:hAnsi="Cambria" w:cs="Garamond"/>
                            <w:u w:color="000000"/>
                            <w:bdr w:val="none" w:sz="0" w:space="0" w:color="auto"/>
                            <w:lang w:val="fr-CA"/>
                          </w:rPr>
                          <w:t>Les questions clés sur la capsule historique offrent la possibilité de faire une courte leçon (15 minutes).</w:t>
                        </w:r>
                      </w:p>
                      <w:p w14:paraId="7A1B11A4" w14:textId="77777777" w:rsidR="00571C3C" w:rsidRPr="00CD564A" w:rsidRDefault="00000000" w:rsidP="00CD564A">
                        <w:pPr>
                          <w:pStyle w:val="Default"/>
                          <w:tabs>
                            <w:tab w:val="left" w:pos="288"/>
                          </w:tabs>
                          <w:spacing w:before="40" w:after="40"/>
                          <w:ind w:left="289" w:hanging="289"/>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2.  L’activité de petits groupes se penche sur l’histoire des infirmières au cours du 20</w:t>
                        </w:r>
                        <w:r w:rsidRPr="00CD564A">
                          <w:rPr>
                            <w:rFonts w:ascii="Cambria" w:eastAsia="Cambria" w:hAnsi="Cambria" w:cs="Garamond"/>
                            <w:u w:color="000000"/>
                            <w:bdr w:val="none" w:sz="0" w:space="0" w:color="auto"/>
                            <w:vertAlign w:val="superscript"/>
                            <w:lang w:val="fr-CA"/>
                          </w:rPr>
                          <w:t>e</w:t>
                        </w:r>
                        <w:r w:rsidRPr="00CD564A">
                          <w:rPr>
                            <w:rFonts w:ascii="Cambria" w:eastAsia="Cambria" w:hAnsi="Cambria" w:cs="Garamond"/>
                            <w:u w:color="000000"/>
                            <w:bdr w:val="none" w:sz="0" w:space="0" w:color="auto"/>
                            <w:lang w:val="fr-CA"/>
                          </w:rPr>
                          <w:t> siècle en examinant leurs uniformes (1 heure).</w:t>
                        </w:r>
                      </w:p>
                      <w:p w14:paraId="7B80AEF2" w14:textId="77777777" w:rsidR="002B5513" w:rsidRPr="00CD564A" w:rsidRDefault="00000000" w:rsidP="00CD564A">
                        <w:pPr>
                          <w:pStyle w:val="Default"/>
                          <w:tabs>
                            <w:tab w:val="left" w:pos="288"/>
                          </w:tabs>
                          <w:spacing w:before="40" w:after="40"/>
                          <w:ind w:left="289" w:hanging="289"/>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3.  Activité connexe : Activité de lecture en petits groupes d’un texte court sur la grève de 1989 du Syndicat des infirmières de la Colombie-Britannique, suivie par des questions pour discussion (1 heure).</w:t>
                        </w:r>
                      </w:p>
                      <w:p w14:paraId="12C46930" w14:textId="77777777" w:rsidR="00E97B11" w:rsidRPr="00CD564A" w:rsidRDefault="00000000" w:rsidP="00CD564A">
                        <w:pPr>
                          <w:pStyle w:val="Default"/>
                          <w:tabs>
                            <w:tab w:val="left"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4.  Recherches plus approfondies : Liste de sujets de recherches et de ressources à envisager par les élèves.</w:t>
                        </w:r>
                      </w:p>
                      <w:p w14:paraId="1403FFE0" w14:textId="77777777" w:rsidR="008A5F2E" w:rsidRPr="00CD564A" w:rsidRDefault="008A5F2E" w:rsidP="00D92F35">
                        <w:pPr>
                          <w:pStyle w:val="LessonActivities"/>
                          <w:numPr>
                            <w:ilvl w:val="0"/>
                            <w:numId w:val="0"/>
                          </w:numPr>
                          <w:spacing w:line="300" w:lineRule="auto"/>
                          <w:ind w:left="432" w:hanging="288"/>
                          <w:rPr>
                            <w:lang w:val="fr-CA"/>
                          </w:rPr>
                        </w:pPr>
                      </w:p>
                      <w:p w14:paraId="787BF902" w14:textId="77777777" w:rsidR="008A5F2E" w:rsidRPr="00DA7ABF" w:rsidRDefault="008A5F2E" w:rsidP="00D92F35">
                        <w:pPr>
                          <w:pStyle w:val="LessonActivities"/>
                          <w:numPr>
                            <w:ilvl w:val="0"/>
                            <w:numId w:val="0"/>
                          </w:numPr>
                          <w:spacing w:line="300" w:lineRule="auto"/>
                          <w:ind w:left="432" w:hanging="288"/>
                          <w:rPr>
                            <w:lang w:val="fr-CA"/>
                          </w:rPr>
                        </w:pPr>
                      </w:p>
                      <w:p w14:paraId="470CAA40" w14:textId="77777777" w:rsidR="008A5F2E" w:rsidRPr="00DA7ABF" w:rsidRDefault="008A5F2E">
                        <w:pPr>
                          <w:rPr>
                            <w:lang w:val="fr-CA"/>
                          </w:rPr>
                        </w:pPr>
                      </w:p>
                      <w:p w14:paraId="4BEC4213" w14:textId="77777777" w:rsidR="008A5F2E" w:rsidRPr="00DA7ABF" w:rsidRDefault="008A5F2E">
                        <w:pPr>
                          <w:rPr>
                            <w:lang w:val="fr-CA"/>
                          </w:rPr>
                        </w:pPr>
                      </w:p>
                      <w:p w14:paraId="41AFB12A" w14:textId="77777777" w:rsidR="008A5F2E" w:rsidRPr="00DA7ABF" w:rsidRDefault="008A5F2E">
                        <w:pPr>
                          <w:rPr>
                            <w:lang w:val="fr-CA"/>
                          </w:rPr>
                        </w:pPr>
                      </w:p>
                      <w:p w14:paraId="0C2C5F12" w14:textId="77777777" w:rsidR="008A5F2E" w:rsidRPr="00DA7ABF" w:rsidRDefault="008A5F2E">
                        <w:pPr>
                          <w:rPr>
                            <w:lang w:val="fr-CA"/>
                          </w:rPr>
                        </w:pPr>
                      </w:p>
                    </w:txbxContent>
                  </v:textbox>
                </v:shape>
                <w10:wrap anchorx="margin"/>
              </v:group>
            </w:pict>
          </mc:Fallback>
        </mc:AlternateContent>
      </w:r>
    </w:p>
    <w:p w14:paraId="5F4915F9" w14:textId="6B18646B" w:rsidR="006A1AA0" w:rsidRDefault="006A1AA0" w:rsidP="00E05386"/>
    <w:p w14:paraId="11DCDA49" w14:textId="73F07D28" w:rsidR="0055755B" w:rsidRDefault="0055755B" w:rsidP="00E05386"/>
    <w:p w14:paraId="60AEDA6A" w14:textId="6915ABA2" w:rsidR="0055755B" w:rsidRDefault="0055755B" w:rsidP="00E05386"/>
    <w:p w14:paraId="2EFE01AE" w14:textId="38AD97CF" w:rsidR="0055755B" w:rsidRDefault="0055755B" w:rsidP="00E05386"/>
    <w:p w14:paraId="61933CA3" w14:textId="44D2C1E4" w:rsidR="0055755B" w:rsidRDefault="0055755B" w:rsidP="00E05386"/>
    <w:p w14:paraId="688A1D8B" w14:textId="72F9E620" w:rsidR="0055755B" w:rsidRDefault="0055755B" w:rsidP="00E05386"/>
    <w:p w14:paraId="159C3FA8" w14:textId="77777777" w:rsidR="0055755B" w:rsidRDefault="0055755B" w:rsidP="00E05386"/>
    <w:p w14:paraId="2642C190" w14:textId="77777777" w:rsidR="0055755B" w:rsidRDefault="0055755B" w:rsidP="00E05386"/>
    <w:p w14:paraId="6A086742" w14:textId="77777777" w:rsidR="0055755B" w:rsidRDefault="0055755B" w:rsidP="00E05386"/>
    <w:p w14:paraId="5F6E46C9" w14:textId="77777777" w:rsidR="0055755B" w:rsidRDefault="0055755B" w:rsidP="00E05386"/>
    <w:p w14:paraId="249E77DF" w14:textId="77777777" w:rsidR="0055755B" w:rsidRDefault="0055755B" w:rsidP="00E05386"/>
    <w:p w14:paraId="6E695A3C" w14:textId="397056F6" w:rsidR="0055755B" w:rsidRDefault="0055755B" w:rsidP="00E05386"/>
    <w:p w14:paraId="5AB7A0CA" w14:textId="25C4F6B5" w:rsidR="0055755B" w:rsidRDefault="00CD564A" w:rsidP="00E05386">
      <w:r>
        <w:rPr>
          <w:noProof/>
        </w:rPr>
        <mc:AlternateContent>
          <mc:Choice Requires="wpg">
            <w:drawing>
              <wp:anchor distT="0" distB="0" distL="114300" distR="114300" simplePos="0" relativeHeight="251669504" behindDoc="0" locked="0" layoutInCell="1" allowOverlap="1" wp14:anchorId="6848A02B" wp14:editId="73626432">
                <wp:simplePos x="0" y="0"/>
                <wp:positionH relativeFrom="column">
                  <wp:posOffset>0</wp:posOffset>
                </wp:positionH>
                <wp:positionV relativeFrom="paragraph">
                  <wp:posOffset>24765</wp:posOffset>
                </wp:positionV>
                <wp:extent cx="5943600" cy="2202180"/>
                <wp:effectExtent l="0" t="0" r="19050" b="26670"/>
                <wp:wrapNone/>
                <wp:docPr id="26" name="Group 26"/>
                <wp:cNvGraphicFramePr/>
                <a:graphic xmlns:a="http://schemas.openxmlformats.org/drawingml/2006/main">
                  <a:graphicData uri="http://schemas.microsoft.com/office/word/2010/wordprocessingGroup">
                    <wpg:wgp>
                      <wpg:cNvGrpSpPr/>
                      <wpg:grpSpPr>
                        <a:xfrm>
                          <a:off x="0" y="0"/>
                          <a:ext cx="5943600" cy="2202180"/>
                          <a:chOff x="-76200" y="-949367"/>
                          <a:chExt cx="5943600" cy="1335785"/>
                        </a:xfrm>
                      </wpg:grpSpPr>
                      <wps:wsp>
                        <wps:cNvPr id="12" name="Text Box 13"/>
                        <wps:cNvSpPr txBox="1">
                          <a:spLocks noChangeArrowheads="1"/>
                        </wps:cNvSpPr>
                        <wps:spPr bwMode="auto">
                          <a:xfrm>
                            <a:off x="-76200" y="-757008"/>
                            <a:ext cx="5943600" cy="1143426"/>
                          </a:xfrm>
                          <a:prstGeom prst="rect">
                            <a:avLst/>
                          </a:prstGeom>
                          <a:solidFill>
                            <a:srgbClr val="FFFFFF"/>
                          </a:solidFill>
                          <a:ln w="9525">
                            <a:solidFill>
                              <a:schemeClr val="bg1">
                                <a:lumMod val="100000"/>
                                <a:lumOff val="0"/>
                              </a:schemeClr>
                            </a:solidFill>
                            <a:miter lim="800000"/>
                            <a:headEnd/>
                            <a:tailEnd/>
                          </a:ln>
                        </wps:spPr>
                        <wps:txbx>
                          <w:txbxContent>
                            <w:p w14:paraId="68C08746" w14:textId="77777777" w:rsidR="007308F3" w:rsidRPr="00CD564A" w:rsidRDefault="00000000" w:rsidP="00CD564A">
                              <w:pPr>
                                <w:pStyle w:val="Default"/>
                                <w:numPr>
                                  <w:ilvl w:val="0"/>
                                  <w:numId w:val="10"/>
                                </w:numPr>
                                <w:tabs>
                                  <w:tab w:val="clear" w:pos="458"/>
                                  <w:tab w:val="num"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 xml:space="preserve">Comparer et contraster la </w:t>
                              </w:r>
                              <w:r w:rsidRPr="00CD564A">
                                <w:rPr>
                                  <w:rFonts w:ascii="Cambria" w:eastAsia="Cambria" w:hAnsi="Cambria" w:cs="Garamond"/>
                                  <w:b/>
                                  <w:bCs/>
                                  <w:i/>
                                  <w:iCs/>
                                  <w:u w:color="000000"/>
                                  <w:bdr w:val="none" w:sz="0" w:space="0" w:color="auto"/>
                                  <w:lang w:val="fr-CA"/>
                                </w:rPr>
                                <w:t>continuité et le changement</w:t>
                              </w:r>
                              <w:r w:rsidRPr="00CD564A">
                                <w:rPr>
                                  <w:rFonts w:ascii="Cambria" w:eastAsia="Cambria" w:hAnsi="Cambria" w:cs="Garamond"/>
                                  <w:u w:color="000000"/>
                                  <w:bdr w:val="none" w:sz="0" w:space="0" w:color="auto"/>
                                  <w:lang w:val="fr-CA"/>
                                </w:rPr>
                                <w:t xml:space="preserve"> dont les infirmières ont fait l’expérience en Colombie-Britannique et au Canada au cours du 20</w:t>
                              </w:r>
                              <w:r w:rsidRPr="00CD564A">
                                <w:rPr>
                                  <w:rFonts w:ascii="Cambria" w:eastAsia="Cambria" w:hAnsi="Cambria" w:cs="Garamond"/>
                                  <w:u w:color="000000"/>
                                  <w:bdr w:val="none" w:sz="0" w:space="0" w:color="auto"/>
                                  <w:vertAlign w:val="superscript"/>
                                  <w:lang w:val="fr-CA"/>
                                </w:rPr>
                                <w:t>e</w:t>
                              </w:r>
                              <w:r w:rsidRPr="00CD564A">
                                <w:rPr>
                                  <w:rFonts w:ascii="Cambria" w:eastAsia="Cambria" w:hAnsi="Cambria" w:cs="Garamond"/>
                                  <w:u w:color="000000"/>
                                  <w:bdr w:val="none" w:sz="0" w:space="0" w:color="auto"/>
                                  <w:lang w:val="fr-CA"/>
                                </w:rPr>
                                <w:t xml:space="preserve"> siècle et mesurer ce que les femmes ont apporté aux soins de santé </w:t>
                              </w:r>
                              <w:r w:rsidRPr="00CD564A">
                                <w:rPr>
                                  <w:rFonts w:ascii="Cambria" w:eastAsia="Cambria" w:hAnsi="Cambria" w:cs="Garamond"/>
                                  <w:b/>
                                  <w:bCs/>
                                  <w:i/>
                                  <w:iCs/>
                                  <w:u w:color="000000"/>
                                  <w:bdr w:val="none" w:sz="0" w:space="0" w:color="auto"/>
                                  <w:lang w:val="fr-CA"/>
                                </w:rPr>
                                <w:t>(portée)</w:t>
                              </w:r>
                              <w:r w:rsidRPr="00CD564A">
                                <w:rPr>
                                  <w:rFonts w:ascii="Cambria" w:eastAsia="Cambria" w:hAnsi="Cambria" w:cs="Garamond"/>
                                  <w:u w:color="000000"/>
                                  <w:bdr w:val="none" w:sz="0" w:space="0" w:color="auto"/>
                                  <w:lang w:val="fr-CA"/>
                                </w:rPr>
                                <w:t>.</w:t>
                              </w:r>
                            </w:p>
                            <w:p w14:paraId="3D126A96" w14:textId="77777777" w:rsidR="007308F3" w:rsidRPr="00CD564A" w:rsidRDefault="00000000" w:rsidP="00CD564A">
                              <w:pPr>
                                <w:pStyle w:val="Default"/>
                                <w:numPr>
                                  <w:ilvl w:val="0"/>
                                  <w:numId w:val="10"/>
                                </w:numPr>
                                <w:tabs>
                                  <w:tab w:val="clear" w:pos="458"/>
                                  <w:tab w:val="num"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 xml:space="preserve">Évaluer comment les conditions existantes et les actions de personnes ou de groupes influencent les événements, les décisions et les développements en examinant le rôle de la profession d’infirmière dans la place changeante des femmes dans la société </w:t>
                              </w:r>
                              <w:r w:rsidRPr="00CD564A">
                                <w:rPr>
                                  <w:rFonts w:ascii="Cambria" w:eastAsia="Cambria" w:hAnsi="Cambria" w:cs="Garamond"/>
                                  <w:b/>
                                  <w:bCs/>
                                  <w:i/>
                                  <w:iCs/>
                                  <w:u w:color="000000"/>
                                  <w:bdr w:val="none" w:sz="0" w:space="0" w:color="auto"/>
                                  <w:lang w:val="fr-CA"/>
                                </w:rPr>
                                <w:t>(causes et conséquences).</w:t>
                              </w:r>
                            </w:p>
                            <w:p w14:paraId="068FD463" w14:textId="77777777" w:rsidR="00E97B11" w:rsidRPr="00CD564A" w:rsidRDefault="00000000" w:rsidP="00CD564A">
                              <w:pPr>
                                <w:pStyle w:val="Default"/>
                                <w:numPr>
                                  <w:ilvl w:val="0"/>
                                  <w:numId w:val="10"/>
                                </w:numPr>
                                <w:tabs>
                                  <w:tab w:val="clear" w:pos="458"/>
                                  <w:tab w:val="num"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Utiliser les compétences et les processus d’investigation des sciences humaines pour poser des questions, recueillir, interpréter et analyser des idées et communiquer des conclusions et des décisions</w:t>
                              </w:r>
                            </w:p>
                            <w:p w14:paraId="56D38FEA" w14:textId="77777777" w:rsidR="008A5F2E" w:rsidRPr="00CD564A" w:rsidRDefault="008A5F2E">
                              <w:pPr>
                                <w:rPr>
                                  <w:rFonts w:asciiTheme="majorHAnsi" w:hAnsiTheme="majorHAnsi"/>
                                  <w:lang w:val="fr-CA"/>
                                </w:rPr>
                              </w:pPr>
                            </w:p>
                          </w:txbxContent>
                        </wps:txbx>
                        <wps:bodyPr rot="0" vert="horz" wrap="square" lIns="91440" tIns="45720" rIns="91440" bIns="45720" anchor="t" anchorCtr="0" upright="1"/>
                      </wps:wsp>
                      <wps:wsp>
                        <wps:cNvPr id="13" name="Text Box 33"/>
                        <wps:cNvSpPr txBox="1">
                          <a:spLocks noChangeArrowheads="1"/>
                        </wps:cNvSpPr>
                        <wps:spPr bwMode="auto">
                          <a:xfrm>
                            <a:off x="-76200" y="-949367"/>
                            <a:ext cx="5943600" cy="171201"/>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24BDADFE" w14:textId="77777777" w:rsidR="008A5F2E"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6848A02B" id="Group 26" o:spid="_x0000_s1035" style="position:absolute;margin-left:0;margin-top:1.95pt;width:468pt;height:173.4pt;z-index:251669504;mso-width-relative:margin;mso-height-relative:margin" coordorigin="-762,-9493" coordsize="59436,13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">
                <v:shape id="Text Box 13" o:spid="_x0000_s1036" type="#_x0000_t202" style="position:absolute;left:-762;top:-7570;width:59436;height:11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" strokecolor="white [3212]">
                  <v:textbox>
                    <w:txbxContent>
                      <w:p w14:paraId="68C08746" w14:textId="77777777" w:rsidR="007308F3" w:rsidRPr="00CD564A" w:rsidRDefault="00000000" w:rsidP="00CD564A">
                        <w:pPr>
                          <w:pStyle w:val="Default"/>
                          <w:numPr>
                            <w:ilvl w:val="0"/>
                            <w:numId w:val="10"/>
                          </w:numPr>
                          <w:tabs>
                            <w:tab w:val="clear" w:pos="458"/>
                            <w:tab w:val="num"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 xml:space="preserve">Comparer et contraster la </w:t>
                        </w:r>
                        <w:r w:rsidRPr="00CD564A">
                          <w:rPr>
                            <w:rFonts w:ascii="Cambria" w:eastAsia="Cambria" w:hAnsi="Cambria" w:cs="Garamond"/>
                            <w:b/>
                            <w:bCs/>
                            <w:i/>
                            <w:iCs/>
                            <w:u w:color="000000"/>
                            <w:bdr w:val="none" w:sz="0" w:space="0" w:color="auto"/>
                            <w:lang w:val="fr-CA"/>
                          </w:rPr>
                          <w:t>continuité et le changement</w:t>
                        </w:r>
                        <w:r w:rsidRPr="00CD564A">
                          <w:rPr>
                            <w:rFonts w:ascii="Cambria" w:eastAsia="Cambria" w:hAnsi="Cambria" w:cs="Garamond"/>
                            <w:u w:color="000000"/>
                            <w:bdr w:val="none" w:sz="0" w:space="0" w:color="auto"/>
                            <w:lang w:val="fr-CA"/>
                          </w:rPr>
                          <w:t xml:space="preserve"> dont les infirmières ont fait l’expérience en Colombie-Britannique et au Canada au cours du 20</w:t>
                        </w:r>
                        <w:r w:rsidRPr="00CD564A">
                          <w:rPr>
                            <w:rFonts w:ascii="Cambria" w:eastAsia="Cambria" w:hAnsi="Cambria" w:cs="Garamond"/>
                            <w:u w:color="000000"/>
                            <w:bdr w:val="none" w:sz="0" w:space="0" w:color="auto"/>
                            <w:vertAlign w:val="superscript"/>
                            <w:lang w:val="fr-CA"/>
                          </w:rPr>
                          <w:t>e</w:t>
                        </w:r>
                        <w:r w:rsidRPr="00CD564A">
                          <w:rPr>
                            <w:rFonts w:ascii="Cambria" w:eastAsia="Cambria" w:hAnsi="Cambria" w:cs="Garamond"/>
                            <w:u w:color="000000"/>
                            <w:bdr w:val="none" w:sz="0" w:space="0" w:color="auto"/>
                            <w:lang w:val="fr-CA"/>
                          </w:rPr>
                          <w:t xml:space="preserve"> siècle et mesurer ce que les femmes ont apporté aux soins de santé </w:t>
                        </w:r>
                        <w:r w:rsidRPr="00CD564A">
                          <w:rPr>
                            <w:rFonts w:ascii="Cambria" w:eastAsia="Cambria" w:hAnsi="Cambria" w:cs="Garamond"/>
                            <w:b/>
                            <w:bCs/>
                            <w:i/>
                            <w:iCs/>
                            <w:u w:color="000000"/>
                            <w:bdr w:val="none" w:sz="0" w:space="0" w:color="auto"/>
                            <w:lang w:val="fr-CA"/>
                          </w:rPr>
                          <w:t>(portée)</w:t>
                        </w:r>
                        <w:r w:rsidRPr="00CD564A">
                          <w:rPr>
                            <w:rFonts w:ascii="Cambria" w:eastAsia="Cambria" w:hAnsi="Cambria" w:cs="Garamond"/>
                            <w:u w:color="000000"/>
                            <w:bdr w:val="none" w:sz="0" w:space="0" w:color="auto"/>
                            <w:lang w:val="fr-CA"/>
                          </w:rPr>
                          <w:t>.</w:t>
                        </w:r>
                      </w:p>
                      <w:p w14:paraId="3D126A96" w14:textId="77777777" w:rsidR="007308F3" w:rsidRPr="00CD564A" w:rsidRDefault="00000000" w:rsidP="00CD564A">
                        <w:pPr>
                          <w:pStyle w:val="Default"/>
                          <w:numPr>
                            <w:ilvl w:val="0"/>
                            <w:numId w:val="10"/>
                          </w:numPr>
                          <w:tabs>
                            <w:tab w:val="clear" w:pos="458"/>
                            <w:tab w:val="num"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 xml:space="preserve">Évaluer comment les conditions existantes et les actions de personnes ou de groupes influencent les événements, les décisions et les développements en examinant le rôle de la profession d’infirmière dans la place changeante des femmes dans la société </w:t>
                        </w:r>
                        <w:r w:rsidRPr="00CD564A">
                          <w:rPr>
                            <w:rFonts w:ascii="Cambria" w:eastAsia="Cambria" w:hAnsi="Cambria" w:cs="Garamond"/>
                            <w:b/>
                            <w:bCs/>
                            <w:i/>
                            <w:iCs/>
                            <w:u w:color="000000"/>
                            <w:bdr w:val="none" w:sz="0" w:space="0" w:color="auto"/>
                            <w:lang w:val="fr-CA"/>
                          </w:rPr>
                          <w:t>(causes et conséquences).</w:t>
                        </w:r>
                      </w:p>
                      <w:p w14:paraId="068FD463" w14:textId="77777777" w:rsidR="00E97B11" w:rsidRPr="00CD564A" w:rsidRDefault="00000000" w:rsidP="00CD564A">
                        <w:pPr>
                          <w:pStyle w:val="Default"/>
                          <w:numPr>
                            <w:ilvl w:val="0"/>
                            <w:numId w:val="10"/>
                          </w:numPr>
                          <w:tabs>
                            <w:tab w:val="clear" w:pos="458"/>
                            <w:tab w:val="num" w:pos="288"/>
                          </w:tabs>
                          <w:spacing w:before="40" w:after="40"/>
                          <w:ind w:left="288" w:hanging="288"/>
                          <w:rPr>
                            <w:rFonts w:asciiTheme="majorHAnsi" w:eastAsia="Garamond" w:hAnsiTheme="majorHAnsi" w:cs="Garamond"/>
                            <w:u w:color="000000"/>
                            <w:lang w:val="fr-CA"/>
                          </w:rPr>
                        </w:pPr>
                        <w:r w:rsidRPr="00CD564A">
                          <w:rPr>
                            <w:rFonts w:ascii="Cambria" w:eastAsia="Cambria" w:hAnsi="Cambria" w:cs="Garamond"/>
                            <w:u w:color="000000"/>
                            <w:bdr w:val="none" w:sz="0" w:space="0" w:color="auto"/>
                            <w:lang w:val="fr-CA"/>
                          </w:rPr>
                          <w:t>Utiliser les compétences et les processus d’investigation des sciences humaines pour poser des questions, recueillir, interpréter et analyser des idées et communiquer des conclusions et des décisions</w:t>
                        </w:r>
                      </w:p>
                      <w:p w14:paraId="56D38FEA" w14:textId="77777777" w:rsidR="008A5F2E" w:rsidRPr="00CD564A" w:rsidRDefault="008A5F2E">
                        <w:pPr>
                          <w:rPr>
                            <w:rFonts w:asciiTheme="majorHAnsi" w:hAnsiTheme="majorHAnsi"/>
                            <w:lang w:val="fr-CA"/>
                          </w:rPr>
                        </w:pPr>
                      </w:p>
                    </w:txbxContent>
                  </v:textbox>
                </v:shape>
                <v:shape id="_x0000_s1037" type="#_x0000_t202" style="position:absolute;left:-762;top:-9493;width:59436;height:1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" fillcolor="#e5eeff" strokecolor="#4579b8">
                  <v:fill color2="#a3c4ff" rotate="t" colors="0 #e5eeff;42598f #bfd5ff;1 #a3c4ff" focus="100%" type="gradient"/>
                  <v:shadow on="t" opacity="24903f" origin=",.5" offset="0,.55556mm"/>
                  <v:textbox>
                    <w:txbxContent>
                      <w:p w14:paraId="24BDADFE" w14:textId="77777777" w:rsidR="008A5F2E"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v:textbox>
                </v:shape>
              </v:group>
            </w:pict>
          </mc:Fallback>
        </mc:AlternateContent>
      </w:r>
    </w:p>
    <w:p w14:paraId="51A03BED" w14:textId="77777777" w:rsidR="0055755B" w:rsidRDefault="0055755B" w:rsidP="00E05386"/>
    <w:p w14:paraId="0B27C513" w14:textId="77777777" w:rsidR="0055755B" w:rsidRDefault="0055755B" w:rsidP="00E05386"/>
    <w:p w14:paraId="0FC01271" w14:textId="77777777" w:rsidR="0055755B" w:rsidRDefault="0055755B" w:rsidP="00E05386"/>
    <w:p w14:paraId="569036CA" w14:textId="77777777" w:rsidR="0055755B" w:rsidRDefault="0055755B" w:rsidP="00E05386"/>
    <w:p w14:paraId="7592D6FF" w14:textId="77777777" w:rsidR="004527E2" w:rsidRDefault="004527E2" w:rsidP="00E05386"/>
    <w:p w14:paraId="1D4ED8E5" w14:textId="77777777" w:rsidR="0055755B" w:rsidRDefault="0055755B" w:rsidP="00E05386"/>
    <w:p w14:paraId="74E37E2A" w14:textId="77777777" w:rsidR="004527E2" w:rsidRDefault="004527E2" w:rsidP="00E05386"/>
    <w:p w14:paraId="566BFB35" w14:textId="77777777" w:rsidR="008A5F2E" w:rsidRDefault="008A5F2E" w:rsidP="00E05386"/>
    <w:p w14:paraId="0790F41A" w14:textId="77777777" w:rsidR="004527E2" w:rsidRDefault="004527E2" w:rsidP="00E05386"/>
    <w:p w14:paraId="5EF146BC" w14:textId="77777777" w:rsidR="008A5F2E" w:rsidRDefault="008A5F2E" w:rsidP="00E05386"/>
    <w:p w14:paraId="69338A76" w14:textId="77777777" w:rsidR="008A5F2E" w:rsidRDefault="008A5F2E" w:rsidP="00E05386"/>
    <w:p w14:paraId="7953CDD8" w14:textId="77777777" w:rsidR="008A5F2E" w:rsidRDefault="008A5F2E" w:rsidP="00E05386"/>
    <w:p w14:paraId="1F0CD6C6" w14:textId="77777777" w:rsidR="00CF7185" w:rsidRDefault="00000000" w:rsidP="00E05386">
      <w:r>
        <w:rPr>
          <w:noProof/>
          <w:lang w:eastAsia="en-CA"/>
        </w:rPr>
        <w:lastRenderedPageBreak/>
        <mc:AlternateContent>
          <mc:Choice Requires="wpg">
            <w:drawing>
              <wp:anchor distT="0" distB="0" distL="114300" distR="114300" simplePos="0" relativeHeight="251661312" behindDoc="0" locked="0" layoutInCell="1" allowOverlap="1" wp14:anchorId="2E1D7765" wp14:editId="6E527EBD">
                <wp:simplePos x="0" y="0"/>
                <wp:positionH relativeFrom="column">
                  <wp:posOffset>0</wp:posOffset>
                </wp:positionH>
                <wp:positionV relativeFrom="paragraph">
                  <wp:posOffset>0</wp:posOffset>
                </wp:positionV>
                <wp:extent cx="5943600" cy="3383280"/>
                <wp:effectExtent l="0" t="0" r="19050" b="26670"/>
                <wp:wrapNone/>
                <wp:docPr id="8" name="Group 27"/>
                <wp:cNvGraphicFramePr/>
                <a:graphic xmlns:a="http://schemas.openxmlformats.org/drawingml/2006/main">
                  <a:graphicData uri="http://schemas.microsoft.com/office/word/2010/wordprocessingGroup">
                    <wpg:wgp>
                      <wpg:cNvGrpSpPr/>
                      <wpg:grpSpPr>
                        <a:xfrm>
                          <a:off x="0" y="0"/>
                          <a:ext cx="5943600" cy="3383280"/>
                          <a:chOff x="1800" y="1080"/>
                          <a:chExt cx="9360" cy="3882"/>
                        </a:xfrm>
                      </wpg:grpSpPr>
                      <wps:wsp>
                        <wps:cNvPr id="9" name="Text Box 35"/>
                        <wps:cNvSpPr txBox="1">
                          <a:spLocks noChangeArrowheads="1"/>
                        </wps:cNvSpPr>
                        <wps:spPr bwMode="auto">
                          <a:xfrm>
                            <a:off x="1800" y="1080"/>
                            <a:ext cx="4320" cy="3882"/>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7A4F0220" w14:textId="77777777" w:rsidR="008A5F2E" w:rsidRPr="00804935" w:rsidRDefault="00000000" w:rsidP="007B251C">
                              <w:pPr>
                                <w:jc w:val="center"/>
                                <w:rPr>
                                  <w:b/>
                                </w:rPr>
                              </w:pPr>
                              <w:r>
                                <w:rPr>
                                  <w:rFonts w:ascii="Calibri" w:eastAsia="Calibri" w:hAnsi="Calibri" w:cs="Times New Roman"/>
                                  <w:b/>
                                  <w:bCs/>
                                  <w:lang w:val="fr-CA"/>
                                </w:rPr>
                                <w:t>Documentation et ressources fournies</w:t>
                              </w:r>
                            </w:p>
                            <w:p w14:paraId="44118288" w14:textId="77777777" w:rsidR="00D0387F" w:rsidRPr="000C282B" w:rsidRDefault="00D0387F" w:rsidP="00D0387F">
                              <w:pPr>
                                <w:pStyle w:val="materialsandresourcesneeded"/>
                                <w:numPr>
                                  <w:ilvl w:val="0"/>
                                  <w:numId w:val="0"/>
                                </w:numPr>
                                <w:ind w:left="720"/>
                              </w:pPr>
                            </w:p>
                            <w:p w14:paraId="6EC96D73" w14:textId="77777777" w:rsidR="00902533" w:rsidRPr="00DA7ABF" w:rsidRDefault="00000000" w:rsidP="000C282B">
                              <w:pPr>
                                <w:pStyle w:val="materialsandresourcesneeded"/>
                                <w:rPr>
                                  <w:rStyle w:val="Hyperlink"/>
                                  <w:lang w:val="fr-CA"/>
                                </w:rPr>
                              </w:pPr>
                              <w:r>
                                <w:fldChar w:fldCharType="begin"/>
                              </w:r>
                              <w:r w:rsidRPr="00DA7ABF">
                                <w:rPr>
                                  <w:lang w:val="fr-CA"/>
                                </w:rPr>
                                <w:instrText>HYPERLINK "https://www.labourheritagecentre.ca/professionals/"</w:instrText>
                              </w:r>
                              <w:r>
                                <w:fldChar w:fldCharType="separate"/>
                              </w:r>
                              <w:r>
                                <w:rPr>
                                  <w:rFonts w:ascii="Cambria" w:eastAsia="Cambria" w:hAnsi="Cambria"/>
                                  <w:color w:val="0000FF"/>
                                  <w:u w:val="single"/>
                                  <w:lang w:val="fr-CA"/>
                                </w:rPr>
                                <w:t>Les travailleurs : histoire du mouvement ouvrier en Colombie-Britannique</w:t>
                              </w:r>
                            </w:p>
                            <w:p w14:paraId="4078D102" w14:textId="00C0809B" w:rsidR="00A34A0C" w:rsidRPr="00DA7ABF" w:rsidRDefault="00000000" w:rsidP="00A34A0C">
                              <w:pPr>
                                <w:pStyle w:val="ListBullet2"/>
                                <w:rPr>
                                  <w:color w:val="auto"/>
                                  <w:sz w:val="20"/>
                                  <w:szCs w:val="20"/>
                                  <w:u w:color="000000"/>
                                  <w:lang w:val="fr-CA"/>
                                </w:rPr>
                              </w:pPr>
                              <w:r>
                                <w:rPr>
                                  <w:rFonts w:asciiTheme="majorHAnsi" w:hAnsiTheme="majorHAnsi"/>
                                  <w:color w:val="auto"/>
                                  <w:sz w:val="20"/>
                                  <w:szCs w:val="20"/>
                                </w:rPr>
                                <w:fldChar w:fldCharType="end"/>
                              </w:r>
                              <w:r>
                                <w:rPr>
                                  <w:rFonts w:eastAsia="Cambria"/>
                                  <w:b/>
                                  <w:bCs/>
                                  <w:color w:val="auto"/>
                                  <w:sz w:val="20"/>
                                  <w:szCs w:val="20"/>
                                  <w:lang w:val="fr-CA"/>
                                </w:rPr>
                                <w:t>Activités de la leçon</w:t>
                              </w:r>
                              <w:r w:rsidR="003D51E2">
                                <w:rPr>
                                  <w:rFonts w:eastAsia="Cambria"/>
                                  <w:b/>
                                  <w:bCs/>
                                  <w:color w:val="auto"/>
                                  <w:sz w:val="20"/>
                                  <w:szCs w:val="20"/>
                                  <w:lang w:val="fr-CA"/>
                                </w:rPr>
                                <w:t> </w:t>
                              </w:r>
                              <w:r>
                                <w:rPr>
                                  <w:rFonts w:eastAsia="Cambria"/>
                                  <w:b/>
                                  <w:bCs/>
                                  <w:color w:val="auto"/>
                                  <w:sz w:val="20"/>
                                  <w:szCs w:val="20"/>
                                  <w:lang w:val="fr-CA"/>
                                </w:rPr>
                                <w:t xml:space="preserve">1 à 4 : </w:t>
                              </w:r>
                              <w:r w:rsidR="00303EFC" w:rsidRPr="00303EFC">
                                <w:rPr>
                                  <w:rFonts w:eastAsia="Cambria"/>
                                  <w:color w:val="auto"/>
                                  <w:sz w:val="20"/>
                                  <w:szCs w:val="20"/>
                                  <w:lang w:val="fr-CA"/>
                                </w:rPr>
                                <w:t>l</w:t>
                              </w:r>
                              <w:r>
                                <w:rPr>
                                  <w:rFonts w:eastAsia="Cambria"/>
                                  <w:color w:val="auto"/>
                                  <w:sz w:val="20"/>
                                  <w:szCs w:val="20"/>
                                  <w:lang w:val="fr-CA"/>
                                </w:rPr>
                                <w:t xml:space="preserve">es détails des quatre activités de la leçon </w:t>
                              </w:r>
                              <w:r w:rsidR="00DA7ABF">
                                <w:rPr>
                                  <w:rFonts w:eastAsia="Cambria"/>
                                  <w:color w:val="auto"/>
                                  <w:sz w:val="20"/>
                                  <w:szCs w:val="20"/>
                                  <w:lang w:val="fr-CA"/>
                                </w:rPr>
                                <w:t>y sont indiqué</w:t>
                              </w:r>
                              <w:r>
                                <w:rPr>
                                  <w:rFonts w:eastAsia="Cambria"/>
                                  <w:color w:val="auto"/>
                                  <w:sz w:val="20"/>
                                  <w:szCs w:val="20"/>
                                  <w:lang w:val="fr-CA"/>
                                </w:rPr>
                                <w:t>s.</w:t>
                              </w:r>
                            </w:p>
                            <w:p w14:paraId="75F719DB" w14:textId="0272050A" w:rsidR="00A34A0C" w:rsidRPr="00DA7ABF" w:rsidRDefault="00000000" w:rsidP="00A34A0C">
                              <w:pPr>
                                <w:pStyle w:val="ListBullet2"/>
                                <w:rPr>
                                  <w:color w:val="auto"/>
                                  <w:sz w:val="20"/>
                                  <w:szCs w:val="20"/>
                                  <w:u w:color="000000"/>
                                  <w:lang w:val="fr-CA"/>
                                </w:rPr>
                              </w:pPr>
                              <w:r>
                                <w:rPr>
                                  <w:rFonts w:eastAsia="Cambria"/>
                                  <w:b/>
                                  <w:bCs/>
                                  <w:color w:val="auto"/>
                                  <w:sz w:val="20"/>
                                  <w:szCs w:val="20"/>
                                  <w:u w:color="000000"/>
                                  <w:lang w:val="fr-CA"/>
                                </w:rPr>
                                <w:t xml:space="preserve">Annexe 1 : </w:t>
                              </w:r>
                              <w:r w:rsidR="00303EFC">
                                <w:rPr>
                                  <w:rFonts w:eastAsia="Cambria"/>
                                  <w:color w:val="auto"/>
                                  <w:sz w:val="20"/>
                                  <w:szCs w:val="20"/>
                                  <w:u w:color="000000"/>
                                  <w:lang w:val="fr-CA"/>
                                </w:rPr>
                                <w:t>a</w:t>
                              </w:r>
                              <w:r>
                                <w:rPr>
                                  <w:rFonts w:eastAsia="Cambria"/>
                                  <w:color w:val="auto"/>
                                  <w:sz w:val="20"/>
                                  <w:szCs w:val="20"/>
                                  <w:u w:color="000000"/>
                                  <w:lang w:val="fr-CA"/>
                                </w:rPr>
                                <w:t>ctivité de groupe sur les uniformes des infirmières au fil de plusieurs décennies.</w:t>
                              </w:r>
                            </w:p>
                            <w:p w14:paraId="23A7E87C" w14:textId="616F5BE9" w:rsidR="00721594" w:rsidRPr="00DA7ABF" w:rsidRDefault="00000000" w:rsidP="00A34A0C">
                              <w:pPr>
                                <w:pStyle w:val="ListBullet2"/>
                                <w:rPr>
                                  <w:color w:val="auto"/>
                                  <w:sz w:val="20"/>
                                  <w:szCs w:val="20"/>
                                  <w:u w:color="000000"/>
                                  <w:lang w:val="fr-CA"/>
                                </w:rPr>
                              </w:pPr>
                              <w:r>
                                <w:rPr>
                                  <w:rFonts w:eastAsia="Cambria"/>
                                  <w:b/>
                                  <w:bCs/>
                                  <w:color w:val="auto"/>
                                  <w:sz w:val="20"/>
                                  <w:szCs w:val="20"/>
                                  <w:u w:color="000000"/>
                                  <w:lang w:val="fr-CA"/>
                                </w:rPr>
                                <w:t xml:space="preserve">Annexe 2 : </w:t>
                              </w:r>
                              <w:r w:rsidR="00303EFC">
                                <w:rPr>
                                  <w:rFonts w:eastAsia="Cambria"/>
                                  <w:color w:val="auto"/>
                                  <w:sz w:val="20"/>
                                  <w:szCs w:val="20"/>
                                  <w:u w:color="000000"/>
                                  <w:lang w:val="fr-CA"/>
                                </w:rPr>
                                <w:t>f</w:t>
                              </w:r>
                              <w:r>
                                <w:rPr>
                                  <w:rFonts w:eastAsia="Cambria"/>
                                  <w:color w:val="auto"/>
                                  <w:sz w:val="20"/>
                                  <w:szCs w:val="20"/>
                                  <w:u w:color="000000"/>
                                  <w:lang w:val="fr-CA"/>
                                </w:rPr>
                                <w:t>euille d’information sur l’histoire des infirmières en Colombie-Britannique et au Canada</w:t>
                              </w:r>
                            </w:p>
                            <w:p w14:paraId="7B8EB5AF" w14:textId="3068341D" w:rsidR="008A5F2E" w:rsidRPr="00DA7ABF" w:rsidRDefault="00000000" w:rsidP="008A5F2E">
                              <w:pPr>
                                <w:pStyle w:val="ListBullet2"/>
                                <w:rPr>
                                  <w:color w:val="auto"/>
                                  <w:sz w:val="20"/>
                                  <w:szCs w:val="20"/>
                                  <w:u w:color="000000"/>
                                  <w:lang w:val="fr-CA"/>
                                </w:rPr>
                              </w:pPr>
                              <w:r>
                                <w:rPr>
                                  <w:rFonts w:eastAsia="Cambria"/>
                                  <w:b/>
                                  <w:bCs/>
                                  <w:color w:val="auto"/>
                                  <w:sz w:val="20"/>
                                  <w:szCs w:val="20"/>
                                  <w:u w:color="000000"/>
                                  <w:lang w:val="fr-CA"/>
                                </w:rPr>
                                <w:t xml:space="preserve">Annexe 3 : </w:t>
                              </w:r>
                              <w:r w:rsidR="00303EFC">
                                <w:rPr>
                                  <w:rFonts w:eastAsia="Cambria"/>
                                  <w:color w:val="auto"/>
                                  <w:sz w:val="20"/>
                                  <w:szCs w:val="20"/>
                                  <w:u w:color="000000"/>
                                  <w:lang w:val="fr-CA"/>
                                </w:rPr>
                                <w:t>t</w:t>
                              </w:r>
                              <w:r>
                                <w:rPr>
                                  <w:rFonts w:eastAsia="Cambria"/>
                                  <w:color w:val="auto"/>
                                  <w:sz w:val="20"/>
                                  <w:szCs w:val="20"/>
                                  <w:u w:color="000000"/>
                                  <w:lang w:val="fr-CA"/>
                                </w:rPr>
                                <w:t>exte sur la grève de 1989 du Syndicat des infirmières de la Colombie-Britannique</w:t>
                              </w:r>
                            </w:p>
                          </w:txbxContent>
                        </wps:txbx>
                        <wps:bodyPr rot="0" vert="horz" wrap="square" lIns="91440" tIns="45720" rIns="91440" bIns="45720" anchor="t" anchorCtr="0" upright="1"/>
                      </wps:wsp>
                      <wps:wsp>
                        <wps:cNvPr id="10" name="Text Box 38"/>
                        <wps:cNvSpPr txBox="1">
                          <a:spLocks noChangeArrowheads="1"/>
                        </wps:cNvSpPr>
                        <wps:spPr bwMode="auto">
                          <a:xfrm>
                            <a:off x="6840" y="1080"/>
                            <a:ext cx="4320" cy="3882"/>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33DE1E01" w14:textId="77777777" w:rsidR="00415DEA" w:rsidRPr="00804935" w:rsidRDefault="00000000" w:rsidP="00415DEA">
                              <w:pPr>
                                <w:jc w:val="center"/>
                                <w:rPr>
                                  <w:b/>
                                </w:rPr>
                              </w:pPr>
                              <w:r>
                                <w:rPr>
                                  <w:rFonts w:ascii="Calibri" w:eastAsia="Calibri" w:hAnsi="Calibri" w:cs="Times New Roman"/>
                                  <w:b/>
                                  <w:bCs/>
                                  <w:lang w:val="fr-CA"/>
                                </w:rPr>
                                <w:t>Documentation supplémentaire suggérée</w:t>
                              </w:r>
                            </w:p>
                            <w:p w14:paraId="6B31E287" w14:textId="77777777" w:rsidR="00902533" w:rsidRPr="006D70BC" w:rsidRDefault="00902533" w:rsidP="008A5F2E">
                              <w:pPr>
                                <w:jc w:val="center"/>
                                <w:rPr>
                                  <w:rFonts w:asciiTheme="majorHAnsi" w:hAnsiTheme="majorHAnsi"/>
                                  <w:b/>
                                </w:rPr>
                              </w:pPr>
                            </w:p>
                            <w:p w14:paraId="73CC50E6" w14:textId="6C0E8812" w:rsidR="00415DEA" w:rsidRPr="00415DEA" w:rsidRDefault="00000000" w:rsidP="00A34A0C">
                              <w:pPr>
                                <w:pStyle w:val="Default"/>
                                <w:numPr>
                                  <w:ilvl w:val="0"/>
                                  <w:numId w:val="14"/>
                                </w:numPr>
                                <w:spacing w:before="60"/>
                                <w:rPr>
                                  <w:rFonts w:asciiTheme="majorHAnsi" w:eastAsia="Garamond" w:hAnsiTheme="majorHAnsi" w:cstheme="minorHAnsi"/>
                                  <w:sz w:val="20"/>
                                  <w:szCs w:val="20"/>
                                  <w:u w:color="000000"/>
                                </w:rPr>
                              </w:pPr>
                              <w:hyperlink r:id="rId8" w:history="1">
                                <w:r w:rsidRPr="00DA7ABF">
                                  <w:rPr>
                                    <w:rFonts w:ascii="Cambria" w:eastAsia="Cambria" w:hAnsi="Cambria" w:cs="Garamond"/>
                                    <w:color w:val="0000FF"/>
                                    <w:sz w:val="20"/>
                                    <w:szCs w:val="20"/>
                                    <w:u w:val="single"/>
                                    <w:bdr w:val="none" w:sz="0" w:space="0" w:color="auto"/>
                                  </w:rPr>
                                  <w:t xml:space="preserve">These Were the Reasons: </w:t>
                                </w:r>
                                <w:r w:rsidRPr="00DA7ABF">
                                  <w:rPr>
                                    <w:rFonts w:ascii="Cambria" w:eastAsia="Cambria" w:hAnsi="Cambria" w:cs="Calibri"/>
                                    <w:color w:val="0000FF"/>
                                    <w:sz w:val="20"/>
                                    <w:szCs w:val="20"/>
                                    <w:u w:val="single"/>
                                    <w:bdr w:val="none" w:sz="0" w:space="0" w:color="auto"/>
                                  </w:rPr>
                                  <w:t>Chap</w:t>
                                </w:r>
                                <w:r w:rsidR="003D51E2">
                                  <w:rPr>
                                    <w:rFonts w:ascii="Cambria" w:eastAsia="Cambria" w:hAnsi="Cambria" w:cs="Calibri"/>
                                    <w:color w:val="0000FF"/>
                                    <w:sz w:val="20"/>
                                    <w:szCs w:val="20"/>
                                    <w:u w:val="single"/>
                                    <w:bdr w:val="none" w:sz="0" w:space="0" w:color="auto"/>
                                  </w:rPr>
                                  <w:t>t</w:t>
                                </w:r>
                                <w:r w:rsidRPr="00DA7ABF">
                                  <w:rPr>
                                    <w:rFonts w:ascii="Cambria" w:eastAsia="Cambria" w:hAnsi="Cambria" w:cs="Calibri"/>
                                    <w:color w:val="0000FF"/>
                                    <w:sz w:val="20"/>
                                    <w:szCs w:val="20"/>
                                    <w:u w:val="single"/>
                                    <w:bdr w:val="none" w:sz="0" w:space="0" w:color="auto"/>
                                  </w:rPr>
                                  <w:t>e</w:t>
                                </w:r>
                                <w:r w:rsidR="003D51E2">
                                  <w:rPr>
                                    <w:rFonts w:ascii="Cambria" w:eastAsia="Cambria" w:hAnsi="Cambria" w:cs="Calibri"/>
                                    <w:color w:val="0000FF"/>
                                    <w:sz w:val="20"/>
                                    <w:szCs w:val="20"/>
                                    <w:u w:val="single"/>
                                    <w:bdr w:val="none" w:sz="0" w:space="0" w:color="auto"/>
                                  </w:rPr>
                                  <w:t>r</w:t>
                                </w:r>
                                <w:r w:rsidRPr="00DA7ABF">
                                  <w:rPr>
                                    <w:rFonts w:ascii="Cambria" w:eastAsia="Cambria" w:hAnsi="Cambria" w:cs="Calibri"/>
                                    <w:color w:val="0000FF"/>
                                    <w:sz w:val="20"/>
                                    <w:szCs w:val="20"/>
                                    <w:u w:val="single"/>
                                    <w:bdr w:val="none" w:sz="0" w:space="0" w:color="auto"/>
                                  </w:rPr>
                                  <w:t xml:space="preserve"> 7: Fighting for Equity: The </w:t>
                                </w:r>
                                <w:r w:rsidR="003D51E2">
                                  <w:rPr>
                                    <w:rFonts w:ascii="Cambria" w:eastAsia="Cambria" w:hAnsi="Cambria" w:cs="Calibri"/>
                                    <w:color w:val="0000FF"/>
                                    <w:sz w:val="20"/>
                                    <w:szCs w:val="20"/>
                                    <w:u w:val="single"/>
                                    <w:bdr w:val="none" w:sz="0" w:space="0" w:color="auto"/>
                                  </w:rPr>
                                  <w:t>“</w:t>
                                </w:r>
                                <w:r w:rsidRPr="00DA7ABF">
                                  <w:rPr>
                                    <w:rFonts w:ascii="Cambria" w:eastAsia="Cambria" w:hAnsi="Cambria" w:cs="Calibri"/>
                                    <w:color w:val="0000FF"/>
                                    <w:sz w:val="20"/>
                                    <w:szCs w:val="20"/>
                                    <w:u w:val="single"/>
                                    <w:bdr w:val="none" w:sz="0" w:space="0" w:color="auto"/>
                                  </w:rPr>
                                  <w:t xml:space="preserve">30s, The War years and A </w:t>
                                </w:r>
                                <w:proofErr w:type="spellStart"/>
                                <w:r w:rsidRPr="00DA7ABF">
                                  <w:rPr>
                                    <w:rFonts w:ascii="Cambria" w:eastAsia="Cambria" w:hAnsi="Cambria" w:cs="Calibri"/>
                                    <w:color w:val="0000FF"/>
                                    <w:sz w:val="20"/>
                                    <w:szCs w:val="20"/>
                                    <w:u w:val="single"/>
                                    <w:bdr w:val="none" w:sz="0" w:space="0" w:color="auto"/>
                                  </w:rPr>
                                  <w:t>Shoreworkers</w:t>
                                </w:r>
                                <w:proofErr w:type="spellEnd"/>
                                <w:r w:rsidR="003D51E2">
                                  <w:rPr>
                                    <w:rFonts w:ascii="Cambria" w:eastAsia="Cambria" w:hAnsi="Cambria" w:cs="Calibri"/>
                                    <w:color w:val="0000FF"/>
                                    <w:sz w:val="20"/>
                                    <w:szCs w:val="20"/>
                                    <w:u w:val="single"/>
                                    <w:bdr w:val="none" w:sz="0" w:space="0" w:color="auto"/>
                                  </w:rPr>
                                  <w:t>”</w:t>
                                </w:r>
                                <w:r w:rsidRPr="00DA7ABF">
                                  <w:rPr>
                                    <w:rFonts w:ascii="Cambria" w:eastAsia="Cambria" w:hAnsi="Cambria" w:cs="Calibri"/>
                                    <w:color w:val="0000FF"/>
                                    <w:sz w:val="20"/>
                                    <w:szCs w:val="20"/>
                                    <w:u w:val="single"/>
                                    <w:bdr w:val="none" w:sz="0" w:space="0" w:color="auto"/>
                                  </w:rPr>
                                  <w:t xml:space="preserve"> story.</w:t>
                                </w:r>
                              </w:hyperlink>
                            </w:p>
                            <w:p w14:paraId="00486B23" w14:textId="5F4DC40C" w:rsidR="00A34A0C" w:rsidRPr="00633B27" w:rsidRDefault="00000000" w:rsidP="00A34A0C">
                              <w:pPr>
                                <w:pStyle w:val="Default"/>
                                <w:numPr>
                                  <w:ilvl w:val="0"/>
                                  <w:numId w:val="14"/>
                                </w:numPr>
                                <w:spacing w:before="60"/>
                                <w:rPr>
                                  <w:rFonts w:asciiTheme="majorHAnsi" w:eastAsia="Garamond" w:hAnsiTheme="majorHAnsi" w:cs="Garamond"/>
                                  <w:sz w:val="20"/>
                                  <w:szCs w:val="20"/>
                                  <w:u w:color="000000"/>
                                </w:rPr>
                              </w:pPr>
                              <w:r w:rsidRPr="00DA7ABF">
                                <w:rPr>
                                  <w:rFonts w:ascii="Cambria" w:eastAsia="Cambria" w:hAnsi="Cambria" w:cs="Garamond"/>
                                  <w:sz w:val="20"/>
                                  <w:szCs w:val="20"/>
                                  <w:u w:color="000000"/>
                                  <w:bdr w:val="none" w:sz="0" w:space="0" w:color="auto"/>
                                </w:rPr>
                                <w:t>The History of Nursing in BC</w:t>
                              </w:r>
                              <w:r w:rsidR="003D51E2">
                                <w:rPr>
                                  <w:rFonts w:ascii="Cambria" w:eastAsia="Cambria" w:hAnsi="Cambria" w:cs="Garamond"/>
                                  <w:sz w:val="20"/>
                                  <w:szCs w:val="20"/>
                                  <w:u w:color="000000"/>
                                  <w:bdr w:val="none" w:sz="0" w:space="0" w:color="auto"/>
                                </w:rPr>
                                <w:t>-</w:t>
                              </w:r>
                              <w:r w:rsidRPr="00DA7ABF">
                                <w:rPr>
                                  <w:rFonts w:ascii="Cambria" w:eastAsia="Cambria" w:hAnsi="Cambria" w:cs="Garamond"/>
                                  <w:sz w:val="20"/>
                                  <w:szCs w:val="20"/>
                                  <w:u w:color="000000"/>
                                  <w:bdr w:val="none" w:sz="0" w:space="0" w:color="auto"/>
                                </w:rPr>
                                <w:t xml:space="preserve"> </w:t>
                              </w:r>
                              <w:hyperlink r:id="rId9" w:history="1">
                                <w:r w:rsidRPr="00DA7ABF">
                                  <w:rPr>
                                    <w:rFonts w:ascii="Cambria" w:eastAsia="Cambria" w:hAnsi="Cambria" w:cs="Garamond"/>
                                    <w:color w:val="0000FF"/>
                                    <w:sz w:val="20"/>
                                    <w:szCs w:val="20"/>
                                    <w:u w:val="single" w:color="000000"/>
                                    <w:bdr w:val="none" w:sz="0" w:space="0" w:color="auto"/>
                                  </w:rPr>
                                  <w:t>http://bcnursinghistory.ca</w:t>
                                </w:r>
                              </w:hyperlink>
                            </w:p>
                            <w:p w14:paraId="7542E09F" w14:textId="77777777" w:rsidR="00A34A0C" w:rsidRPr="00633B27" w:rsidRDefault="00000000" w:rsidP="00A34A0C">
                              <w:pPr>
                                <w:pStyle w:val="Default"/>
                                <w:numPr>
                                  <w:ilvl w:val="0"/>
                                  <w:numId w:val="14"/>
                                </w:numPr>
                                <w:spacing w:before="60"/>
                                <w:rPr>
                                  <w:rFonts w:asciiTheme="majorHAnsi" w:eastAsia="Garamond" w:hAnsiTheme="majorHAnsi" w:cs="Garamond"/>
                                  <w:sz w:val="20"/>
                                  <w:szCs w:val="20"/>
                                  <w:u w:color="000000"/>
                                </w:rPr>
                              </w:pPr>
                              <w:r w:rsidRPr="00DA7ABF">
                                <w:rPr>
                                  <w:rFonts w:ascii="Cambria" w:eastAsia="Cambria" w:hAnsi="Cambria" w:cs="Garamond"/>
                                  <w:sz w:val="20"/>
                                  <w:szCs w:val="20"/>
                                  <w:u w:color="000000"/>
                                  <w:bdr w:val="none" w:sz="0" w:space="0" w:color="auto"/>
                                </w:rPr>
                                <w:t xml:space="preserve">The BC Nurses’ Union - </w:t>
                              </w:r>
                              <w:hyperlink r:id="rId10" w:history="1">
                                <w:r w:rsidRPr="00DA7ABF">
                                  <w:rPr>
                                    <w:rFonts w:ascii="Cambria" w:eastAsia="Cambria" w:hAnsi="Cambria" w:cs="Garamond"/>
                                    <w:color w:val="0000FF"/>
                                    <w:sz w:val="20"/>
                                    <w:szCs w:val="20"/>
                                    <w:u w:val="single" w:color="000000"/>
                                    <w:bdr w:val="none" w:sz="0" w:space="0" w:color="auto"/>
                                  </w:rPr>
                                  <w:t>https://www.bcnu.org</w:t>
                                </w:r>
                              </w:hyperlink>
                            </w:p>
                            <w:p w14:paraId="21B03BD6" w14:textId="77777777" w:rsidR="00A34A0C" w:rsidRPr="00633B27" w:rsidRDefault="00000000" w:rsidP="00A34A0C">
                              <w:pPr>
                                <w:pStyle w:val="Default"/>
                                <w:numPr>
                                  <w:ilvl w:val="0"/>
                                  <w:numId w:val="14"/>
                                </w:numPr>
                                <w:spacing w:before="60"/>
                                <w:rPr>
                                  <w:rFonts w:asciiTheme="majorHAnsi" w:eastAsia="Garamond" w:hAnsiTheme="majorHAnsi" w:cs="Garamond"/>
                                  <w:sz w:val="20"/>
                                  <w:szCs w:val="20"/>
                                  <w:u w:color="000000"/>
                                </w:rPr>
                              </w:pPr>
                              <w:r>
                                <w:rPr>
                                  <w:rFonts w:ascii="Cambria" w:eastAsia="Cambria" w:hAnsi="Cambria" w:cs="Garamond"/>
                                  <w:sz w:val="20"/>
                                  <w:szCs w:val="20"/>
                                  <w:u w:color="000000"/>
                                  <w:bdr w:val="none" w:sz="0" w:space="0" w:color="auto"/>
                                  <w:lang w:val="fr-CA"/>
                                </w:rPr>
                                <w:t xml:space="preserve">Canadian </w:t>
                              </w:r>
                              <w:proofErr w:type="spellStart"/>
                              <w:r>
                                <w:rPr>
                                  <w:rFonts w:ascii="Cambria" w:eastAsia="Cambria" w:hAnsi="Cambria" w:cs="Garamond"/>
                                  <w:sz w:val="20"/>
                                  <w:szCs w:val="20"/>
                                  <w:u w:color="000000"/>
                                  <w:bdr w:val="none" w:sz="0" w:space="0" w:color="auto"/>
                                  <w:lang w:val="fr-CA"/>
                                </w:rPr>
                                <w:t>Indigenous</w:t>
                              </w:r>
                              <w:proofErr w:type="spellEnd"/>
                              <w:r>
                                <w:rPr>
                                  <w:rFonts w:ascii="Cambria" w:eastAsia="Cambria" w:hAnsi="Cambria" w:cs="Garamond"/>
                                  <w:sz w:val="20"/>
                                  <w:szCs w:val="20"/>
                                  <w:u w:color="000000"/>
                                  <w:bdr w:val="none" w:sz="0" w:space="0" w:color="auto"/>
                                  <w:lang w:val="fr-CA"/>
                                </w:rPr>
                                <w:t xml:space="preserve"> Nurses Association - </w:t>
                              </w:r>
                              <w:hyperlink r:id="rId11" w:history="1">
                                <w:r>
                                  <w:rPr>
                                    <w:rFonts w:ascii="Cambria" w:eastAsia="Cambria" w:hAnsi="Cambria" w:cs="Garamond"/>
                                    <w:color w:val="0000FF"/>
                                    <w:sz w:val="20"/>
                                    <w:szCs w:val="20"/>
                                    <w:u w:val="single" w:color="000000"/>
                                    <w:bdr w:val="none" w:sz="0" w:space="0" w:color="auto"/>
                                    <w:lang w:val="fr-CA"/>
                                  </w:rPr>
                                  <w:t>http://www.indigenousnurses.ca</w:t>
                                </w:r>
                              </w:hyperlink>
                            </w:p>
                            <w:p w14:paraId="00F43D37" w14:textId="7C6F2BB3" w:rsidR="00A34A0C" w:rsidRPr="00DA7ABF" w:rsidRDefault="00000000" w:rsidP="00633B27">
                              <w:pPr>
                                <w:pStyle w:val="Default"/>
                                <w:numPr>
                                  <w:ilvl w:val="0"/>
                                  <w:numId w:val="14"/>
                                </w:numPr>
                                <w:spacing w:before="60"/>
                                <w:rPr>
                                  <w:rFonts w:ascii="Garamond" w:eastAsia="Garamond" w:hAnsi="Garamond" w:cs="Garamond"/>
                                  <w:sz w:val="28"/>
                                  <w:szCs w:val="28"/>
                                  <w:u w:color="000000"/>
                                  <w:lang w:val="fr-CA"/>
                                </w:rPr>
                              </w:pPr>
                              <w:r>
                                <w:rPr>
                                  <w:rFonts w:ascii="Cambria" w:eastAsia="Cambria" w:hAnsi="Cambria" w:cs="Garamond"/>
                                  <w:sz w:val="20"/>
                                  <w:szCs w:val="20"/>
                                  <w:u w:color="000000"/>
                                  <w:bdr w:val="none" w:sz="0" w:space="0" w:color="auto"/>
                                  <w:lang w:val="fr-CA"/>
                                </w:rPr>
                                <w:t xml:space="preserve">Il existe plusieurs livres sur l’histoire des infirmières en Colombie-Britannique et au Canada, notamment une biographie d’Ethel Johns par Margaret M, intitulée </w:t>
                              </w:r>
                              <w:r>
                                <w:rPr>
                                  <w:rFonts w:ascii="Cambria" w:eastAsia="Cambria" w:hAnsi="Cambria" w:cs="Garamond"/>
                                  <w:i/>
                                  <w:iCs/>
                                  <w:sz w:val="20"/>
                                  <w:szCs w:val="20"/>
                                  <w:u w:color="000000"/>
                                  <w:bdr w:val="none" w:sz="0" w:space="0" w:color="auto"/>
                                  <w:lang w:val="fr-CA"/>
                                </w:rPr>
                                <w:t>Watch-</w:t>
                              </w:r>
                              <w:proofErr w:type="spellStart"/>
                              <w:r>
                                <w:rPr>
                                  <w:rFonts w:ascii="Cambria" w:eastAsia="Cambria" w:hAnsi="Cambria" w:cs="Garamond"/>
                                  <w:i/>
                                  <w:iCs/>
                                  <w:sz w:val="20"/>
                                  <w:szCs w:val="20"/>
                                  <w:u w:color="000000"/>
                                  <w:bdr w:val="none" w:sz="0" w:space="0" w:color="auto"/>
                                  <w:lang w:val="fr-CA"/>
                                </w:rPr>
                                <w:t>fires</w:t>
                              </w:r>
                              <w:proofErr w:type="spellEnd"/>
                              <w:r>
                                <w:rPr>
                                  <w:rFonts w:ascii="Cambria" w:eastAsia="Cambria" w:hAnsi="Cambria" w:cs="Garamond"/>
                                  <w:i/>
                                  <w:iCs/>
                                  <w:sz w:val="20"/>
                                  <w:szCs w:val="20"/>
                                  <w:u w:color="000000"/>
                                  <w:bdr w:val="none" w:sz="0" w:space="0" w:color="auto"/>
                                  <w:lang w:val="fr-CA"/>
                                </w:rPr>
                                <w:t xml:space="preserve"> on the </w:t>
                              </w:r>
                              <w:proofErr w:type="spellStart"/>
                              <w:r>
                                <w:rPr>
                                  <w:rFonts w:ascii="Cambria" w:eastAsia="Cambria" w:hAnsi="Cambria" w:cs="Garamond"/>
                                  <w:i/>
                                  <w:iCs/>
                                  <w:sz w:val="20"/>
                                  <w:szCs w:val="20"/>
                                  <w:u w:color="000000"/>
                                  <w:bdr w:val="none" w:sz="0" w:space="0" w:color="auto"/>
                                  <w:lang w:val="fr-CA"/>
                                </w:rPr>
                                <w:t>mountains</w:t>
                              </w:r>
                              <w:proofErr w:type="spellEnd"/>
                              <w:r w:rsidR="003D51E2">
                                <w:rPr>
                                  <w:rFonts w:ascii="Cambria" w:eastAsia="Cambria" w:hAnsi="Cambria" w:cs="Garamond"/>
                                  <w:i/>
                                  <w:iCs/>
                                  <w:sz w:val="20"/>
                                  <w:szCs w:val="20"/>
                                  <w:u w:color="000000"/>
                                  <w:bdr w:val="none" w:sz="0" w:space="0" w:color="auto"/>
                                  <w:lang w:val="fr-CA"/>
                                </w:rPr>
                                <w:t> </w:t>
                              </w:r>
                              <w:r>
                                <w:rPr>
                                  <w:rFonts w:ascii="Cambria" w:eastAsia="Cambria" w:hAnsi="Cambria" w:cs="Garamond"/>
                                  <w:i/>
                                  <w:iCs/>
                                  <w:sz w:val="20"/>
                                  <w:szCs w:val="20"/>
                                  <w:u w:color="000000"/>
                                  <w:bdr w:val="none" w:sz="0" w:space="0" w:color="auto"/>
                                  <w:lang w:val="fr-CA"/>
                                </w:rPr>
                                <w:t xml:space="preserve">: The life and </w:t>
                              </w:r>
                              <w:proofErr w:type="spellStart"/>
                              <w:r>
                                <w:rPr>
                                  <w:rFonts w:ascii="Cambria" w:eastAsia="Cambria" w:hAnsi="Cambria" w:cs="Garamond"/>
                                  <w:i/>
                                  <w:iCs/>
                                  <w:sz w:val="20"/>
                                  <w:szCs w:val="20"/>
                                  <w:u w:color="000000"/>
                                  <w:bdr w:val="none" w:sz="0" w:space="0" w:color="auto"/>
                                  <w:lang w:val="fr-CA"/>
                                </w:rPr>
                                <w:t>writings</w:t>
                              </w:r>
                              <w:proofErr w:type="spellEnd"/>
                              <w:r>
                                <w:rPr>
                                  <w:rFonts w:ascii="Cambria" w:eastAsia="Cambria" w:hAnsi="Cambria" w:cs="Garamond"/>
                                  <w:i/>
                                  <w:iCs/>
                                  <w:sz w:val="20"/>
                                  <w:szCs w:val="20"/>
                                  <w:u w:color="000000"/>
                                  <w:bdr w:val="none" w:sz="0" w:space="0" w:color="auto"/>
                                  <w:lang w:val="fr-CA"/>
                                </w:rPr>
                                <w:t xml:space="preserve"> of Ethel Johns, (</w:t>
                              </w:r>
                              <w:proofErr w:type="spellStart"/>
                              <w:r>
                                <w:rPr>
                                  <w:rFonts w:ascii="Cambria" w:eastAsia="Cambria" w:hAnsi="Cambria" w:cs="Garamond"/>
                                  <w:sz w:val="20"/>
                                  <w:szCs w:val="20"/>
                                  <w:u w:color="000000"/>
                                  <w:bdr w:val="none" w:sz="0" w:space="0" w:color="auto"/>
                                  <w:lang w:val="fr-CA"/>
                                </w:rPr>
                                <w:t>University</w:t>
                              </w:r>
                              <w:proofErr w:type="spellEnd"/>
                              <w:r>
                                <w:rPr>
                                  <w:rFonts w:ascii="Cambria" w:eastAsia="Cambria" w:hAnsi="Cambria" w:cs="Garamond"/>
                                  <w:sz w:val="20"/>
                                  <w:szCs w:val="20"/>
                                  <w:u w:color="000000"/>
                                  <w:bdr w:val="none" w:sz="0" w:space="0" w:color="auto"/>
                                  <w:lang w:val="fr-CA"/>
                                </w:rPr>
                                <w:t xml:space="preserve"> of Toronto </w:t>
                              </w:r>
                              <w:proofErr w:type="spellStart"/>
                              <w:r>
                                <w:rPr>
                                  <w:rFonts w:ascii="Cambria" w:eastAsia="Cambria" w:hAnsi="Cambria" w:cs="Garamond"/>
                                  <w:sz w:val="20"/>
                                  <w:szCs w:val="20"/>
                                  <w:u w:color="000000"/>
                                  <w:bdr w:val="none" w:sz="0" w:space="0" w:color="auto"/>
                                  <w:lang w:val="fr-CA"/>
                                </w:rPr>
                                <w:t>Press</w:t>
                              </w:r>
                              <w:proofErr w:type="spellEnd"/>
                              <w:r>
                                <w:rPr>
                                  <w:rFonts w:ascii="Cambria" w:eastAsia="Cambria" w:hAnsi="Cambria" w:cs="Garamond"/>
                                  <w:sz w:val="20"/>
                                  <w:szCs w:val="20"/>
                                  <w:u w:color="000000"/>
                                  <w:bdr w:val="none" w:sz="0" w:space="0" w:color="auto"/>
                                  <w:lang w:val="fr-CA"/>
                                </w:rPr>
                                <w:t>, Toronto,</w:t>
                              </w:r>
                              <w:r>
                                <w:rPr>
                                  <w:rFonts w:ascii="Garamond" w:eastAsia="Garamond" w:hAnsi="Garamond" w:cs="Garamond"/>
                                  <w:sz w:val="20"/>
                                  <w:szCs w:val="20"/>
                                  <w:u w:color="000000"/>
                                  <w:bdr w:val="none" w:sz="0" w:space="0" w:color="auto"/>
                                  <w:lang w:val="fr-CA"/>
                                </w:rPr>
                                <w:t xml:space="preserve"> 1973</w:t>
                              </w:r>
                              <w:r>
                                <w:rPr>
                                  <w:rFonts w:ascii="Garamond" w:eastAsia="Garamond" w:hAnsi="Garamond" w:cs="Garamond"/>
                                  <w:sz w:val="28"/>
                                  <w:szCs w:val="28"/>
                                  <w:u w:color="000000"/>
                                  <w:bdr w:val="none" w:sz="0" w:space="0" w:color="auto"/>
                                  <w:lang w:val="fr-CA"/>
                                </w:rPr>
                                <w:t>.)</w:t>
                              </w:r>
                            </w:p>
                            <w:p w14:paraId="34DD0A7F" w14:textId="77777777" w:rsidR="008A5F2E" w:rsidRPr="00DA7ABF" w:rsidRDefault="008A5F2E" w:rsidP="008A5F2E">
                              <w:pPr>
                                <w:rPr>
                                  <w:lang w:val="fr-CA"/>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2E1D7765" id="_x0000_s1038" style="position:absolute;margin-left:0;margin-top:0;width:468pt;height:266.4pt;z-index:251661312" coordorigin="1800,1080" coordsize="9360,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">
                <v:shape id="Text Box 35" o:spid="_x0000_s1039" type="#_x0000_t202" style="position:absolute;left:1800;top:1080;width:4320;height: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" fillcolor="white [3201]" strokecolor="#4f81bd [3204]" strokeweight="2pt">
                  <v:textbox>
                    <w:txbxContent>
                      <w:p w14:paraId="7A4F0220" w14:textId="77777777" w:rsidR="008A5F2E" w:rsidRPr="00804935" w:rsidRDefault="00000000" w:rsidP="007B251C">
                        <w:pPr>
                          <w:jc w:val="center"/>
                          <w:rPr>
                            <w:b/>
                          </w:rPr>
                        </w:pPr>
                        <w:r>
                          <w:rPr>
                            <w:rFonts w:ascii="Calibri" w:eastAsia="Calibri" w:hAnsi="Calibri" w:cs="Times New Roman"/>
                            <w:b/>
                            <w:bCs/>
                            <w:lang w:val="fr-CA"/>
                          </w:rPr>
                          <w:t>Documentation et ressources fournies</w:t>
                        </w:r>
                      </w:p>
                      <w:p w14:paraId="44118288" w14:textId="77777777" w:rsidR="00D0387F" w:rsidRPr="000C282B" w:rsidRDefault="00D0387F" w:rsidP="00D0387F">
                        <w:pPr>
                          <w:pStyle w:val="materialsandresourcesneeded"/>
                          <w:numPr>
                            <w:ilvl w:val="0"/>
                            <w:numId w:val="0"/>
                          </w:numPr>
                          <w:ind w:left="720"/>
                        </w:pPr>
                      </w:p>
                      <w:p w14:paraId="6EC96D73" w14:textId="77777777" w:rsidR="00902533" w:rsidRPr="00DA7ABF" w:rsidRDefault="00000000" w:rsidP="000C282B">
                        <w:pPr>
                          <w:pStyle w:val="materialsandresourcesneeded"/>
                          <w:rPr>
                            <w:rStyle w:val="Hyperlink"/>
                            <w:lang w:val="fr-CA"/>
                          </w:rPr>
                        </w:pPr>
                        <w:r>
                          <w:fldChar w:fldCharType="begin"/>
                        </w:r>
                        <w:r w:rsidRPr="00DA7ABF">
                          <w:rPr>
                            <w:lang w:val="fr-CA"/>
                          </w:rPr>
                          <w:instrText>HYPERLINK "https://www.labourheritagecentre.ca/professionals/"</w:instrText>
                        </w:r>
                        <w:r>
                          <w:fldChar w:fldCharType="separate"/>
                        </w:r>
                        <w:r>
                          <w:rPr>
                            <w:rFonts w:ascii="Cambria" w:eastAsia="Cambria" w:hAnsi="Cambria"/>
                            <w:color w:val="0000FF"/>
                            <w:u w:val="single"/>
                            <w:lang w:val="fr-CA"/>
                          </w:rPr>
                          <w:t>Les travailleurs : histoire du mouvement ouvrier en Colombie-Britannique</w:t>
                        </w:r>
                      </w:p>
                      <w:p w14:paraId="4078D102" w14:textId="00C0809B" w:rsidR="00A34A0C" w:rsidRPr="00DA7ABF" w:rsidRDefault="00000000" w:rsidP="00A34A0C">
                        <w:pPr>
                          <w:pStyle w:val="ListBullet2"/>
                          <w:rPr>
                            <w:color w:val="auto"/>
                            <w:sz w:val="20"/>
                            <w:szCs w:val="20"/>
                            <w:u w:color="000000"/>
                            <w:lang w:val="fr-CA"/>
                          </w:rPr>
                        </w:pPr>
                        <w:r>
                          <w:rPr>
                            <w:rFonts w:asciiTheme="majorHAnsi" w:hAnsiTheme="majorHAnsi"/>
                            <w:color w:val="auto"/>
                            <w:sz w:val="20"/>
                            <w:szCs w:val="20"/>
                          </w:rPr>
                          <w:fldChar w:fldCharType="end"/>
                        </w:r>
                        <w:r>
                          <w:rPr>
                            <w:rFonts w:eastAsia="Cambria"/>
                            <w:b/>
                            <w:bCs/>
                            <w:color w:val="auto"/>
                            <w:sz w:val="20"/>
                            <w:szCs w:val="20"/>
                            <w:lang w:val="fr-CA"/>
                          </w:rPr>
                          <w:t>Activités de la leçon</w:t>
                        </w:r>
                        <w:r w:rsidR="003D51E2">
                          <w:rPr>
                            <w:rFonts w:eastAsia="Cambria"/>
                            <w:b/>
                            <w:bCs/>
                            <w:color w:val="auto"/>
                            <w:sz w:val="20"/>
                            <w:szCs w:val="20"/>
                            <w:lang w:val="fr-CA"/>
                          </w:rPr>
                          <w:t> </w:t>
                        </w:r>
                        <w:r>
                          <w:rPr>
                            <w:rFonts w:eastAsia="Cambria"/>
                            <w:b/>
                            <w:bCs/>
                            <w:color w:val="auto"/>
                            <w:sz w:val="20"/>
                            <w:szCs w:val="20"/>
                            <w:lang w:val="fr-CA"/>
                          </w:rPr>
                          <w:t xml:space="preserve">1 à 4 : </w:t>
                        </w:r>
                        <w:r w:rsidR="00303EFC" w:rsidRPr="00303EFC">
                          <w:rPr>
                            <w:rFonts w:eastAsia="Cambria"/>
                            <w:color w:val="auto"/>
                            <w:sz w:val="20"/>
                            <w:szCs w:val="20"/>
                            <w:lang w:val="fr-CA"/>
                          </w:rPr>
                          <w:t>l</w:t>
                        </w:r>
                        <w:r>
                          <w:rPr>
                            <w:rFonts w:eastAsia="Cambria"/>
                            <w:color w:val="auto"/>
                            <w:sz w:val="20"/>
                            <w:szCs w:val="20"/>
                            <w:lang w:val="fr-CA"/>
                          </w:rPr>
                          <w:t xml:space="preserve">es détails des quatre activités de la leçon </w:t>
                        </w:r>
                        <w:r w:rsidR="00DA7ABF">
                          <w:rPr>
                            <w:rFonts w:eastAsia="Cambria"/>
                            <w:color w:val="auto"/>
                            <w:sz w:val="20"/>
                            <w:szCs w:val="20"/>
                            <w:lang w:val="fr-CA"/>
                          </w:rPr>
                          <w:t>y sont indiqué</w:t>
                        </w:r>
                        <w:r>
                          <w:rPr>
                            <w:rFonts w:eastAsia="Cambria"/>
                            <w:color w:val="auto"/>
                            <w:sz w:val="20"/>
                            <w:szCs w:val="20"/>
                            <w:lang w:val="fr-CA"/>
                          </w:rPr>
                          <w:t>s.</w:t>
                        </w:r>
                      </w:p>
                      <w:p w14:paraId="75F719DB" w14:textId="0272050A" w:rsidR="00A34A0C" w:rsidRPr="00DA7ABF" w:rsidRDefault="00000000" w:rsidP="00A34A0C">
                        <w:pPr>
                          <w:pStyle w:val="ListBullet2"/>
                          <w:rPr>
                            <w:color w:val="auto"/>
                            <w:sz w:val="20"/>
                            <w:szCs w:val="20"/>
                            <w:u w:color="000000"/>
                            <w:lang w:val="fr-CA"/>
                          </w:rPr>
                        </w:pPr>
                        <w:r>
                          <w:rPr>
                            <w:rFonts w:eastAsia="Cambria"/>
                            <w:b/>
                            <w:bCs/>
                            <w:color w:val="auto"/>
                            <w:sz w:val="20"/>
                            <w:szCs w:val="20"/>
                            <w:u w:color="000000"/>
                            <w:lang w:val="fr-CA"/>
                          </w:rPr>
                          <w:t xml:space="preserve">Annexe 1 : </w:t>
                        </w:r>
                        <w:r w:rsidR="00303EFC">
                          <w:rPr>
                            <w:rFonts w:eastAsia="Cambria"/>
                            <w:color w:val="auto"/>
                            <w:sz w:val="20"/>
                            <w:szCs w:val="20"/>
                            <w:u w:color="000000"/>
                            <w:lang w:val="fr-CA"/>
                          </w:rPr>
                          <w:t>a</w:t>
                        </w:r>
                        <w:r>
                          <w:rPr>
                            <w:rFonts w:eastAsia="Cambria"/>
                            <w:color w:val="auto"/>
                            <w:sz w:val="20"/>
                            <w:szCs w:val="20"/>
                            <w:u w:color="000000"/>
                            <w:lang w:val="fr-CA"/>
                          </w:rPr>
                          <w:t>ctivité de groupe sur les uniformes des infirmières au fil de plusieurs décennies.</w:t>
                        </w:r>
                      </w:p>
                      <w:p w14:paraId="23A7E87C" w14:textId="616F5BE9" w:rsidR="00721594" w:rsidRPr="00DA7ABF" w:rsidRDefault="00000000" w:rsidP="00A34A0C">
                        <w:pPr>
                          <w:pStyle w:val="ListBullet2"/>
                          <w:rPr>
                            <w:color w:val="auto"/>
                            <w:sz w:val="20"/>
                            <w:szCs w:val="20"/>
                            <w:u w:color="000000"/>
                            <w:lang w:val="fr-CA"/>
                          </w:rPr>
                        </w:pPr>
                        <w:r>
                          <w:rPr>
                            <w:rFonts w:eastAsia="Cambria"/>
                            <w:b/>
                            <w:bCs/>
                            <w:color w:val="auto"/>
                            <w:sz w:val="20"/>
                            <w:szCs w:val="20"/>
                            <w:u w:color="000000"/>
                            <w:lang w:val="fr-CA"/>
                          </w:rPr>
                          <w:t xml:space="preserve">Annexe 2 : </w:t>
                        </w:r>
                        <w:r w:rsidR="00303EFC">
                          <w:rPr>
                            <w:rFonts w:eastAsia="Cambria"/>
                            <w:color w:val="auto"/>
                            <w:sz w:val="20"/>
                            <w:szCs w:val="20"/>
                            <w:u w:color="000000"/>
                            <w:lang w:val="fr-CA"/>
                          </w:rPr>
                          <w:t>f</w:t>
                        </w:r>
                        <w:r>
                          <w:rPr>
                            <w:rFonts w:eastAsia="Cambria"/>
                            <w:color w:val="auto"/>
                            <w:sz w:val="20"/>
                            <w:szCs w:val="20"/>
                            <w:u w:color="000000"/>
                            <w:lang w:val="fr-CA"/>
                          </w:rPr>
                          <w:t>euille d’information sur l’histoire des infirmières en Colombie-Britannique et au Canada</w:t>
                        </w:r>
                      </w:p>
                      <w:p w14:paraId="7B8EB5AF" w14:textId="3068341D" w:rsidR="008A5F2E" w:rsidRPr="00DA7ABF" w:rsidRDefault="00000000" w:rsidP="008A5F2E">
                        <w:pPr>
                          <w:pStyle w:val="ListBullet2"/>
                          <w:rPr>
                            <w:color w:val="auto"/>
                            <w:sz w:val="20"/>
                            <w:szCs w:val="20"/>
                            <w:u w:color="000000"/>
                            <w:lang w:val="fr-CA"/>
                          </w:rPr>
                        </w:pPr>
                        <w:r>
                          <w:rPr>
                            <w:rFonts w:eastAsia="Cambria"/>
                            <w:b/>
                            <w:bCs/>
                            <w:color w:val="auto"/>
                            <w:sz w:val="20"/>
                            <w:szCs w:val="20"/>
                            <w:u w:color="000000"/>
                            <w:lang w:val="fr-CA"/>
                          </w:rPr>
                          <w:t xml:space="preserve">Annexe 3 : </w:t>
                        </w:r>
                        <w:r w:rsidR="00303EFC">
                          <w:rPr>
                            <w:rFonts w:eastAsia="Cambria"/>
                            <w:color w:val="auto"/>
                            <w:sz w:val="20"/>
                            <w:szCs w:val="20"/>
                            <w:u w:color="000000"/>
                            <w:lang w:val="fr-CA"/>
                          </w:rPr>
                          <w:t>t</w:t>
                        </w:r>
                        <w:r>
                          <w:rPr>
                            <w:rFonts w:eastAsia="Cambria"/>
                            <w:color w:val="auto"/>
                            <w:sz w:val="20"/>
                            <w:szCs w:val="20"/>
                            <w:u w:color="000000"/>
                            <w:lang w:val="fr-CA"/>
                          </w:rPr>
                          <w:t>exte sur la grève de 1989 du Syndicat des infirmières de la Colombie-Britannique</w:t>
                        </w:r>
                      </w:p>
                    </w:txbxContent>
                  </v:textbox>
                </v:shape>
                <v:shape id="Text Box 38" o:spid="_x0000_s1040" type="#_x0000_t202" style="position:absolute;left:6840;top:1080;width:4320;height:3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" fillcolor="white [3201]" strokecolor="#4f81bd [3204]" strokeweight="2pt">
                  <v:textbox>
                    <w:txbxContent>
                      <w:p w14:paraId="33DE1E01" w14:textId="77777777" w:rsidR="00415DEA" w:rsidRPr="00804935" w:rsidRDefault="00000000" w:rsidP="00415DEA">
                        <w:pPr>
                          <w:jc w:val="center"/>
                          <w:rPr>
                            <w:b/>
                          </w:rPr>
                        </w:pPr>
                        <w:r>
                          <w:rPr>
                            <w:rFonts w:ascii="Calibri" w:eastAsia="Calibri" w:hAnsi="Calibri" w:cs="Times New Roman"/>
                            <w:b/>
                            <w:bCs/>
                            <w:lang w:val="fr-CA"/>
                          </w:rPr>
                          <w:t>Documentation supplémentaire suggérée</w:t>
                        </w:r>
                      </w:p>
                      <w:p w14:paraId="6B31E287" w14:textId="77777777" w:rsidR="00902533" w:rsidRPr="006D70BC" w:rsidRDefault="00902533" w:rsidP="008A5F2E">
                        <w:pPr>
                          <w:jc w:val="center"/>
                          <w:rPr>
                            <w:rFonts w:asciiTheme="majorHAnsi" w:hAnsiTheme="majorHAnsi"/>
                            <w:b/>
                          </w:rPr>
                        </w:pPr>
                      </w:p>
                      <w:p w14:paraId="73CC50E6" w14:textId="6C0E8812" w:rsidR="00415DEA" w:rsidRPr="00415DEA" w:rsidRDefault="00000000" w:rsidP="00A34A0C">
                        <w:pPr>
                          <w:pStyle w:val="Default"/>
                          <w:numPr>
                            <w:ilvl w:val="0"/>
                            <w:numId w:val="14"/>
                          </w:numPr>
                          <w:spacing w:before="60"/>
                          <w:rPr>
                            <w:rFonts w:asciiTheme="majorHAnsi" w:eastAsia="Garamond" w:hAnsiTheme="majorHAnsi" w:cstheme="minorHAnsi"/>
                            <w:sz w:val="20"/>
                            <w:szCs w:val="20"/>
                            <w:u w:color="000000"/>
                          </w:rPr>
                        </w:pPr>
                        <w:hyperlink r:id="rId12" w:history="1">
                          <w:r w:rsidRPr="00DA7ABF">
                            <w:rPr>
                              <w:rFonts w:ascii="Cambria" w:eastAsia="Cambria" w:hAnsi="Cambria" w:cs="Garamond"/>
                              <w:color w:val="0000FF"/>
                              <w:sz w:val="20"/>
                              <w:szCs w:val="20"/>
                              <w:u w:val="single"/>
                              <w:bdr w:val="none" w:sz="0" w:space="0" w:color="auto"/>
                            </w:rPr>
                            <w:t xml:space="preserve">These Were the Reasons: </w:t>
                          </w:r>
                          <w:r w:rsidRPr="00DA7ABF">
                            <w:rPr>
                              <w:rFonts w:ascii="Cambria" w:eastAsia="Cambria" w:hAnsi="Cambria" w:cs="Calibri"/>
                              <w:color w:val="0000FF"/>
                              <w:sz w:val="20"/>
                              <w:szCs w:val="20"/>
                              <w:u w:val="single"/>
                              <w:bdr w:val="none" w:sz="0" w:space="0" w:color="auto"/>
                            </w:rPr>
                            <w:t>Chap</w:t>
                          </w:r>
                          <w:r w:rsidR="003D51E2">
                            <w:rPr>
                              <w:rFonts w:ascii="Cambria" w:eastAsia="Cambria" w:hAnsi="Cambria" w:cs="Calibri"/>
                              <w:color w:val="0000FF"/>
                              <w:sz w:val="20"/>
                              <w:szCs w:val="20"/>
                              <w:u w:val="single"/>
                              <w:bdr w:val="none" w:sz="0" w:space="0" w:color="auto"/>
                            </w:rPr>
                            <w:t>t</w:t>
                          </w:r>
                          <w:r w:rsidRPr="00DA7ABF">
                            <w:rPr>
                              <w:rFonts w:ascii="Cambria" w:eastAsia="Cambria" w:hAnsi="Cambria" w:cs="Calibri"/>
                              <w:color w:val="0000FF"/>
                              <w:sz w:val="20"/>
                              <w:szCs w:val="20"/>
                              <w:u w:val="single"/>
                              <w:bdr w:val="none" w:sz="0" w:space="0" w:color="auto"/>
                            </w:rPr>
                            <w:t>e</w:t>
                          </w:r>
                          <w:r w:rsidR="003D51E2">
                            <w:rPr>
                              <w:rFonts w:ascii="Cambria" w:eastAsia="Cambria" w:hAnsi="Cambria" w:cs="Calibri"/>
                              <w:color w:val="0000FF"/>
                              <w:sz w:val="20"/>
                              <w:szCs w:val="20"/>
                              <w:u w:val="single"/>
                              <w:bdr w:val="none" w:sz="0" w:space="0" w:color="auto"/>
                            </w:rPr>
                            <w:t>r</w:t>
                          </w:r>
                          <w:r w:rsidRPr="00DA7ABF">
                            <w:rPr>
                              <w:rFonts w:ascii="Cambria" w:eastAsia="Cambria" w:hAnsi="Cambria" w:cs="Calibri"/>
                              <w:color w:val="0000FF"/>
                              <w:sz w:val="20"/>
                              <w:szCs w:val="20"/>
                              <w:u w:val="single"/>
                              <w:bdr w:val="none" w:sz="0" w:space="0" w:color="auto"/>
                            </w:rPr>
                            <w:t xml:space="preserve"> 7: Fighting for Equity: The </w:t>
                          </w:r>
                          <w:r w:rsidR="003D51E2">
                            <w:rPr>
                              <w:rFonts w:ascii="Cambria" w:eastAsia="Cambria" w:hAnsi="Cambria" w:cs="Calibri"/>
                              <w:color w:val="0000FF"/>
                              <w:sz w:val="20"/>
                              <w:szCs w:val="20"/>
                              <w:u w:val="single"/>
                              <w:bdr w:val="none" w:sz="0" w:space="0" w:color="auto"/>
                            </w:rPr>
                            <w:t>“</w:t>
                          </w:r>
                          <w:r w:rsidRPr="00DA7ABF">
                            <w:rPr>
                              <w:rFonts w:ascii="Cambria" w:eastAsia="Cambria" w:hAnsi="Cambria" w:cs="Calibri"/>
                              <w:color w:val="0000FF"/>
                              <w:sz w:val="20"/>
                              <w:szCs w:val="20"/>
                              <w:u w:val="single"/>
                              <w:bdr w:val="none" w:sz="0" w:space="0" w:color="auto"/>
                            </w:rPr>
                            <w:t xml:space="preserve">30s, The War years and A </w:t>
                          </w:r>
                          <w:proofErr w:type="spellStart"/>
                          <w:r w:rsidRPr="00DA7ABF">
                            <w:rPr>
                              <w:rFonts w:ascii="Cambria" w:eastAsia="Cambria" w:hAnsi="Cambria" w:cs="Calibri"/>
                              <w:color w:val="0000FF"/>
                              <w:sz w:val="20"/>
                              <w:szCs w:val="20"/>
                              <w:u w:val="single"/>
                              <w:bdr w:val="none" w:sz="0" w:space="0" w:color="auto"/>
                            </w:rPr>
                            <w:t>Shoreworkers</w:t>
                          </w:r>
                          <w:proofErr w:type="spellEnd"/>
                          <w:r w:rsidR="003D51E2">
                            <w:rPr>
                              <w:rFonts w:ascii="Cambria" w:eastAsia="Cambria" w:hAnsi="Cambria" w:cs="Calibri"/>
                              <w:color w:val="0000FF"/>
                              <w:sz w:val="20"/>
                              <w:szCs w:val="20"/>
                              <w:u w:val="single"/>
                              <w:bdr w:val="none" w:sz="0" w:space="0" w:color="auto"/>
                            </w:rPr>
                            <w:t>”</w:t>
                          </w:r>
                          <w:r w:rsidRPr="00DA7ABF">
                            <w:rPr>
                              <w:rFonts w:ascii="Cambria" w:eastAsia="Cambria" w:hAnsi="Cambria" w:cs="Calibri"/>
                              <w:color w:val="0000FF"/>
                              <w:sz w:val="20"/>
                              <w:szCs w:val="20"/>
                              <w:u w:val="single"/>
                              <w:bdr w:val="none" w:sz="0" w:space="0" w:color="auto"/>
                            </w:rPr>
                            <w:t xml:space="preserve"> story.</w:t>
                          </w:r>
                        </w:hyperlink>
                      </w:p>
                      <w:p w14:paraId="00486B23" w14:textId="5F4DC40C" w:rsidR="00A34A0C" w:rsidRPr="00633B27" w:rsidRDefault="00000000" w:rsidP="00A34A0C">
                        <w:pPr>
                          <w:pStyle w:val="Default"/>
                          <w:numPr>
                            <w:ilvl w:val="0"/>
                            <w:numId w:val="14"/>
                          </w:numPr>
                          <w:spacing w:before="60"/>
                          <w:rPr>
                            <w:rFonts w:asciiTheme="majorHAnsi" w:eastAsia="Garamond" w:hAnsiTheme="majorHAnsi" w:cs="Garamond"/>
                            <w:sz w:val="20"/>
                            <w:szCs w:val="20"/>
                            <w:u w:color="000000"/>
                          </w:rPr>
                        </w:pPr>
                        <w:r w:rsidRPr="00DA7ABF">
                          <w:rPr>
                            <w:rFonts w:ascii="Cambria" w:eastAsia="Cambria" w:hAnsi="Cambria" w:cs="Garamond"/>
                            <w:sz w:val="20"/>
                            <w:szCs w:val="20"/>
                            <w:u w:color="000000"/>
                            <w:bdr w:val="none" w:sz="0" w:space="0" w:color="auto"/>
                          </w:rPr>
                          <w:t>The History of Nursing in BC</w:t>
                        </w:r>
                        <w:r w:rsidR="003D51E2">
                          <w:rPr>
                            <w:rFonts w:ascii="Cambria" w:eastAsia="Cambria" w:hAnsi="Cambria" w:cs="Garamond"/>
                            <w:sz w:val="20"/>
                            <w:szCs w:val="20"/>
                            <w:u w:color="000000"/>
                            <w:bdr w:val="none" w:sz="0" w:space="0" w:color="auto"/>
                          </w:rPr>
                          <w:t>-</w:t>
                        </w:r>
                        <w:r w:rsidRPr="00DA7ABF">
                          <w:rPr>
                            <w:rFonts w:ascii="Cambria" w:eastAsia="Cambria" w:hAnsi="Cambria" w:cs="Garamond"/>
                            <w:sz w:val="20"/>
                            <w:szCs w:val="20"/>
                            <w:u w:color="000000"/>
                            <w:bdr w:val="none" w:sz="0" w:space="0" w:color="auto"/>
                          </w:rPr>
                          <w:t xml:space="preserve"> </w:t>
                        </w:r>
                        <w:hyperlink r:id="rId13" w:history="1">
                          <w:r w:rsidRPr="00DA7ABF">
                            <w:rPr>
                              <w:rFonts w:ascii="Cambria" w:eastAsia="Cambria" w:hAnsi="Cambria" w:cs="Garamond"/>
                              <w:color w:val="0000FF"/>
                              <w:sz w:val="20"/>
                              <w:szCs w:val="20"/>
                              <w:u w:val="single" w:color="000000"/>
                              <w:bdr w:val="none" w:sz="0" w:space="0" w:color="auto"/>
                            </w:rPr>
                            <w:t>http://bcnursinghistory.ca</w:t>
                          </w:r>
                        </w:hyperlink>
                      </w:p>
                      <w:p w14:paraId="7542E09F" w14:textId="77777777" w:rsidR="00A34A0C" w:rsidRPr="00633B27" w:rsidRDefault="00000000" w:rsidP="00A34A0C">
                        <w:pPr>
                          <w:pStyle w:val="Default"/>
                          <w:numPr>
                            <w:ilvl w:val="0"/>
                            <w:numId w:val="14"/>
                          </w:numPr>
                          <w:spacing w:before="60"/>
                          <w:rPr>
                            <w:rFonts w:asciiTheme="majorHAnsi" w:eastAsia="Garamond" w:hAnsiTheme="majorHAnsi" w:cs="Garamond"/>
                            <w:sz w:val="20"/>
                            <w:szCs w:val="20"/>
                            <w:u w:color="000000"/>
                          </w:rPr>
                        </w:pPr>
                        <w:r w:rsidRPr="00DA7ABF">
                          <w:rPr>
                            <w:rFonts w:ascii="Cambria" w:eastAsia="Cambria" w:hAnsi="Cambria" w:cs="Garamond"/>
                            <w:sz w:val="20"/>
                            <w:szCs w:val="20"/>
                            <w:u w:color="000000"/>
                            <w:bdr w:val="none" w:sz="0" w:space="0" w:color="auto"/>
                          </w:rPr>
                          <w:t xml:space="preserve">The BC Nurses’ Union - </w:t>
                        </w:r>
                        <w:hyperlink r:id="rId14" w:history="1">
                          <w:r w:rsidRPr="00DA7ABF">
                            <w:rPr>
                              <w:rFonts w:ascii="Cambria" w:eastAsia="Cambria" w:hAnsi="Cambria" w:cs="Garamond"/>
                              <w:color w:val="0000FF"/>
                              <w:sz w:val="20"/>
                              <w:szCs w:val="20"/>
                              <w:u w:val="single" w:color="000000"/>
                              <w:bdr w:val="none" w:sz="0" w:space="0" w:color="auto"/>
                            </w:rPr>
                            <w:t>https://www.bcnu.org</w:t>
                          </w:r>
                        </w:hyperlink>
                      </w:p>
                      <w:p w14:paraId="21B03BD6" w14:textId="77777777" w:rsidR="00A34A0C" w:rsidRPr="00633B27" w:rsidRDefault="00000000" w:rsidP="00A34A0C">
                        <w:pPr>
                          <w:pStyle w:val="Default"/>
                          <w:numPr>
                            <w:ilvl w:val="0"/>
                            <w:numId w:val="14"/>
                          </w:numPr>
                          <w:spacing w:before="60"/>
                          <w:rPr>
                            <w:rFonts w:asciiTheme="majorHAnsi" w:eastAsia="Garamond" w:hAnsiTheme="majorHAnsi" w:cs="Garamond"/>
                            <w:sz w:val="20"/>
                            <w:szCs w:val="20"/>
                            <w:u w:color="000000"/>
                          </w:rPr>
                        </w:pPr>
                        <w:r>
                          <w:rPr>
                            <w:rFonts w:ascii="Cambria" w:eastAsia="Cambria" w:hAnsi="Cambria" w:cs="Garamond"/>
                            <w:sz w:val="20"/>
                            <w:szCs w:val="20"/>
                            <w:u w:color="000000"/>
                            <w:bdr w:val="none" w:sz="0" w:space="0" w:color="auto"/>
                            <w:lang w:val="fr-CA"/>
                          </w:rPr>
                          <w:t xml:space="preserve">Canadian </w:t>
                        </w:r>
                        <w:proofErr w:type="spellStart"/>
                        <w:r>
                          <w:rPr>
                            <w:rFonts w:ascii="Cambria" w:eastAsia="Cambria" w:hAnsi="Cambria" w:cs="Garamond"/>
                            <w:sz w:val="20"/>
                            <w:szCs w:val="20"/>
                            <w:u w:color="000000"/>
                            <w:bdr w:val="none" w:sz="0" w:space="0" w:color="auto"/>
                            <w:lang w:val="fr-CA"/>
                          </w:rPr>
                          <w:t>Indigenous</w:t>
                        </w:r>
                        <w:proofErr w:type="spellEnd"/>
                        <w:r>
                          <w:rPr>
                            <w:rFonts w:ascii="Cambria" w:eastAsia="Cambria" w:hAnsi="Cambria" w:cs="Garamond"/>
                            <w:sz w:val="20"/>
                            <w:szCs w:val="20"/>
                            <w:u w:color="000000"/>
                            <w:bdr w:val="none" w:sz="0" w:space="0" w:color="auto"/>
                            <w:lang w:val="fr-CA"/>
                          </w:rPr>
                          <w:t xml:space="preserve"> Nurses Association - </w:t>
                        </w:r>
                        <w:hyperlink r:id="rId15" w:history="1">
                          <w:r>
                            <w:rPr>
                              <w:rFonts w:ascii="Cambria" w:eastAsia="Cambria" w:hAnsi="Cambria" w:cs="Garamond"/>
                              <w:color w:val="0000FF"/>
                              <w:sz w:val="20"/>
                              <w:szCs w:val="20"/>
                              <w:u w:val="single" w:color="000000"/>
                              <w:bdr w:val="none" w:sz="0" w:space="0" w:color="auto"/>
                              <w:lang w:val="fr-CA"/>
                            </w:rPr>
                            <w:t>http://www.indigenousnurses.ca</w:t>
                          </w:r>
                        </w:hyperlink>
                      </w:p>
                      <w:p w14:paraId="00F43D37" w14:textId="7C6F2BB3" w:rsidR="00A34A0C" w:rsidRPr="00DA7ABF" w:rsidRDefault="00000000" w:rsidP="00633B27">
                        <w:pPr>
                          <w:pStyle w:val="Default"/>
                          <w:numPr>
                            <w:ilvl w:val="0"/>
                            <w:numId w:val="14"/>
                          </w:numPr>
                          <w:spacing w:before="60"/>
                          <w:rPr>
                            <w:rFonts w:ascii="Garamond" w:eastAsia="Garamond" w:hAnsi="Garamond" w:cs="Garamond"/>
                            <w:sz w:val="28"/>
                            <w:szCs w:val="28"/>
                            <w:u w:color="000000"/>
                            <w:lang w:val="fr-CA"/>
                          </w:rPr>
                        </w:pPr>
                        <w:r>
                          <w:rPr>
                            <w:rFonts w:ascii="Cambria" w:eastAsia="Cambria" w:hAnsi="Cambria" w:cs="Garamond"/>
                            <w:sz w:val="20"/>
                            <w:szCs w:val="20"/>
                            <w:u w:color="000000"/>
                            <w:bdr w:val="none" w:sz="0" w:space="0" w:color="auto"/>
                            <w:lang w:val="fr-CA"/>
                          </w:rPr>
                          <w:t xml:space="preserve">Il existe plusieurs livres sur l’histoire des infirmières en Colombie-Britannique et au Canada, notamment une biographie d’Ethel Johns par Margaret M, intitulée </w:t>
                        </w:r>
                        <w:r>
                          <w:rPr>
                            <w:rFonts w:ascii="Cambria" w:eastAsia="Cambria" w:hAnsi="Cambria" w:cs="Garamond"/>
                            <w:i/>
                            <w:iCs/>
                            <w:sz w:val="20"/>
                            <w:szCs w:val="20"/>
                            <w:u w:color="000000"/>
                            <w:bdr w:val="none" w:sz="0" w:space="0" w:color="auto"/>
                            <w:lang w:val="fr-CA"/>
                          </w:rPr>
                          <w:t>Watch-</w:t>
                        </w:r>
                        <w:proofErr w:type="spellStart"/>
                        <w:r>
                          <w:rPr>
                            <w:rFonts w:ascii="Cambria" w:eastAsia="Cambria" w:hAnsi="Cambria" w:cs="Garamond"/>
                            <w:i/>
                            <w:iCs/>
                            <w:sz w:val="20"/>
                            <w:szCs w:val="20"/>
                            <w:u w:color="000000"/>
                            <w:bdr w:val="none" w:sz="0" w:space="0" w:color="auto"/>
                            <w:lang w:val="fr-CA"/>
                          </w:rPr>
                          <w:t>fires</w:t>
                        </w:r>
                        <w:proofErr w:type="spellEnd"/>
                        <w:r>
                          <w:rPr>
                            <w:rFonts w:ascii="Cambria" w:eastAsia="Cambria" w:hAnsi="Cambria" w:cs="Garamond"/>
                            <w:i/>
                            <w:iCs/>
                            <w:sz w:val="20"/>
                            <w:szCs w:val="20"/>
                            <w:u w:color="000000"/>
                            <w:bdr w:val="none" w:sz="0" w:space="0" w:color="auto"/>
                            <w:lang w:val="fr-CA"/>
                          </w:rPr>
                          <w:t xml:space="preserve"> on the </w:t>
                        </w:r>
                        <w:proofErr w:type="spellStart"/>
                        <w:r>
                          <w:rPr>
                            <w:rFonts w:ascii="Cambria" w:eastAsia="Cambria" w:hAnsi="Cambria" w:cs="Garamond"/>
                            <w:i/>
                            <w:iCs/>
                            <w:sz w:val="20"/>
                            <w:szCs w:val="20"/>
                            <w:u w:color="000000"/>
                            <w:bdr w:val="none" w:sz="0" w:space="0" w:color="auto"/>
                            <w:lang w:val="fr-CA"/>
                          </w:rPr>
                          <w:t>mountains</w:t>
                        </w:r>
                        <w:proofErr w:type="spellEnd"/>
                        <w:r w:rsidR="003D51E2">
                          <w:rPr>
                            <w:rFonts w:ascii="Cambria" w:eastAsia="Cambria" w:hAnsi="Cambria" w:cs="Garamond"/>
                            <w:i/>
                            <w:iCs/>
                            <w:sz w:val="20"/>
                            <w:szCs w:val="20"/>
                            <w:u w:color="000000"/>
                            <w:bdr w:val="none" w:sz="0" w:space="0" w:color="auto"/>
                            <w:lang w:val="fr-CA"/>
                          </w:rPr>
                          <w:t> </w:t>
                        </w:r>
                        <w:r>
                          <w:rPr>
                            <w:rFonts w:ascii="Cambria" w:eastAsia="Cambria" w:hAnsi="Cambria" w:cs="Garamond"/>
                            <w:i/>
                            <w:iCs/>
                            <w:sz w:val="20"/>
                            <w:szCs w:val="20"/>
                            <w:u w:color="000000"/>
                            <w:bdr w:val="none" w:sz="0" w:space="0" w:color="auto"/>
                            <w:lang w:val="fr-CA"/>
                          </w:rPr>
                          <w:t xml:space="preserve">: The life and </w:t>
                        </w:r>
                        <w:proofErr w:type="spellStart"/>
                        <w:r>
                          <w:rPr>
                            <w:rFonts w:ascii="Cambria" w:eastAsia="Cambria" w:hAnsi="Cambria" w:cs="Garamond"/>
                            <w:i/>
                            <w:iCs/>
                            <w:sz w:val="20"/>
                            <w:szCs w:val="20"/>
                            <w:u w:color="000000"/>
                            <w:bdr w:val="none" w:sz="0" w:space="0" w:color="auto"/>
                            <w:lang w:val="fr-CA"/>
                          </w:rPr>
                          <w:t>writings</w:t>
                        </w:r>
                        <w:proofErr w:type="spellEnd"/>
                        <w:r>
                          <w:rPr>
                            <w:rFonts w:ascii="Cambria" w:eastAsia="Cambria" w:hAnsi="Cambria" w:cs="Garamond"/>
                            <w:i/>
                            <w:iCs/>
                            <w:sz w:val="20"/>
                            <w:szCs w:val="20"/>
                            <w:u w:color="000000"/>
                            <w:bdr w:val="none" w:sz="0" w:space="0" w:color="auto"/>
                            <w:lang w:val="fr-CA"/>
                          </w:rPr>
                          <w:t xml:space="preserve"> of Ethel Johns, (</w:t>
                        </w:r>
                        <w:proofErr w:type="spellStart"/>
                        <w:r>
                          <w:rPr>
                            <w:rFonts w:ascii="Cambria" w:eastAsia="Cambria" w:hAnsi="Cambria" w:cs="Garamond"/>
                            <w:sz w:val="20"/>
                            <w:szCs w:val="20"/>
                            <w:u w:color="000000"/>
                            <w:bdr w:val="none" w:sz="0" w:space="0" w:color="auto"/>
                            <w:lang w:val="fr-CA"/>
                          </w:rPr>
                          <w:t>University</w:t>
                        </w:r>
                        <w:proofErr w:type="spellEnd"/>
                        <w:r>
                          <w:rPr>
                            <w:rFonts w:ascii="Cambria" w:eastAsia="Cambria" w:hAnsi="Cambria" w:cs="Garamond"/>
                            <w:sz w:val="20"/>
                            <w:szCs w:val="20"/>
                            <w:u w:color="000000"/>
                            <w:bdr w:val="none" w:sz="0" w:space="0" w:color="auto"/>
                            <w:lang w:val="fr-CA"/>
                          </w:rPr>
                          <w:t xml:space="preserve"> of Toronto </w:t>
                        </w:r>
                        <w:proofErr w:type="spellStart"/>
                        <w:r>
                          <w:rPr>
                            <w:rFonts w:ascii="Cambria" w:eastAsia="Cambria" w:hAnsi="Cambria" w:cs="Garamond"/>
                            <w:sz w:val="20"/>
                            <w:szCs w:val="20"/>
                            <w:u w:color="000000"/>
                            <w:bdr w:val="none" w:sz="0" w:space="0" w:color="auto"/>
                            <w:lang w:val="fr-CA"/>
                          </w:rPr>
                          <w:t>Press</w:t>
                        </w:r>
                        <w:proofErr w:type="spellEnd"/>
                        <w:r>
                          <w:rPr>
                            <w:rFonts w:ascii="Cambria" w:eastAsia="Cambria" w:hAnsi="Cambria" w:cs="Garamond"/>
                            <w:sz w:val="20"/>
                            <w:szCs w:val="20"/>
                            <w:u w:color="000000"/>
                            <w:bdr w:val="none" w:sz="0" w:space="0" w:color="auto"/>
                            <w:lang w:val="fr-CA"/>
                          </w:rPr>
                          <w:t>, Toronto,</w:t>
                        </w:r>
                        <w:r>
                          <w:rPr>
                            <w:rFonts w:ascii="Garamond" w:eastAsia="Garamond" w:hAnsi="Garamond" w:cs="Garamond"/>
                            <w:sz w:val="20"/>
                            <w:szCs w:val="20"/>
                            <w:u w:color="000000"/>
                            <w:bdr w:val="none" w:sz="0" w:space="0" w:color="auto"/>
                            <w:lang w:val="fr-CA"/>
                          </w:rPr>
                          <w:t xml:space="preserve"> 1973</w:t>
                        </w:r>
                        <w:r>
                          <w:rPr>
                            <w:rFonts w:ascii="Garamond" w:eastAsia="Garamond" w:hAnsi="Garamond" w:cs="Garamond"/>
                            <w:sz w:val="28"/>
                            <w:szCs w:val="28"/>
                            <w:u w:color="000000"/>
                            <w:bdr w:val="none" w:sz="0" w:space="0" w:color="auto"/>
                            <w:lang w:val="fr-CA"/>
                          </w:rPr>
                          <w:t>.)</w:t>
                        </w:r>
                      </w:p>
                      <w:p w14:paraId="34DD0A7F" w14:textId="77777777" w:rsidR="008A5F2E" w:rsidRPr="00DA7ABF" w:rsidRDefault="008A5F2E" w:rsidP="008A5F2E">
                        <w:pPr>
                          <w:rPr>
                            <w:lang w:val="fr-CA"/>
                          </w:rPr>
                        </w:pPr>
                      </w:p>
                    </w:txbxContent>
                  </v:textbox>
                </v:shape>
              </v:group>
            </w:pict>
          </mc:Fallback>
        </mc:AlternateContent>
      </w:r>
    </w:p>
    <w:p w14:paraId="4A9834C8" w14:textId="77777777" w:rsidR="008A5F2E" w:rsidRDefault="008A5F2E" w:rsidP="00E05386"/>
    <w:p w14:paraId="4C2DC81A" w14:textId="77777777" w:rsidR="008A5F2E" w:rsidRDefault="008A5F2E" w:rsidP="00E05386"/>
    <w:p w14:paraId="1362796C" w14:textId="77777777" w:rsidR="008A5F2E" w:rsidRDefault="008A5F2E" w:rsidP="00E05386"/>
    <w:p w14:paraId="43D8CDE5" w14:textId="77777777" w:rsidR="008A5F2E" w:rsidRDefault="008A5F2E" w:rsidP="00E05386"/>
    <w:p w14:paraId="6F5FA3BA" w14:textId="77777777" w:rsidR="004527E2" w:rsidRDefault="004527E2" w:rsidP="00E05386"/>
    <w:p w14:paraId="43191918" w14:textId="77777777" w:rsidR="0060204C" w:rsidRDefault="0060204C" w:rsidP="00E05386"/>
    <w:p w14:paraId="34E497BE" w14:textId="77777777" w:rsidR="0060204C" w:rsidRDefault="0060204C" w:rsidP="00E05386"/>
    <w:p w14:paraId="409E2EB0" w14:textId="77777777" w:rsidR="0060204C" w:rsidRDefault="0060204C" w:rsidP="00E05386"/>
    <w:p w14:paraId="0F71E78A" w14:textId="77777777" w:rsidR="0060204C" w:rsidRDefault="0060204C" w:rsidP="00E05386"/>
    <w:p w14:paraId="1FCC4531" w14:textId="77777777" w:rsidR="0060204C" w:rsidRDefault="0060204C" w:rsidP="00E05386"/>
    <w:p w14:paraId="7A873B25" w14:textId="49649E7C" w:rsidR="0060204C" w:rsidRDefault="005007E8" w:rsidP="00E05386">
      <w:r>
        <w:rPr>
          <w:noProof/>
          <w:lang w:eastAsia="en-CA"/>
        </w:rPr>
        <mc:AlternateContent>
          <mc:Choice Requires="wps">
            <w:drawing>
              <wp:anchor distT="0" distB="0" distL="114300" distR="114300" simplePos="0" relativeHeight="251667456" behindDoc="0" locked="0" layoutInCell="1" allowOverlap="1" wp14:anchorId="1D59D630" wp14:editId="17EFEA85">
                <wp:simplePos x="0" y="0"/>
                <wp:positionH relativeFrom="column">
                  <wp:posOffset>0</wp:posOffset>
                </wp:positionH>
                <wp:positionV relativeFrom="paragraph">
                  <wp:posOffset>6155689</wp:posOffset>
                </wp:positionV>
                <wp:extent cx="5943600" cy="455295"/>
                <wp:effectExtent l="0" t="0" r="19050" b="59055"/>
                <wp:wrapSquare wrapText="bothSides"/>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529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3640CC7C" w14:textId="77777777" w:rsidR="005007E8" w:rsidRPr="00B46E8D" w:rsidRDefault="00000000" w:rsidP="005007E8">
                            <w:pPr>
                              <w:shd w:val="clear" w:color="auto" w:fill="FDFDFD"/>
                              <w:rPr>
                                <w:rFonts w:ascii="Calibri" w:eastAsia="Times New Roman" w:hAnsi="Calibri" w:cs="Calibri"/>
                                <w:color w:val="000000"/>
                                <w:sz w:val="19"/>
                                <w:szCs w:val="19"/>
                                <w:lang w:val="fr-FR" w:eastAsia="en-CA"/>
                              </w:rPr>
                            </w:pPr>
                            <w:r>
                              <w:rPr>
                                <w:rFonts w:ascii="Calibri" w:eastAsia="Calibri" w:hAnsi="Calibri" w:cs="Times New Roman"/>
                                <w:sz w:val="20"/>
                                <w:szCs w:val="20"/>
                                <w:lang w:val="fr-CA"/>
                              </w:rPr>
                              <w:t xml:space="preserve">Crédit : Activités pédagogiques et plan de cours élaborés par Janet Nicol </w:t>
                            </w:r>
                            <w:r w:rsidR="005007E8" w:rsidRPr="00B46E8D">
                              <w:rPr>
                                <w:rFonts w:ascii="Calibri" w:eastAsia="Times New Roman" w:hAnsi="Calibri" w:cs="Calibri"/>
                                <w:color w:val="000000"/>
                                <w:sz w:val="19"/>
                                <w:szCs w:val="19"/>
                                <w:lang w:val="fr-FR" w:eastAsia="en-CA"/>
                              </w:rPr>
                              <w:t>« Traduction française généreusement appuyée par le Syndicat canadien de la fonction publique, division de Colombie-Britannique »</w:t>
                            </w:r>
                          </w:p>
                          <w:p w14:paraId="7E0BEB67" w14:textId="6EF188DC" w:rsidR="0060204C" w:rsidRPr="00DA7ABF" w:rsidRDefault="0060204C" w:rsidP="0060204C">
                            <w:pPr>
                              <w:jc w:val="center"/>
                              <w:rPr>
                                <w:sz w:val="20"/>
                                <w:szCs w:val="20"/>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59D630" id="Text Box 40" o:spid="_x0000_s1041" type="#_x0000_t202" style="position:absolute;margin-left:0;margin-top:484.7pt;width:468pt;height:3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" fillcolor="#e5eeff" strokecolor="#4579b8">
                <v:fill color2="#a3c4ff" rotate="t" colors="0 #e5eeff;42598f #bfd5ff;1 #a3c4ff" focus="100%" type="gradient"/>
                <v:shadow on="t" opacity="24903f" origin=",.5" offset="0,.55556mm"/>
                <v:textbox>
                  <w:txbxContent>
                    <w:p w14:paraId="3640CC7C" w14:textId="77777777" w:rsidR="005007E8" w:rsidRPr="00B46E8D" w:rsidRDefault="00000000" w:rsidP="005007E8">
                      <w:pPr>
                        <w:shd w:val="clear" w:color="auto" w:fill="FDFDFD"/>
                        <w:rPr>
                          <w:rFonts w:ascii="Calibri" w:eastAsia="Times New Roman" w:hAnsi="Calibri" w:cs="Calibri"/>
                          <w:color w:val="000000"/>
                          <w:sz w:val="19"/>
                          <w:szCs w:val="19"/>
                          <w:lang w:val="fr-FR" w:eastAsia="en-CA"/>
                        </w:rPr>
                      </w:pPr>
                      <w:r>
                        <w:rPr>
                          <w:rFonts w:ascii="Calibri" w:eastAsia="Calibri" w:hAnsi="Calibri" w:cs="Times New Roman"/>
                          <w:sz w:val="20"/>
                          <w:szCs w:val="20"/>
                          <w:lang w:val="fr-CA"/>
                        </w:rPr>
                        <w:t xml:space="preserve">Crédit : Activités pédagogiques et plan de cours élaborés par Janet Nicol </w:t>
                      </w:r>
                      <w:r w:rsidR="005007E8" w:rsidRPr="00B46E8D">
                        <w:rPr>
                          <w:rFonts w:ascii="Calibri" w:eastAsia="Times New Roman" w:hAnsi="Calibri" w:cs="Calibri"/>
                          <w:color w:val="000000"/>
                          <w:sz w:val="19"/>
                          <w:szCs w:val="19"/>
                          <w:lang w:val="fr-FR" w:eastAsia="en-CA"/>
                        </w:rPr>
                        <w:t>« Traduction française généreusement appuyée par le Syndicat canadien de la fonction publique, division de Colombie-Britannique »</w:t>
                      </w:r>
                    </w:p>
                    <w:p w14:paraId="7E0BEB67" w14:textId="6EF188DC" w:rsidR="0060204C" w:rsidRPr="00DA7ABF" w:rsidRDefault="0060204C" w:rsidP="0060204C">
                      <w:pPr>
                        <w:jc w:val="center"/>
                        <w:rPr>
                          <w:sz w:val="20"/>
                          <w:szCs w:val="20"/>
                          <w:lang w:val="fr-CA"/>
                        </w:rPr>
                      </w:pPr>
                    </w:p>
                  </w:txbxContent>
                </v:textbox>
                <w10:wrap type="square"/>
              </v:shape>
            </w:pict>
          </mc:Fallback>
        </mc:AlternateContent>
      </w:r>
      <w:r>
        <w:rPr>
          <w:noProof/>
          <w:lang w:eastAsia="en-CA"/>
        </w:rPr>
        <mc:AlternateContent>
          <mc:Choice Requires="wpg">
            <w:drawing>
              <wp:anchor distT="0" distB="0" distL="114300" distR="114300" simplePos="0" relativeHeight="251665408" behindDoc="0" locked="0" layoutInCell="1" allowOverlap="1" wp14:anchorId="563641AE" wp14:editId="00EAD5E5">
                <wp:simplePos x="0" y="0"/>
                <wp:positionH relativeFrom="column">
                  <wp:posOffset>0</wp:posOffset>
                </wp:positionH>
                <wp:positionV relativeFrom="paragraph">
                  <wp:posOffset>3610610</wp:posOffset>
                </wp:positionV>
                <wp:extent cx="5962650" cy="2377441"/>
                <wp:effectExtent l="0" t="0" r="19050" b="22860"/>
                <wp:wrapNone/>
                <wp:docPr id="30" name="Group 30"/>
                <wp:cNvGraphicFramePr/>
                <a:graphic xmlns:a="http://schemas.openxmlformats.org/drawingml/2006/main">
                  <a:graphicData uri="http://schemas.microsoft.com/office/word/2010/wordprocessingGroup">
                    <wpg:wgp>
                      <wpg:cNvGrpSpPr/>
                      <wpg:grpSpPr>
                        <a:xfrm>
                          <a:off x="0" y="0"/>
                          <a:ext cx="5962650" cy="2377441"/>
                          <a:chOff x="-30480" y="-160193"/>
                          <a:chExt cx="5962650" cy="2104428"/>
                        </a:xfrm>
                      </wpg:grpSpPr>
                      <wps:wsp>
                        <wps:cNvPr id="6" name="Text Box 37"/>
                        <wps:cNvSpPr txBox="1">
                          <a:spLocks noChangeArrowheads="1"/>
                        </wps:cNvSpPr>
                        <wps:spPr bwMode="auto">
                          <a:xfrm>
                            <a:off x="-30480" y="-160193"/>
                            <a:ext cx="5943600" cy="28062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59ABA487" w14:textId="77777777" w:rsidR="008A5F2E"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wps:txbx>
                        <wps:bodyPr rot="0" vert="horz" wrap="square" lIns="91440" tIns="45720" rIns="91440" bIns="45720" anchor="t" anchorCtr="0" upright="1"/>
                      </wps:wsp>
                      <wps:wsp>
                        <wps:cNvPr id="7" name="Text Box 20"/>
                        <wps:cNvSpPr txBox="1">
                          <a:spLocks noChangeArrowheads="1"/>
                        </wps:cNvSpPr>
                        <wps:spPr bwMode="auto">
                          <a:xfrm>
                            <a:off x="-11430" y="244477"/>
                            <a:ext cx="5943600" cy="1699758"/>
                          </a:xfrm>
                          <a:prstGeom prst="rect">
                            <a:avLst/>
                          </a:prstGeom>
                          <a:solidFill>
                            <a:srgbClr val="FFFFFF"/>
                          </a:solidFill>
                          <a:ln w="9525">
                            <a:solidFill>
                              <a:schemeClr val="bg1">
                                <a:lumMod val="100000"/>
                                <a:lumOff val="0"/>
                              </a:schemeClr>
                            </a:solidFill>
                            <a:miter lim="800000"/>
                            <a:headEnd/>
                            <a:tailEnd/>
                          </a:ln>
                        </wps:spPr>
                        <wps:txbx>
                          <w:txbxContent>
                            <w:p w14:paraId="5B2F3B4F" w14:textId="016F8A59" w:rsidR="00BB73F2" w:rsidRPr="005007E8" w:rsidRDefault="00000000" w:rsidP="005007E8">
                              <w:pPr>
                                <w:pStyle w:val="Default"/>
                                <w:numPr>
                                  <w:ilvl w:val="0"/>
                                  <w:numId w:val="9"/>
                                </w:numPr>
                                <w:spacing w:beforeLines="60" w:before="144" w:afterLines="60" w:after="144"/>
                                <w:ind w:left="714" w:hanging="357"/>
                                <w:contextualSpacing/>
                                <w:rPr>
                                  <w:rFonts w:asciiTheme="majorHAnsi" w:eastAsia="Garamond" w:hAnsiTheme="majorHAnsi" w:cs="Garamond"/>
                                  <w:bCs/>
                                  <w:u w:color="000000"/>
                                  <w:lang w:val="fr-CA"/>
                                </w:rPr>
                              </w:pPr>
                              <w:r w:rsidRPr="005007E8">
                                <w:rPr>
                                  <w:rFonts w:ascii="Cambria" w:eastAsia="Cambria" w:hAnsi="Cambria" w:cs="Garamond"/>
                                  <w:bCs/>
                                  <w:u w:color="000000"/>
                                  <w:bdr w:val="none" w:sz="0" w:space="0" w:color="auto"/>
                                  <w:lang w:val="fr-CA"/>
                                </w:rPr>
                                <w:t>1</w:t>
                              </w:r>
                              <w:r w:rsidRPr="005007E8">
                                <w:rPr>
                                  <w:rFonts w:ascii="Cambria" w:eastAsia="Cambria" w:hAnsi="Cambria" w:cs="Garamond"/>
                                  <w:bCs/>
                                  <w:u w:color="000000"/>
                                  <w:bdr w:val="none" w:sz="0" w:space="0" w:color="auto"/>
                                  <w:vertAlign w:val="superscript"/>
                                  <w:lang w:val="fr-CA"/>
                                </w:rPr>
                                <w:t>re</w:t>
                              </w:r>
                              <w:r w:rsidRPr="005007E8">
                                <w:rPr>
                                  <w:rFonts w:ascii="Cambria" w:eastAsia="Cambria" w:hAnsi="Cambria" w:cs="Garamond"/>
                                  <w:bCs/>
                                  <w:u w:color="000000"/>
                                  <w:bdr w:val="none" w:sz="0" w:space="0" w:color="auto"/>
                                  <w:lang w:val="fr-CA"/>
                                </w:rPr>
                                <w:t xml:space="preserve"> activité : </w:t>
                              </w:r>
                              <w:r w:rsidR="00DA7ABF" w:rsidRPr="005007E8">
                                <w:rPr>
                                  <w:rFonts w:ascii="Cambria" w:eastAsia="Cambria" w:hAnsi="Cambria" w:cs="Garamond"/>
                                  <w:bCs/>
                                  <w:u w:color="000000"/>
                                  <w:bdr w:val="none" w:sz="0" w:space="0" w:color="auto"/>
                                  <w:lang w:val="fr-CA"/>
                                </w:rPr>
                                <w:t>l</w:t>
                              </w:r>
                              <w:r w:rsidRPr="005007E8">
                                <w:rPr>
                                  <w:rFonts w:ascii="Cambria" w:eastAsia="Cambria" w:hAnsi="Cambria" w:cs="Garamond"/>
                                  <w:bCs/>
                                  <w:u w:color="000000"/>
                                  <w:bdr w:val="none" w:sz="0" w:space="0" w:color="auto"/>
                                  <w:lang w:val="fr-CA"/>
                                </w:rPr>
                                <w:t>es élèves visionnent la capsule historique intitulée « Les professionnelles » et répondent aux questions ci-dessus.</w:t>
                              </w:r>
                            </w:p>
                            <w:p w14:paraId="19A9D9A0" w14:textId="14629AB5" w:rsidR="00BB73F2" w:rsidRDefault="00000000" w:rsidP="005007E8">
                              <w:pPr>
                                <w:pStyle w:val="AdditionalActivities"/>
                                <w:numPr>
                                  <w:ilvl w:val="0"/>
                                  <w:numId w:val="9"/>
                                </w:numPr>
                                <w:spacing w:beforeLines="60" w:before="144" w:afterLines="60" w:after="144"/>
                                <w:ind w:left="714" w:hanging="357"/>
                                <w:contextualSpacing/>
                                <w:rPr>
                                  <w:rFonts w:asciiTheme="majorHAnsi" w:hAnsiTheme="majorHAnsi"/>
                                  <w:color w:val="auto"/>
                                  <w:lang w:val="fr-CA"/>
                                </w:rPr>
                              </w:pPr>
                              <w:r w:rsidRPr="005007E8">
                                <w:rPr>
                                  <w:rFonts w:ascii="Cambria" w:eastAsia="Cambria" w:hAnsi="Cambria" w:cs="Times New Roman"/>
                                  <w:color w:val="auto"/>
                                  <w:lang w:val="fr-CA"/>
                                </w:rPr>
                                <w:t>2</w:t>
                              </w:r>
                              <w:r w:rsidRPr="005007E8">
                                <w:rPr>
                                  <w:rFonts w:ascii="Cambria" w:eastAsia="Cambria" w:hAnsi="Cambria" w:cs="Times New Roman"/>
                                  <w:color w:val="auto"/>
                                  <w:vertAlign w:val="superscript"/>
                                  <w:lang w:val="fr-CA"/>
                                </w:rPr>
                                <w:t>e</w:t>
                              </w:r>
                              <w:r w:rsidRPr="005007E8">
                                <w:rPr>
                                  <w:rFonts w:ascii="Cambria" w:eastAsia="Cambria" w:hAnsi="Cambria" w:cs="Times New Roman"/>
                                  <w:color w:val="auto"/>
                                  <w:lang w:val="fr-CA"/>
                                </w:rPr>
                                <w:t xml:space="preserve"> activité de la leçon : </w:t>
                              </w:r>
                              <w:r w:rsidR="00DA7ABF" w:rsidRPr="005007E8">
                                <w:rPr>
                                  <w:rFonts w:ascii="Cambria" w:eastAsia="Cambria" w:hAnsi="Cambria" w:cs="Times New Roman"/>
                                  <w:color w:val="auto"/>
                                  <w:lang w:val="fr-CA"/>
                                </w:rPr>
                                <w:t>a</w:t>
                              </w:r>
                              <w:r w:rsidRPr="005007E8">
                                <w:rPr>
                                  <w:rFonts w:ascii="Cambria" w:eastAsia="Cambria" w:hAnsi="Cambria" w:cs="Times New Roman"/>
                                  <w:color w:val="auto"/>
                                  <w:lang w:val="fr-CA"/>
                                </w:rPr>
                                <w:t xml:space="preserve">ctivité de petits groupes pour laquelle des illustrations d’uniformes d’infirmières sont fournies. Voir </w:t>
                              </w:r>
                              <w:r w:rsidR="00233CCF" w:rsidRPr="005007E8">
                                <w:rPr>
                                  <w:rFonts w:ascii="Cambria" w:eastAsia="Cambria" w:hAnsi="Cambria" w:cs="Times New Roman"/>
                                  <w:color w:val="auto"/>
                                  <w:lang w:val="fr-CA"/>
                                </w:rPr>
                                <w:t>cette</w:t>
                              </w:r>
                              <w:r w:rsidRPr="005007E8">
                                <w:rPr>
                                  <w:rFonts w:ascii="Cambria" w:eastAsia="Cambria" w:hAnsi="Cambria" w:cs="Times New Roman"/>
                                  <w:color w:val="auto"/>
                                  <w:lang w:val="fr-CA"/>
                                </w:rPr>
                                <w:t xml:space="preserve"> activité pour plus de détails.</w:t>
                              </w:r>
                            </w:p>
                            <w:p w14:paraId="185A934F" w14:textId="77777777" w:rsidR="005007E8" w:rsidRPr="005007E8" w:rsidRDefault="005007E8" w:rsidP="005007E8">
                              <w:pPr>
                                <w:pStyle w:val="AdditionalActivities"/>
                                <w:numPr>
                                  <w:ilvl w:val="0"/>
                                  <w:numId w:val="0"/>
                                </w:numPr>
                                <w:spacing w:beforeLines="60" w:before="144" w:afterLines="60" w:after="144"/>
                                <w:ind w:left="714"/>
                                <w:contextualSpacing/>
                                <w:rPr>
                                  <w:rFonts w:asciiTheme="majorHAnsi" w:hAnsiTheme="majorHAnsi"/>
                                  <w:color w:val="auto"/>
                                  <w:lang w:val="fr-CA"/>
                                </w:rPr>
                              </w:pPr>
                            </w:p>
                            <w:p w14:paraId="5DC8E7B1" w14:textId="7335352D" w:rsidR="00BB73F2" w:rsidRPr="005007E8" w:rsidRDefault="00000000" w:rsidP="005007E8">
                              <w:pPr>
                                <w:pStyle w:val="AdditionalActivities"/>
                                <w:numPr>
                                  <w:ilvl w:val="0"/>
                                  <w:numId w:val="9"/>
                                </w:numPr>
                                <w:spacing w:beforeLines="60" w:before="144" w:afterLines="60" w:after="144"/>
                                <w:ind w:left="714" w:hanging="357"/>
                                <w:contextualSpacing/>
                                <w:rPr>
                                  <w:rFonts w:asciiTheme="majorHAnsi" w:hAnsiTheme="majorHAnsi"/>
                                  <w:color w:val="auto"/>
                                  <w:lang w:val="fr-CA"/>
                                </w:rPr>
                              </w:pPr>
                              <w:r w:rsidRPr="005007E8">
                                <w:rPr>
                                  <w:rFonts w:ascii="Cambria" w:eastAsia="Cambria" w:hAnsi="Cambria" w:cs="Times New Roman"/>
                                  <w:color w:val="auto"/>
                                  <w:lang w:val="fr-CA"/>
                                </w:rPr>
                                <w:t>3</w:t>
                              </w:r>
                              <w:r w:rsidRPr="005007E8">
                                <w:rPr>
                                  <w:rFonts w:ascii="Cambria" w:eastAsia="Cambria" w:hAnsi="Cambria" w:cs="Times New Roman"/>
                                  <w:color w:val="auto"/>
                                  <w:vertAlign w:val="superscript"/>
                                  <w:lang w:val="fr-CA"/>
                                </w:rPr>
                                <w:t>e</w:t>
                              </w:r>
                              <w:r w:rsidRPr="005007E8">
                                <w:rPr>
                                  <w:rFonts w:ascii="Cambria" w:eastAsia="Cambria" w:hAnsi="Cambria" w:cs="Times New Roman"/>
                                  <w:color w:val="auto"/>
                                  <w:lang w:val="fr-CA"/>
                                </w:rPr>
                                <w:t xml:space="preserve"> activité de la leçon : </w:t>
                              </w:r>
                              <w:r w:rsidR="00DA7ABF" w:rsidRPr="005007E8">
                                <w:rPr>
                                  <w:rFonts w:ascii="Cambria" w:eastAsia="Cambria" w:hAnsi="Cambria" w:cs="Times New Roman"/>
                                  <w:color w:val="auto"/>
                                  <w:lang w:val="fr-CA"/>
                                </w:rPr>
                                <w:t>a</w:t>
                              </w:r>
                              <w:r w:rsidRPr="005007E8">
                                <w:rPr>
                                  <w:rFonts w:ascii="Cambria" w:eastAsia="Cambria" w:hAnsi="Cambria" w:cs="Times New Roman"/>
                                  <w:color w:val="auto"/>
                                  <w:lang w:val="fr-CA"/>
                                </w:rPr>
                                <w:t>ctivité de petits groupes avec des questions-guides et une discussion sur la grève de 1989 du Syndicat des infirmières de la Colombie-Britannique.</w:t>
                              </w:r>
                            </w:p>
                            <w:p w14:paraId="7F6D4F8F" w14:textId="3830FEF3" w:rsidR="00A34A0C" w:rsidRPr="005007E8" w:rsidRDefault="00000000" w:rsidP="005007E8">
                              <w:pPr>
                                <w:pStyle w:val="Default"/>
                                <w:numPr>
                                  <w:ilvl w:val="0"/>
                                  <w:numId w:val="9"/>
                                </w:numPr>
                                <w:spacing w:beforeLines="60" w:before="144" w:afterLines="60" w:after="144"/>
                                <w:ind w:left="714" w:hanging="357"/>
                                <w:contextualSpacing/>
                                <w:rPr>
                                  <w:rFonts w:asciiTheme="majorHAnsi" w:eastAsia="Garamond" w:hAnsiTheme="majorHAnsi" w:cs="Garamond"/>
                                  <w:bCs/>
                                  <w:u w:color="000000"/>
                                  <w:lang w:val="fr-CA"/>
                                </w:rPr>
                              </w:pPr>
                              <w:r w:rsidRPr="005007E8">
                                <w:rPr>
                                  <w:rFonts w:ascii="Cambria" w:eastAsia="Cambria" w:hAnsi="Cambria" w:cs="Garamond"/>
                                  <w:bCs/>
                                  <w:u w:color="000000"/>
                                  <w:bdr w:val="none" w:sz="0" w:space="0" w:color="auto"/>
                                  <w:lang w:val="fr-CA"/>
                                </w:rPr>
                                <w:t>4</w:t>
                              </w:r>
                              <w:r w:rsidRPr="005007E8">
                                <w:rPr>
                                  <w:rFonts w:ascii="Cambria" w:eastAsia="Cambria" w:hAnsi="Cambria" w:cs="Garamond"/>
                                  <w:bCs/>
                                  <w:u w:color="000000"/>
                                  <w:bdr w:val="none" w:sz="0" w:space="0" w:color="auto"/>
                                  <w:vertAlign w:val="superscript"/>
                                  <w:lang w:val="fr-CA"/>
                                </w:rPr>
                                <w:t>e</w:t>
                              </w:r>
                              <w:r w:rsidRPr="005007E8">
                                <w:rPr>
                                  <w:rFonts w:ascii="Cambria" w:eastAsia="Cambria" w:hAnsi="Cambria" w:cs="Garamond"/>
                                  <w:bCs/>
                                  <w:u w:color="000000"/>
                                  <w:bdr w:val="none" w:sz="0" w:space="0" w:color="auto"/>
                                  <w:lang w:val="fr-CA"/>
                                </w:rPr>
                                <w:t xml:space="preserve"> activité : </w:t>
                              </w:r>
                              <w:r w:rsidR="00DA7ABF" w:rsidRPr="005007E8">
                                <w:rPr>
                                  <w:rFonts w:ascii="Cambria" w:eastAsia="Cambria" w:hAnsi="Cambria" w:cs="Garamond"/>
                                  <w:bCs/>
                                  <w:u w:color="000000"/>
                                  <w:bdr w:val="none" w:sz="0" w:space="0" w:color="auto"/>
                                  <w:lang w:val="fr-CA"/>
                                </w:rPr>
                                <w:t>s</w:t>
                              </w:r>
                              <w:r w:rsidRPr="005007E8">
                                <w:rPr>
                                  <w:rFonts w:ascii="Cambria" w:eastAsia="Cambria" w:hAnsi="Cambria" w:cs="Garamond"/>
                                  <w:bCs/>
                                  <w:u w:color="000000"/>
                                  <w:bdr w:val="none" w:sz="0" w:space="0" w:color="auto"/>
                                  <w:lang w:val="fr-CA"/>
                                </w:rPr>
                                <w:t>ujets de recherches plus approfondies. Voir l’annexe 1 pour plus de détails.</w:t>
                              </w:r>
                            </w:p>
                            <w:p w14:paraId="1F920E1F" w14:textId="77777777" w:rsidR="0060204C" w:rsidRPr="005007E8" w:rsidRDefault="0060204C" w:rsidP="005007E8">
                              <w:pPr>
                                <w:pStyle w:val="AdditionalActivities"/>
                                <w:numPr>
                                  <w:ilvl w:val="0"/>
                                  <w:numId w:val="0"/>
                                </w:numPr>
                                <w:spacing w:beforeLines="60" w:before="144" w:afterLines="60" w:after="144"/>
                                <w:ind w:left="720"/>
                                <w:rPr>
                                  <w:rFonts w:asciiTheme="majorHAnsi" w:hAnsiTheme="majorHAnsi"/>
                                  <w:color w:val="auto"/>
                                  <w:lang w:val="fr-CA"/>
                                </w:rPr>
                              </w:pP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563641AE" id="Group 30" o:spid="_x0000_s1042" style="position:absolute;margin-left:0;margin-top:284.3pt;width:469.5pt;height:187.2pt;z-index:251665408;mso-width-relative:margin;mso-height-relative:margin" coordorigin="-304,-1601" coordsize="59626,21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">
                <v:shape id="Text Box 37" o:spid="_x0000_s1043" type="#_x0000_t202" style="position:absolute;left:-304;top:-1601;width:59435;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" fillcolor="#e5eeff" strokecolor="#4579b8 [3044]">
                  <v:fill color2="#a3c4ff" rotate="t" colors="0 #e5eeff;42598f #bfd5ff;1 #a3c4ff" focus="100%" type="gradient"/>
                  <v:shadow on="t" opacity="24903f" origin=",.5" offset="0,.55556mm"/>
                  <v:textbox>
                    <w:txbxContent>
                      <w:p w14:paraId="59ABA487" w14:textId="77777777" w:rsidR="008A5F2E"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v:textbox>
                </v:shape>
                <v:shape id="Text Box 20" o:spid="_x0000_s1044" type="#_x0000_t202" style="position:absolute;left:-114;top:2444;width:59435;height:16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" strokecolor="white [3212]">
                  <v:textbox>
                    <w:txbxContent>
                      <w:p w14:paraId="5B2F3B4F" w14:textId="016F8A59" w:rsidR="00BB73F2" w:rsidRPr="005007E8" w:rsidRDefault="00000000" w:rsidP="005007E8">
                        <w:pPr>
                          <w:pStyle w:val="Default"/>
                          <w:numPr>
                            <w:ilvl w:val="0"/>
                            <w:numId w:val="9"/>
                          </w:numPr>
                          <w:spacing w:beforeLines="60" w:before="144" w:afterLines="60" w:after="144"/>
                          <w:ind w:left="714" w:hanging="357"/>
                          <w:contextualSpacing/>
                          <w:rPr>
                            <w:rFonts w:asciiTheme="majorHAnsi" w:eastAsia="Garamond" w:hAnsiTheme="majorHAnsi" w:cs="Garamond"/>
                            <w:bCs/>
                            <w:u w:color="000000"/>
                            <w:lang w:val="fr-CA"/>
                          </w:rPr>
                        </w:pPr>
                        <w:r w:rsidRPr="005007E8">
                          <w:rPr>
                            <w:rFonts w:ascii="Cambria" w:eastAsia="Cambria" w:hAnsi="Cambria" w:cs="Garamond"/>
                            <w:bCs/>
                            <w:u w:color="000000"/>
                            <w:bdr w:val="none" w:sz="0" w:space="0" w:color="auto"/>
                            <w:lang w:val="fr-CA"/>
                          </w:rPr>
                          <w:t>1</w:t>
                        </w:r>
                        <w:r w:rsidRPr="005007E8">
                          <w:rPr>
                            <w:rFonts w:ascii="Cambria" w:eastAsia="Cambria" w:hAnsi="Cambria" w:cs="Garamond"/>
                            <w:bCs/>
                            <w:u w:color="000000"/>
                            <w:bdr w:val="none" w:sz="0" w:space="0" w:color="auto"/>
                            <w:vertAlign w:val="superscript"/>
                            <w:lang w:val="fr-CA"/>
                          </w:rPr>
                          <w:t>re</w:t>
                        </w:r>
                        <w:r w:rsidRPr="005007E8">
                          <w:rPr>
                            <w:rFonts w:ascii="Cambria" w:eastAsia="Cambria" w:hAnsi="Cambria" w:cs="Garamond"/>
                            <w:bCs/>
                            <w:u w:color="000000"/>
                            <w:bdr w:val="none" w:sz="0" w:space="0" w:color="auto"/>
                            <w:lang w:val="fr-CA"/>
                          </w:rPr>
                          <w:t xml:space="preserve"> activité : </w:t>
                        </w:r>
                        <w:r w:rsidR="00DA7ABF" w:rsidRPr="005007E8">
                          <w:rPr>
                            <w:rFonts w:ascii="Cambria" w:eastAsia="Cambria" w:hAnsi="Cambria" w:cs="Garamond"/>
                            <w:bCs/>
                            <w:u w:color="000000"/>
                            <w:bdr w:val="none" w:sz="0" w:space="0" w:color="auto"/>
                            <w:lang w:val="fr-CA"/>
                          </w:rPr>
                          <w:t>l</w:t>
                        </w:r>
                        <w:r w:rsidRPr="005007E8">
                          <w:rPr>
                            <w:rFonts w:ascii="Cambria" w:eastAsia="Cambria" w:hAnsi="Cambria" w:cs="Garamond"/>
                            <w:bCs/>
                            <w:u w:color="000000"/>
                            <w:bdr w:val="none" w:sz="0" w:space="0" w:color="auto"/>
                            <w:lang w:val="fr-CA"/>
                          </w:rPr>
                          <w:t>es élèves visionnent la capsule historique intitulée « Les professionnelles » et répondent aux questions ci-dessus.</w:t>
                        </w:r>
                      </w:p>
                      <w:p w14:paraId="19A9D9A0" w14:textId="14629AB5" w:rsidR="00BB73F2" w:rsidRDefault="00000000" w:rsidP="005007E8">
                        <w:pPr>
                          <w:pStyle w:val="AdditionalActivities"/>
                          <w:numPr>
                            <w:ilvl w:val="0"/>
                            <w:numId w:val="9"/>
                          </w:numPr>
                          <w:spacing w:beforeLines="60" w:before="144" w:afterLines="60" w:after="144"/>
                          <w:ind w:left="714" w:hanging="357"/>
                          <w:contextualSpacing/>
                          <w:rPr>
                            <w:rFonts w:asciiTheme="majorHAnsi" w:hAnsiTheme="majorHAnsi"/>
                            <w:color w:val="auto"/>
                            <w:lang w:val="fr-CA"/>
                          </w:rPr>
                        </w:pPr>
                        <w:r w:rsidRPr="005007E8">
                          <w:rPr>
                            <w:rFonts w:ascii="Cambria" w:eastAsia="Cambria" w:hAnsi="Cambria" w:cs="Times New Roman"/>
                            <w:color w:val="auto"/>
                            <w:lang w:val="fr-CA"/>
                          </w:rPr>
                          <w:t>2</w:t>
                        </w:r>
                        <w:r w:rsidRPr="005007E8">
                          <w:rPr>
                            <w:rFonts w:ascii="Cambria" w:eastAsia="Cambria" w:hAnsi="Cambria" w:cs="Times New Roman"/>
                            <w:color w:val="auto"/>
                            <w:vertAlign w:val="superscript"/>
                            <w:lang w:val="fr-CA"/>
                          </w:rPr>
                          <w:t>e</w:t>
                        </w:r>
                        <w:r w:rsidRPr="005007E8">
                          <w:rPr>
                            <w:rFonts w:ascii="Cambria" w:eastAsia="Cambria" w:hAnsi="Cambria" w:cs="Times New Roman"/>
                            <w:color w:val="auto"/>
                            <w:lang w:val="fr-CA"/>
                          </w:rPr>
                          <w:t xml:space="preserve"> activité de la leçon : </w:t>
                        </w:r>
                        <w:r w:rsidR="00DA7ABF" w:rsidRPr="005007E8">
                          <w:rPr>
                            <w:rFonts w:ascii="Cambria" w:eastAsia="Cambria" w:hAnsi="Cambria" w:cs="Times New Roman"/>
                            <w:color w:val="auto"/>
                            <w:lang w:val="fr-CA"/>
                          </w:rPr>
                          <w:t>a</w:t>
                        </w:r>
                        <w:r w:rsidRPr="005007E8">
                          <w:rPr>
                            <w:rFonts w:ascii="Cambria" w:eastAsia="Cambria" w:hAnsi="Cambria" w:cs="Times New Roman"/>
                            <w:color w:val="auto"/>
                            <w:lang w:val="fr-CA"/>
                          </w:rPr>
                          <w:t xml:space="preserve">ctivité de petits groupes pour laquelle des illustrations d’uniformes d’infirmières sont fournies. Voir </w:t>
                        </w:r>
                        <w:r w:rsidR="00233CCF" w:rsidRPr="005007E8">
                          <w:rPr>
                            <w:rFonts w:ascii="Cambria" w:eastAsia="Cambria" w:hAnsi="Cambria" w:cs="Times New Roman"/>
                            <w:color w:val="auto"/>
                            <w:lang w:val="fr-CA"/>
                          </w:rPr>
                          <w:t>cette</w:t>
                        </w:r>
                        <w:r w:rsidRPr="005007E8">
                          <w:rPr>
                            <w:rFonts w:ascii="Cambria" w:eastAsia="Cambria" w:hAnsi="Cambria" w:cs="Times New Roman"/>
                            <w:color w:val="auto"/>
                            <w:lang w:val="fr-CA"/>
                          </w:rPr>
                          <w:t xml:space="preserve"> activité pour plus de détails.</w:t>
                        </w:r>
                      </w:p>
                      <w:p w14:paraId="185A934F" w14:textId="77777777" w:rsidR="005007E8" w:rsidRPr="005007E8" w:rsidRDefault="005007E8" w:rsidP="005007E8">
                        <w:pPr>
                          <w:pStyle w:val="AdditionalActivities"/>
                          <w:numPr>
                            <w:ilvl w:val="0"/>
                            <w:numId w:val="0"/>
                          </w:numPr>
                          <w:spacing w:beforeLines="60" w:before="144" w:afterLines="60" w:after="144"/>
                          <w:ind w:left="714"/>
                          <w:contextualSpacing/>
                          <w:rPr>
                            <w:rFonts w:asciiTheme="majorHAnsi" w:hAnsiTheme="majorHAnsi"/>
                            <w:color w:val="auto"/>
                            <w:lang w:val="fr-CA"/>
                          </w:rPr>
                        </w:pPr>
                      </w:p>
                      <w:p w14:paraId="5DC8E7B1" w14:textId="7335352D" w:rsidR="00BB73F2" w:rsidRPr="005007E8" w:rsidRDefault="00000000" w:rsidP="005007E8">
                        <w:pPr>
                          <w:pStyle w:val="AdditionalActivities"/>
                          <w:numPr>
                            <w:ilvl w:val="0"/>
                            <w:numId w:val="9"/>
                          </w:numPr>
                          <w:spacing w:beforeLines="60" w:before="144" w:afterLines="60" w:after="144"/>
                          <w:ind w:left="714" w:hanging="357"/>
                          <w:contextualSpacing/>
                          <w:rPr>
                            <w:rFonts w:asciiTheme="majorHAnsi" w:hAnsiTheme="majorHAnsi"/>
                            <w:color w:val="auto"/>
                            <w:lang w:val="fr-CA"/>
                          </w:rPr>
                        </w:pPr>
                        <w:r w:rsidRPr="005007E8">
                          <w:rPr>
                            <w:rFonts w:ascii="Cambria" w:eastAsia="Cambria" w:hAnsi="Cambria" w:cs="Times New Roman"/>
                            <w:color w:val="auto"/>
                            <w:lang w:val="fr-CA"/>
                          </w:rPr>
                          <w:t>3</w:t>
                        </w:r>
                        <w:r w:rsidRPr="005007E8">
                          <w:rPr>
                            <w:rFonts w:ascii="Cambria" w:eastAsia="Cambria" w:hAnsi="Cambria" w:cs="Times New Roman"/>
                            <w:color w:val="auto"/>
                            <w:vertAlign w:val="superscript"/>
                            <w:lang w:val="fr-CA"/>
                          </w:rPr>
                          <w:t>e</w:t>
                        </w:r>
                        <w:r w:rsidRPr="005007E8">
                          <w:rPr>
                            <w:rFonts w:ascii="Cambria" w:eastAsia="Cambria" w:hAnsi="Cambria" w:cs="Times New Roman"/>
                            <w:color w:val="auto"/>
                            <w:lang w:val="fr-CA"/>
                          </w:rPr>
                          <w:t xml:space="preserve"> activité de la leçon : </w:t>
                        </w:r>
                        <w:r w:rsidR="00DA7ABF" w:rsidRPr="005007E8">
                          <w:rPr>
                            <w:rFonts w:ascii="Cambria" w:eastAsia="Cambria" w:hAnsi="Cambria" w:cs="Times New Roman"/>
                            <w:color w:val="auto"/>
                            <w:lang w:val="fr-CA"/>
                          </w:rPr>
                          <w:t>a</w:t>
                        </w:r>
                        <w:r w:rsidRPr="005007E8">
                          <w:rPr>
                            <w:rFonts w:ascii="Cambria" w:eastAsia="Cambria" w:hAnsi="Cambria" w:cs="Times New Roman"/>
                            <w:color w:val="auto"/>
                            <w:lang w:val="fr-CA"/>
                          </w:rPr>
                          <w:t>ctivité de petits groupes avec des questions-guides et une discussion sur la grève de 1989 du Syndicat des infirmières de la Colombie-Britannique.</w:t>
                        </w:r>
                      </w:p>
                      <w:p w14:paraId="7F6D4F8F" w14:textId="3830FEF3" w:rsidR="00A34A0C" w:rsidRPr="005007E8" w:rsidRDefault="00000000" w:rsidP="005007E8">
                        <w:pPr>
                          <w:pStyle w:val="Default"/>
                          <w:numPr>
                            <w:ilvl w:val="0"/>
                            <w:numId w:val="9"/>
                          </w:numPr>
                          <w:spacing w:beforeLines="60" w:before="144" w:afterLines="60" w:after="144"/>
                          <w:ind w:left="714" w:hanging="357"/>
                          <w:contextualSpacing/>
                          <w:rPr>
                            <w:rFonts w:asciiTheme="majorHAnsi" w:eastAsia="Garamond" w:hAnsiTheme="majorHAnsi" w:cs="Garamond"/>
                            <w:bCs/>
                            <w:u w:color="000000"/>
                            <w:lang w:val="fr-CA"/>
                          </w:rPr>
                        </w:pPr>
                        <w:r w:rsidRPr="005007E8">
                          <w:rPr>
                            <w:rFonts w:ascii="Cambria" w:eastAsia="Cambria" w:hAnsi="Cambria" w:cs="Garamond"/>
                            <w:bCs/>
                            <w:u w:color="000000"/>
                            <w:bdr w:val="none" w:sz="0" w:space="0" w:color="auto"/>
                            <w:lang w:val="fr-CA"/>
                          </w:rPr>
                          <w:t>4</w:t>
                        </w:r>
                        <w:r w:rsidRPr="005007E8">
                          <w:rPr>
                            <w:rFonts w:ascii="Cambria" w:eastAsia="Cambria" w:hAnsi="Cambria" w:cs="Garamond"/>
                            <w:bCs/>
                            <w:u w:color="000000"/>
                            <w:bdr w:val="none" w:sz="0" w:space="0" w:color="auto"/>
                            <w:vertAlign w:val="superscript"/>
                            <w:lang w:val="fr-CA"/>
                          </w:rPr>
                          <w:t>e</w:t>
                        </w:r>
                        <w:r w:rsidRPr="005007E8">
                          <w:rPr>
                            <w:rFonts w:ascii="Cambria" w:eastAsia="Cambria" w:hAnsi="Cambria" w:cs="Garamond"/>
                            <w:bCs/>
                            <w:u w:color="000000"/>
                            <w:bdr w:val="none" w:sz="0" w:space="0" w:color="auto"/>
                            <w:lang w:val="fr-CA"/>
                          </w:rPr>
                          <w:t xml:space="preserve"> activité : </w:t>
                        </w:r>
                        <w:r w:rsidR="00DA7ABF" w:rsidRPr="005007E8">
                          <w:rPr>
                            <w:rFonts w:ascii="Cambria" w:eastAsia="Cambria" w:hAnsi="Cambria" w:cs="Garamond"/>
                            <w:bCs/>
                            <w:u w:color="000000"/>
                            <w:bdr w:val="none" w:sz="0" w:space="0" w:color="auto"/>
                            <w:lang w:val="fr-CA"/>
                          </w:rPr>
                          <w:t>s</w:t>
                        </w:r>
                        <w:r w:rsidRPr="005007E8">
                          <w:rPr>
                            <w:rFonts w:ascii="Cambria" w:eastAsia="Cambria" w:hAnsi="Cambria" w:cs="Garamond"/>
                            <w:bCs/>
                            <w:u w:color="000000"/>
                            <w:bdr w:val="none" w:sz="0" w:space="0" w:color="auto"/>
                            <w:lang w:val="fr-CA"/>
                          </w:rPr>
                          <w:t>ujets de recherches plus approfondies. Voir l’annexe 1 pour plus de détails.</w:t>
                        </w:r>
                      </w:p>
                      <w:p w14:paraId="1F920E1F" w14:textId="77777777" w:rsidR="0060204C" w:rsidRPr="005007E8" w:rsidRDefault="0060204C" w:rsidP="005007E8">
                        <w:pPr>
                          <w:pStyle w:val="AdditionalActivities"/>
                          <w:numPr>
                            <w:ilvl w:val="0"/>
                            <w:numId w:val="0"/>
                          </w:numPr>
                          <w:spacing w:beforeLines="60" w:before="144" w:afterLines="60" w:after="144"/>
                          <w:ind w:left="720"/>
                          <w:rPr>
                            <w:rFonts w:asciiTheme="majorHAnsi" w:hAnsiTheme="majorHAnsi"/>
                            <w:color w:val="auto"/>
                            <w:lang w:val="fr-CA"/>
                          </w:rPr>
                        </w:pPr>
                      </w:p>
                    </w:txbxContent>
                  </v:textbox>
                </v:shape>
              </v:group>
            </w:pict>
          </mc:Fallback>
        </mc:AlternateContent>
      </w:r>
      <w:r w:rsidR="00CD564A">
        <w:rPr>
          <w:noProof/>
          <w:lang w:eastAsia="en-CA"/>
        </w:rPr>
        <mc:AlternateContent>
          <mc:Choice Requires="wpg">
            <w:drawing>
              <wp:anchor distT="0" distB="0" distL="114300" distR="114300" simplePos="0" relativeHeight="251663360" behindDoc="0" locked="0" layoutInCell="1" allowOverlap="1" wp14:anchorId="7C199059" wp14:editId="5DD710B3">
                <wp:simplePos x="0" y="0"/>
                <wp:positionH relativeFrom="column">
                  <wp:posOffset>0</wp:posOffset>
                </wp:positionH>
                <wp:positionV relativeFrom="paragraph">
                  <wp:posOffset>1686560</wp:posOffset>
                </wp:positionV>
                <wp:extent cx="5943600" cy="1741170"/>
                <wp:effectExtent l="0" t="0" r="19050" b="11430"/>
                <wp:wrapNone/>
                <wp:docPr id="31" name="Group 31"/>
                <wp:cNvGraphicFramePr/>
                <a:graphic xmlns:a="http://schemas.openxmlformats.org/drawingml/2006/main">
                  <a:graphicData uri="http://schemas.microsoft.com/office/word/2010/wordprocessingGroup">
                    <wpg:wgp>
                      <wpg:cNvGrpSpPr/>
                      <wpg:grpSpPr>
                        <a:xfrm>
                          <a:off x="0" y="0"/>
                          <a:ext cx="5943600" cy="1741170"/>
                          <a:chOff x="0" y="-81927"/>
                          <a:chExt cx="5943600" cy="1741416"/>
                        </a:xfrm>
                      </wpg:grpSpPr>
                      <wps:wsp>
                        <wps:cNvPr id="3" name="Text Box 36"/>
                        <wps:cNvSpPr txBox="1">
                          <a:spLocks noChangeArrowheads="1"/>
                        </wps:cNvSpPr>
                        <wps:spPr bwMode="auto">
                          <a:xfrm>
                            <a:off x="0" y="-81927"/>
                            <a:ext cx="5943600" cy="27241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17492F24" w14:textId="77777777" w:rsidR="008A5F2E"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wps:txbx>
                        <wps:bodyPr rot="0" vert="horz" wrap="square" lIns="91440" tIns="45720" rIns="91440" bIns="45720" anchor="t" anchorCtr="0" upright="1"/>
                      </wps:wsp>
                      <wps:wsp>
                        <wps:cNvPr id="4" name="Text Box 18"/>
                        <wps:cNvSpPr txBox="1">
                          <a:spLocks noChangeArrowheads="1"/>
                        </wps:cNvSpPr>
                        <wps:spPr bwMode="auto">
                          <a:xfrm>
                            <a:off x="0" y="287692"/>
                            <a:ext cx="5943600" cy="1371797"/>
                          </a:xfrm>
                          <a:prstGeom prst="rect">
                            <a:avLst/>
                          </a:prstGeom>
                          <a:solidFill>
                            <a:srgbClr val="FFFFFF"/>
                          </a:solidFill>
                          <a:ln w="9525">
                            <a:solidFill>
                              <a:schemeClr val="bg1">
                                <a:lumMod val="100000"/>
                                <a:lumOff val="0"/>
                              </a:schemeClr>
                            </a:solidFill>
                            <a:miter lim="800000"/>
                            <a:headEnd/>
                            <a:tailEnd/>
                          </a:ln>
                        </wps:spPr>
                        <wps:txbx>
                          <w:txbxContent>
                            <w:p w14:paraId="020EB105"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Comment la profession d’infirmière était-elle considérée au début des années 1900?</w:t>
                              </w:r>
                            </w:p>
                            <w:p w14:paraId="08A9BF66"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Comment Ethel Johns a-t-elle combattu l’attitude envers les infirmières en 1919?</w:t>
                              </w:r>
                            </w:p>
                            <w:p w14:paraId="73205078" w14:textId="02A1DB9B"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Pourquoi les médecins s</w:t>
                              </w:r>
                              <w:r w:rsidR="003D51E2" w:rsidRPr="005007E8">
                                <w:rPr>
                                  <w:rFonts w:ascii="Cambria" w:eastAsia="Cambria" w:hAnsi="Cambria" w:cs="Garamond"/>
                                  <w:u w:color="000000"/>
                                  <w:lang w:val="fr-CA"/>
                                </w:rPr>
                                <w:t>’</w:t>
                              </w:r>
                              <w:r w:rsidRPr="005007E8">
                                <w:rPr>
                                  <w:rFonts w:ascii="Cambria" w:eastAsia="Cambria" w:hAnsi="Cambria" w:cs="Garamond"/>
                                  <w:u w:color="000000"/>
                                  <w:lang w:val="fr-CA"/>
                                </w:rPr>
                                <w:t>opposaient-ils à la formation universitaire des infirmières?</w:t>
                              </w:r>
                            </w:p>
                            <w:p w14:paraId="39BC0711"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De quel type de travaux les aides-infirmières se chargeaient-elles et comment cela a-t-il changé le rôle des infirmières?</w:t>
                              </w:r>
                            </w:p>
                            <w:p w14:paraId="7D67EF10"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Comment le métier d’infirmière s’est-il amélioré dans les années 1940?</w:t>
                              </w:r>
                            </w:p>
                            <w:p w14:paraId="174B3B7E" w14:textId="77777777" w:rsidR="008A5F2E" w:rsidRPr="00DA7ABF" w:rsidRDefault="008A5F2E">
                              <w:pPr>
                                <w:rPr>
                                  <w:lang w:val="fr-CA"/>
                                </w:rPr>
                              </w:pPr>
                            </w:p>
                          </w:txbxContent>
                        </wps:txbx>
                        <wps:bodyPr rot="0" vert="horz" wrap="square" lIns="91440" tIns="45720" rIns="91440" bIns="45720" anchor="t" anchorCtr="0" upright="1"/>
                      </wps:wsp>
                    </wpg:wgp>
                  </a:graphicData>
                </a:graphic>
                <wp14:sizeRelV relativeFrom="margin">
                  <wp14:pctHeight>0</wp14:pctHeight>
                </wp14:sizeRelV>
              </wp:anchor>
            </w:drawing>
          </mc:Choice>
          <mc:Fallback>
            <w:pict>
              <v:group w14:anchorId="7C199059" id="Group 31" o:spid="_x0000_s1045" style="position:absolute;margin-left:0;margin-top:132.8pt;width:468pt;height:137.1pt;z-index:251663360;mso-height-relative:margin" coordorigin=",-819" coordsize="59436,17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">
                <v:shape id="Text Box 36" o:spid="_x0000_s1046" type="#_x0000_t202" style="position:absolute;top:-819;width:59436;height:2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" fillcolor="#e5eeff" strokecolor="#4579b8 [3044]">
                  <v:fill color2="#a3c4ff" rotate="t" colors="0 #e5eeff;42598f #bfd5ff;1 #a3c4ff" focus="100%" type="gradient"/>
                  <v:shadow on="t" opacity="24903f" origin=",.5" offset="0,.55556mm"/>
                  <v:textbox>
                    <w:txbxContent>
                      <w:p w14:paraId="17492F24" w14:textId="77777777" w:rsidR="008A5F2E"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v:textbox>
                </v:shape>
                <v:shape id="Text Box 18" o:spid="_x0000_s1047" type="#_x0000_t202" style="position:absolute;top:2876;width:59436;height:13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" strokecolor="white [3212]">
                  <v:textbox>
                    <w:txbxContent>
                      <w:p w14:paraId="020EB105"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Comment la profession d’infirmière était-elle considérée au début des années 1900?</w:t>
                        </w:r>
                      </w:p>
                      <w:p w14:paraId="08A9BF66"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Comment Ethel Johns a-t-elle combattu l’attitude envers les infirmières en 1919?</w:t>
                        </w:r>
                      </w:p>
                      <w:p w14:paraId="73205078" w14:textId="02A1DB9B"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Pourquoi les médecins s</w:t>
                        </w:r>
                        <w:r w:rsidR="003D51E2" w:rsidRPr="005007E8">
                          <w:rPr>
                            <w:rFonts w:ascii="Cambria" w:eastAsia="Cambria" w:hAnsi="Cambria" w:cs="Garamond"/>
                            <w:u w:color="000000"/>
                            <w:lang w:val="fr-CA"/>
                          </w:rPr>
                          <w:t>’</w:t>
                        </w:r>
                        <w:r w:rsidRPr="005007E8">
                          <w:rPr>
                            <w:rFonts w:ascii="Cambria" w:eastAsia="Cambria" w:hAnsi="Cambria" w:cs="Garamond"/>
                            <w:u w:color="000000"/>
                            <w:lang w:val="fr-CA"/>
                          </w:rPr>
                          <w:t>opposaient-ils à la formation universitaire des infirmières?</w:t>
                        </w:r>
                      </w:p>
                      <w:p w14:paraId="39BC0711"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De quel type de travaux les aides-infirmières se chargeaient-elles et comment cela a-t-il changé le rôle des infirmières?</w:t>
                        </w:r>
                      </w:p>
                      <w:p w14:paraId="7D67EF10" w14:textId="77777777" w:rsidR="00A34A0C" w:rsidRPr="005007E8" w:rsidRDefault="00000000" w:rsidP="005007E8">
                        <w:pPr>
                          <w:pStyle w:val="VignetteQuestions"/>
                          <w:spacing w:before="60" w:after="60"/>
                          <w:ind w:left="714" w:hanging="357"/>
                          <w:rPr>
                            <w:rFonts w:asciiTheme="majorHAnsi" w:eastAsia="Garamond" w:hAnsiTheme="majorHAnsi" w:cs="Garamond"/>
                            <w:u w:color="000000"/>
                            <w:lang w:val="fr-CA"/>
                          </w:rPr>
                        </w:pPr>
                        <w:r w:rsidRPr="005007E8">
                          <w:rPr>
                            <w:rFonts w:ascii="Cambria" w:eastAsia="Cambria" w:hAnsi="Cambria" w:cs="Garamond"/>
                            <w:u w:color="000000"/>
                            <w:lang w:val="fr-CA"/>
                          </w:rPr>
                          <w:t>Comment le métier d’infirmière s’est-il amélioré dans les années 1940?</w:t>
                        </w:r>
                      </w:p>
                      <w:p w14:paraId="174B3B7E" w14:textId="77777777" w:rsidR="008A5F2E" w:rsidRPr="00DA7ABF" w:rsidRDefault="008A5F2E">
                        <w:pPr>
                          <w:rPr>
                            <w:lang w:val="fr-CA"/>
                          </w:rPr>
                        </w:pPr>
                      </w:p>
                    </w:txbxContent>
                  </v:textbox>
                </v:shape>
              </v:group>
            </w:pict>
          </mc:Fallback>
        </mc:AlternateContent>
      </w:r>
    </w:p>
    <w:sectPr w:rsidR="0060204C" w:rsidSect="00E05386">
      <w:footerReference w:type="default" r:id="rId16"/>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B031F" w14:textId="77777777" w:rsidR="00CD5804" w:rsidRDefault="00CD5804">
      <w:r>
        <w:separator/>
      </w:r>
    </w:p>
  </w:endnote>
  <w:endnote w:type="continuationSeparator" w:id="0">
    <w:p w14:paraId="44C468D9" w14:textId="77777777" w:rsidR="00CD5804" w:rsidRDefault="00CD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3BCBC" w14:textId="77777777" w:rsidR="00CD564A" w:rsidRPr="00693EE9" w:rsidRDefault="00CD564A" w:rsidP="00CD564A">
    <w:pPr>
      <w:pStyle w:val="Footer"/>
      <w:pBdr>
        <w:top w:val="thinThickSmallGap" w:sz="24" w:space="1" w:color="622423"/>
      </w:pBdr>
      <w:rPr>
        <w:rFonts w:ascii="Cambria" w:hAnsi="Cambria"/>
        <w:sz w:val="18"/>
        <w:szCs w:val="18"/>
        <w:lang w:val="fr-CA"/>
      </w:rPr>
    </w:pPr>
    <w:bookmarkStart w:id="0" w:name="_Hlk123815617"/>
    <w:r>
      <w:rPr>
        <w:rFonts w:ascii="Cambria" w:hAnsi="Cambria"/>
        <w:i/>
        <w:iCs/>
        <w:sz w:val="16"/>
        <w:szCs w:val="16"/>
        <w:lang w:val="fr-CA"/>
      </w:rPr>
      <w:t xml:space="preserve">2023-09-25    </w:t>
    </w:r>
    <w:r>
      <w:rPr>
        <w:rFonts w:ascii="Cambria" w:hAnsi="Cambria"/>
        <w:sz w:val="18"/>
        <w:szCs w:val="18"/>
        <w:lang w:val="fr-CA"/>
      </w:rPr>
      <w:t>Projet sur l’histoire du mouvement ouvrier : un partenariat entre le Labour Héritage Centre et la BCTF</w:t>
    </w:r>
    <w:r>
      <w:rPr>
        <w:rFonts w:ascii="Cambria" w:hAnsi="Cambria"/>
        <w:lang w:val="fr-CA"/>
      </w:rPr>
      <w:t xml:space="preserve"> </w:t>
    </w:r>
    <w:r>
      <w:ptab w:relativeTo="margin" w:alignment="right" w:leader="none"/>
    </w:r>
    <w:r>
      <w:rPr>
        <w:rFonts w:ascii="Cambria" w:hAnsi="Cambria"/>
        <w:i/>
        <w:iCs/>
        <w:sz w:val="16"/>
        <w:szCs w:val="16"/>
        <w:lang w:val="fr-CA"/>
      </w:rPr>
      <w:t xml:space="preserve">Page </w:t>
    </w:r>
    <w:r w:rsidRPr="00357704">
      <w:rPr>
        <w:rFonts w:ascii="Cambria" w:hAnsi="Cambria"/>
        <w:i/>
        <w:iCs/>
        <w:noProof/>
        <w:sz w:val="16"/>
        <w:szCs w:val="16"/>
        <w:lang w:val="fr-CA"/>
      </w:rPr>
      <w:fldChar w:fldCharType="begin"/>
    </w:r>
    <w:r w:rsidRPr="00357704">
      <w:rPr>
        <w:rFonts w:ascii="Cambria" w:hAnsi="Cambria"/>
        <w:i/>
        <w:iCs/>
        <w:noProof/>
        <w:sz w:val="16"/>
        <w:szCs w:val="16"/>
        <w:lang w:val="fr-CA"/>
      </w:rPr>
      <w:instrText xml:space="preserve"> PAGE   \* MERGEFORMAT </w:instrText>
    </w:r>
    <w:r w:rsidRPr="00357704">
      <w:rPr>
        <w:rFonts w:ascii="Cambria" w:hAnsi="Cambria"/>
        <w:i/>
        <w:iCs/>
        <w:noProof/>
        <w:sz w:val="16"/>
        <w:szCs w:val="16"/>
        <w:lang w:val="fr-CA"/>
      </w:rPr>
      <w:fldChar w:fldCharType="separate"/>
    </w:r>
    <w:r>
      <w:rPr>
        <w:rFonts w:ascii="Cambria" w:hAnsi="Cambria"/>
        <w:i/>
        <w:iCs/>
        <w:noProof/>
        <w:sz w:val="16"/>
        <w:szCs w:val="16"/>
        <w:lang w:val="fr-CA"/>
      </w:rPr>
      <w:t>1</w:t>
    </w:r>
    <w:r w:rsidRPr="00357704">
      <w:rPr>
        <w:rFonts w:ascii="Cambria" w:hAnsi="Cambria"/>
        <w:i/>
        <w:iCs/>
        <w:noProof/>
        <w:sz w:val="16"/>
        <w:szCs w:val="16"/>
        <w:lang w:val="fr-CA"/>
      </w:rPr>
      <w:fldChar w:fldCharType="end"/>
    </w:r>
  </w:p>
  <w:bookmarkEnd w:id="0"/>
  <w:p w14:paraId="5F68482E" w14:textId="77777777" w:rsidR="008A5F2E" w:rsidRPr="00DA7ABF" w:rsidRDefault="008A5F2E">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54E6B" w14:textId="77777777" w:rsidR="00CD5804" w:rsidRDefault="00CD5804">
      <w:r>
        <w:separator/>
      </w:r>
    </w:p>
  </w:footnote>
  <w:footnote w:type="continuationSeparator" w:id="0">
    <w:p w14:paraId="639C0828" w14:textId="77777777" w:rsidR="00CD5804" w:rsidRDefault="00CD5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4E617CA"/>
    <w:multiLevelType w:val="hybridMultilevel"/>
    <w:tmpl w:val="CC44E534"/>
    <w:lvl w:ilvl="0" w:tplc="37541D12">
      <w:start w:val="1"/>
      <w:numFmt w:val="decimal"/>
      <w:lvlText w:val="%1."/>
      <w:lvlJc w:val="left"/>
      <w:pPr>
        <w:ind w:left="720" w:hanging="360"/>
      </w:pPr>
      <w:rPr>
        <w:rFonts w:hint="default"/>
      </w:rPr>
    </w:lvl>
    <w:lvl w:ilvl="1" w:tplc="A9E40234" w:tentative="1">
      <w:start w:val="1"/>
      <w:numFmt w:val="lowerLetter"/>
      <w:lvlText w:val="%2."/>
      <w:lvlJc w:val="left"/>
      <w:pPr>
        <w:ind w:left="1440" w:hanging="360"/>
      </w:pPr>
    </w:lvl>
    <w:lvl w:ilvl="2" w:tplc="E84C616C" w:tentative="1">
      <w:start w:val="1"/>
      <w:numFmt w:val="lowerRoman"/>
      <w:lvlText w:val="%3."/>
      <w:lvlJc w:val="right"/>
      <w:pPr>
        <w:ind w:left="2160" w:hanging="180"/>
      </w:pPr>
    </w:lvl>
    <w:lvl w:ilvl="3" w:tplc="EAAE9CA2" w:tentative="1">
      <w:start w:val="1"/>
      <w:numFmt w:val="decimal"/>
      <w:lvlText w:val="%4."/>
      <w:lvlJc w:val="left"/>
      <w:pPr>
        <w:ind w:left="2880" w:hanging="360"/>
      </w:pPr>
    </w:lvl>
    <w:lvl w:ilvl="4" w:tplc="679E83A8" w:tentative="1">
      <w:start w:val="1"/>
      <w:numFmt w:val="lowerLetter"/>
      <w:lvlText w:val="%5."/>
      <w:lvlJc w:val="left"/>
      <w:pPr>
        <w:ind w:left="3600" w:hanging="360"/>
      </w:pPr>
    </w:lvl>
    <w:lvl w:ilvl="5" w:tplc="307EC888" w:tentative="1">
      <w:start w:val="1"/>
      <w:numFmt w:val="lowerRoman"/>
      <w:lvlText w:val="%6."/>
      <w:lvlJc w:val="right"/>
      <w:pPr>
        <w:ind w:left="4320" w:hanging="180"/>
      </w:pPr>
    </w:lvl>
    <w:lvl w:ilvl="6" w:tplc="871469D6" w:tentative="1">
      <w:start w:val="1"/>
      <w:numFmt w:val="decimal"/>
      <w:lvlText w:val="%7."/>
      <w:lvlJc w:val="left"/>
      <w:pPr>
        <w:ind w:left="5040" w:hanging="360"/>
      </w:pPr>
    </w:lvl>
    <w:lvl w:ilvl="7" w:tplc="AD0AEB98" w:tentative="1">
      <w:start w:val="1"/>
      <w:numFmt w:val="lowerLetter"/>
      <w:lvlText w:val="%8."/>
      <w:lvlJc w:val="left"/>
      <w:pPr>
        <w:ind w:left="5760" w:hanging="360"/>
      </w:pPr>
    </w:lvl>
    <w:lvl w:ilvl="8" w:tplc="E4205C2A" w:tentative="1">
      <w:start w:val="1"/>
      <w:numFmt w:val="lowerRoman"/>
      <w:lvlText w:val="%9."/>
      <w:lvlJc w:val="right"/>
      <w:pPr>
        <w:ind w:left="6480" w:hanging="180"/>
      </w:pPr>
    </w:lvl>
  </w:abstractNum>
  <w:abstractNum w:abstractNumId="2" w15:restartNumberingAfterBreak="0">
    <w:nsid w:val="1D9D3D9F"/>
    <w:multiLevelType w:val="hybridMultilevel"/>
    <w:tmpl w:val="962ED8B6"/>
    <w:lvl w:ilvl="0" w:tplc="B1BC1446">
      <w:start w:val="1"/>
      <w:numFmt w:val="bullet"/>
      <w:lvlText w:val=""/>
      <w:lvlJc w:val="left"/>
      <w:pPr>
        <w:ind w:left="1080" w:hanging="360"/>
      </w:pPr>
      <w:rPr>
        <w:rFonts w:ascii="Symbol" w:hAnsi="Symbol" w:hint="default"/>
      </w:rPr>
    </w:lvl>
    <w:lvl w:ilvl="1" w:tplc="16ECB6AA" w:tentative="1">
      <w:start w:val="1"/>
      <w:numFmt w:val="bullet"/>
      <w:lvlText w:val="o"/>
      <w:lvlJc w:val="left"/>
      <w:pPr>
        <w:ind w:left="1800" w:hanging="360"/>
      </w:pPr>
      <w:rPr>
        <w:rFonts w:ascii="Courier New" w:hAnsi="Courier New" w:cs="Courier New" w:hint="default"/>
      </w:rPr>
    </w:lvl>
    <w:lvl w:ilvl="2" w:tplc="3FCAB190" w:tentative="1">
      <w:start w:val="1"/>
      <w:numFmt w:val="bullet"/>
      <w:lvlText w:val=""/>
      <w:lvlJc w:val="left"/>
      <w:pPr>
        <w:ind w:left="2520" w:hanging="360"/>
      </w:pPr>
      <w:rPr>
        <w:rFonts w:ascii="Wingdings" w:hAnsi="Wingdings" w:hint="default"/>
      </w:rPr>
    </w:lvl>
    <w:lvl w:ilvl="3" w:tplc="684A497A" w:tentative="1">
      <w:start w:val="1"/>
      <w:numFmt w:val="bullet"/>
      <w:lvlText w:val=""/>
      <w:lvlJc w:val="left"/>
      <w:pPr>
        <w:ind w:left="3240" w:hanging="360"/>
      </w:pPr>
      <w:rPr>
        <w:rFonts w:ascii="Symbol" w:hAnsi="Symbol" w:hint="default"/>
      </w:rPr>
    </w:lvl>
    <w:lvl w:ilvl="4" w:tplc="5DD4E9D2" w:tentative="1">
      <w:start w:val="1"/>
      <w:numFmt w:val="bullet"/>
      <w:lvlText w:val="o"/>
      <w:lvlJc w:val="left"/>
      <w:pPr>
        <w:ind w:left="3960" w:hanging="360"/>
      </w:pPr>
      <w:rPr>
        <w:rFonts w:ascii="Courier New" w:hAnsi="Courier New" w:cs="Courier New" w:hint="default"/>
      </w:rPr>
    </w:lvl>
    <w:lvl w:ilvl="5" w:tplc="CA0EF760" w:tentative="1">
      <w:start w:val="1"/>
      <w:numFmt w:val="bullet"/>
      <w:lvlText w:val=""/>
      <w:lvlJc w:val="left"/>
      <w:pPr>
        <w:ind w:left="4680" w:hanging="360"/>
      </w:pPr>
      <w:rPr>
        <w:rFonts w:ascii="Wingdings" w:hAnsi="Wingdings" w:hint="default"/>
      </w:rPr>
    </w:lvl>
    <w:lvl w:ilvl="6" w:tplc="D1E282BC" w:tentative="1">
      <w:start w:val="1"/>
      <w:numFmt w:val="bullet"/>
      <w:lvlText w:val=""/>
      <w:lvlJc w:val="left"/>
      <w:pPr>
        <w:ind w:left="5400" w:hanging="360"/>
      </w:pPr>
      <w:rPr>
        <w:rFonts w:ascii="Symbol" w:hAnsi="Symbol" w:hint="default"/>
      </w:rPr>
    </w:lvl>
    <w:lvl w:ilvl="7" w:tplc="0A5EF8BA" w:tentative="1">
      <w:start w:val="1"/>
      <w:numFmt w:val="bullet"/>
      <w:lvlText w:val="o"/>
      <w:lvlJc w:val="left"/>
      <w:pPr>
        <w:ind w:left="6120" w:hanging="360"/>
      </w:pPr>
      <w:rPr>
        <w:rFonts w:ascii="Courier New" w:hAnsi="Courier New" w:cs="Courier New" w:hint="default"/>
      </w:rPr>
    </w:lvl>
    <w:lvl w:ilvl="8" w:tplc="BED0DDA6" w:tentative="1">
      <w:start w:val="1"/>
      <w:numFmt w:val="bullet"/>
      <w:lvlText w:val=""/>
      <w:lvlJc w:val="left"/>
      <w:pPr>
        <w:ind w:left="6840" w:hanging="360"/>
      </w:pPr>
      <w:rPr>
        <w:rFonts w:ascii="Wingdings" w:hAnsi="Wingdings" w:hint="default"/>
      </w:rPr>
    </w:lvl>
  </w:abstractNum>
  <w:abstractNum w:abstractNumId="3" w15:restartNumberingAfterBreak="0">
    <w:nsid w:val="276503C7"/>
    <w:multiLevelType w:val="hybridMultilevel"/>
    <w:tmpl w:val="432699BE"/>
    <w:lvl w:ilvl="0" w:tplc="5BF2D08A">
      <w:start w:val="1"/>
      <w:numFmt w:val="bullet"/>
      <w:lvlText w:val=""/>
      <w:lvlJc w:val="left"/>
      <w:pPr>
        <w:ind w:left="720" w:hanging="360"/>
      </w:pPr>
      <w:rPr>
        <w:rFonts w:ascii="Symbol" w:hAnsi="Symbol" w:hint="default"/>
      </w:rPr>
    </w:lvl>
    <w:lvl w:ilvl="1" w:tplc="D3584F22" w:tentative="1">
      <w:start w:val="1"/>
      <w:numFmt w:val="bullet"/>
      <w:lvlText w:val="o"/>
      <w:lvlJc w:val="left"/>
      <w:pPr>
        <w:ind w:left="1440" w:hanging="360"/>
      </w:pPr>
      <w:rPr>
        <w:rFonts w:ascii="Courier New" w:hAnsi="Courier New" w:cs="Courier New" w:hint="default"/>
      </w:rPr>
    </w:lvl>
    <w:lvl w:ilvl="2" w:tplc="43685B7A" w:tentative="1">
      <w:start w:val="1"/>
      <w:numFmt w:val="bullet"/>
      <w:lvlText w:val=""/>
      <w:lvlJc w:val="left"/>
      <w:pPr>
        <w:ind w:left="2160" w:hanging="360"/>
      </w:pPr>
      <w:rPr>
        <w:rFonts w:ascii="Wingdings" w:hAnsi="Wingdings" w:hint="default"/>
      </w:rPr>
    </w:lvl>
    <w:lvl w:ilvl="3" w:tplc="EC540E50" w:tentative="1">
      <w:start w:val="1"/>
      <w:numFmt w:val="bullet"/>
      <w:lvlText w:val=""/>
      <w:lvlJc w:val="left"/>
      <w:pPr>
        <w:ind w:left="2880" w:hanging="360"/>
      </w:pPr>
      <w:rPr>
        <w:rFonts w:ascii="Symbol" w:hAnsi="Symbol" w:hint="default"/>
      </w:rPr>
    </w:lvl>
    <w:lvl w:ilvl="4" w:tplc="7FF413CA" w:tentative="1">
      <w:start w:val="1"/>
      <w:numFmt w:val="bullet"/>
      <w:lvlText w:val="o"/>
      <w:lvlJc w:val="left"/>
      <w:pPr>
        <w:ind w:left="3600" w:hanging="360"/>
      </w:pPr>
      <w:rPr>
        <w:rFonts w:ascii="Courier New" w:hAnsi="Courier New" w:cs="Courier New" w:hint="default"/>
      </w:rPr>
    </w:lvl>
    <w:lvl w:ilvl="5" w:tplc="769219E6" w:tentative="1">
      <w:start w:val="1"/>
      <w:numFmt w:val="bullet"/>
      <w:lvlText w:val=""/>
      <w:lvlJc w:val="left"/>
      <w:pPr>
        <w:ind w:left="4320" w:hanging="360"/>
      </w:pPr>
      <w:rPr>
        <w:rFonts w:ascii="Wingdings" w:hAnsi="Wingdings" w:hint="default"/>
      </w:rPr>
    </w:lvl>
    <w:lvl w:ilvl="6" w:tplc="0F86E05A" w:tentative="1">
      <w:start w:val="1"/>
      <w:numFmt w:val="bullet"/>
      <w:lvlText w:val=""/>
      <w:lvlJc w:val="left"/>
      <w:pPr>
        <w:ind w:left="5040" w:hanging="360"/>
      </w:pPr>
      <w:rPr>
        <w:rFonts w:ascii="Symbol" w:hAnsi="Symbol" w:hint="default"/>
      </w:rPr>
    </w:lvl>
    <w:lvl w:ilvl="7" w:tplc="7402F534" w:tentative="1">
      <w:start w:val="1"/>
      <w:numFmt w:val="bullet"/>
      <w:lvlText w:val="o"/>
      <w:lvlJc w:val="left"/>
      <w:pPr>
        <w:ind w:left="5760" w:hanging="360"/>
      </w:pPr>
      <w:rPr>
        <w:rFonts w:ascii="Courier New" w:hAnsi="Courier New" w:cs="Courier New" w:hint="default"/>
      </w:rPr>
    </w:lvl>
    <w:lvl w:ilvl="8" w:tplc="7828F47E" w:tentative="1">
      <w:start w:val="1"/>
      <w:numFmt w:val="bullet"/>
      <w:lvlText w:val=""/>
      <w:lvlJc w:val="left"/>
      <w:pPr>
        <w:ind w:left="6480" w:hanging="360"/>
      </w:pPr>
      <w:rPr>
        <w:rFonts w:ascii="Wingdings" w:hAnsi="Wingdings" w:hint="default"/>
      </w:rPr>
    </w:lvl>
  </w:abstractNum>
  <w:abstractNum w:abstractNumId="4" w15:restartNumberingAfterBreak="0">
    <w:nsid w:val="300D1FE0"/>
    <w:multiLevelType w:val="multilevel"/>
    <w:tmpl w:val="170EF42C"/>
    <w:lvl w:ilvl="0">
      <w:start w:val="1"/>
      <w:numFmt w:val="decimal"/>
      <w:lvlText w:val="%1."/>
      <w:lvlJc w:val="left"/>
      <w:pPr>
        <w:tabs>
          <w:tab w:val="num" w:pos="458"/>
        </w:tabs>
        <w:ind w:left="458" w:hanging="458"/>
      </w:pPr>
      <w:rPr>
        <w:rFonts w:asciiTheme="majorHAnsi" w:eastAsia="Garamond" w:hAnsiTheme="majorHAnsi" w:cs="Garamond"/>
        <w:position w:val="0"/>
        <w:sz w:val="24"/>
        <w:szCs w:val="24"/>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5" w15:restartNumberingAfterBreak="0">
    <w:nsid w:val="360E0684"/>
    <w:multiLevelType w:val="hybridMultilevel"/>
    <w:tmpl w:val="8296485A"/>
    <w:lvl w:ilvl="0" w:tplc="C972C0E2">
      <w:start w:val="1"/>
      <w:numFmt w:val="decimal"/>
      <w:lvlText w:val="%1."/>
      <w:lvlJc w:val="left"/>
      <w:pPr>
        <w:ind w:left="720" w:hanging="360"/>
      </w:pPr>
      <w:rPr>
        <w:rFonts w:hint="default"/>
      </w:rPr>
    </w:lvl>
    <w:lvl w:ilvl="1" w:tplc="2DBCCD48" w:tentative="1">
      <w:start w:val="1"/>
      <w:numFmt w:val="lowerLetter"/>
      <w:lvlText w:val="%2."/>
      <w:lvlJc w:val="left"/>
      <w:pPr>
        <w:ind w:left="1440" w:hanging="360"/>
      </w:pPr>
    </w:lvl>
    <w:lvl w:ilvl="2" w:tplc="CA20CC78" w:tentative="1">
      <w:start w:val="1"/>
      <w:numFmt w:val="lowerRoman"/>
      <w:lvlText w:val="%3."/>
      <w:lvlJc w:val="right"/>
      <w:pPr>
        <w:ind w:left="2160" w:hanging="180"/>
      </w:pPr>
    </w:lvl>
    <w:lvl w:ilvl="3" w:tplc="98CE7D30" w:tentative="1">
      <w:start w:val="1"/>
      <w:numFmt w:val="decimal"/>
      <w:lvlText w:val="%4."/>
      <w:lvlJc w:val="left"/>
      <w:pPr>
        <w:ind w:left="2880" w:hanging="360"/>
      </w:pPr>
    </w:lvl>
    <w:lvl w:ilvl="4" w:tplc="21BCA588" w:tentative="1">
      <w:start w:val="1"/>
      <w:numFmt w:val="lowerLetter"/>
      <w:lvlText w:val="%5."/>
      <w:lvlJc w:val="left"/>
      <w:pPr>
        <w:ind w:left="3600" w:hanging="360"/>
      </w:pPr>
    </w:lvl>
    <w:lvl w:ilvl="5" w:tplc="C340236C" w:tentative="1">
      <w:start w:val="1"/>
      <w:numFmt w:val="lowerRoman"/>
      <w:lvlText w:val="%6."/>
      <w:lvlJc w:val="right"/>
      <w:pPr>
        <w:ind w:left="4320" w:hanging="180"/>
      </w:pPr>
    </w:lvl>
    <w:lvl w:ilvl="6" w:tplc="55889638" w:tentative="1">
      <w:start w:val="1"/>
      <w:numFmt w:val="decimal"/>
      <w:lvlText w:val="%7."/>
      <w:lvlJc w:val="left"/>
      <w:pPr>
        <w:ind w:left="5040" w:hanging="360"/>
      </w:pPr>
    </w:lvl>
    <w:lvl w:ilvl="7" w:tplc="865AC4EC" w:tentative="1">
      <w:start w:val="1"/>
      <w:numFmt w:val="lowerLetter"/>
      <w:lvlText w:val="%8."/>
      <w:lvlJc w:val="left"/>
      <w:pPr>
        <w:ind w:left="5760" w:hanging="360"/>
      </w:pPr>
    </w:lvl>
    <w:lvl w:ilvl="8" w:tplc="2C34400A" w:tentative="1">
      <w:start w:val="1"/>
      <w:numFmt w:val="lowerRoman"/>
      <w:lvlText w:val="%9."/>
      <w:lvlJc w:val="right"/>
      <w:pPr>
        <w:ind w:left="6480" w:hanging="180"/>
      </w:pPr>
    </w:lvl>
  </w:abstractNum>
  <w:abstractNum w:abstractNumId="6" w15:restartNumberingAfterBreak="0">
    <w:nsid w:val="4899654E"/>
    <w:multiLevelType w:val="hybridMultilevel"/>
    <w:tmpl w:val="521C68E8"/>
    <w:lvl w:ilvl="0" w:tplc="F9BC5F38">
      <w:start w:val="1"/>
      <w:numFmt w:val="bullet"/>
      <w:lvlText w:val=""/>
      <w:lvlJc w:val="left"/>
      <w:pPr>
        <w:ind w:left="720" w:hanging="360"/>
      </w:pPr>
      <w:rPr>
        <w:rFonts w:ascii="Wingdings" w:hAnsi="Wingdings" w:hint="default"/>
      </w:rPr>
    </w:lvl>
    <w:lvl w:ilvl="1" w:tplc="8340A8F6" w:tentative="1">
      <w:start w:val="1"/>
      <w:numFmt w:val="bullet"/>
      <w:lvlText w:val="o"/>
      <w:lvlJc w:val="left"/>
      <w:pPr>
        <w:ind w:left="1440" w:hanging="360"/>
      </w:pPr>
      <w:rPr>
        <w:rFonts w:ascii="Courier New" w:hAnsi="Courier New" w:cs="Courier New" w:hint="default"/>
      </w:rPr>
    </w:lvl>
    <w:lvl w:ilvl="2" w:tplc="71BA778E" w:tentative="1">
      <w:start w:val="1"/>
      <w:numFmt w:val="bullet"/>
      <w:lvlText w:val=""/>
      <w:lvlJc w:val="left"/>
      <w:pPr>
        <w:ind w:left="2160" w:hanging="360"/>
      </w:pPr>
      <w:rPr>
        <w:rFonts w:ascii="Wingdings" w:hAnsi="Wingdings" w:hint="default"/>
      </w:rPr>
    </w:lvl>
    <w:lvl w:ilvl="3" w:tplc="17BE299C" w:tentative="1">
      <w:start w:val="1"/>
      <w:numFmt w:val="bullet"/>
      <w:lvlText w:val=""/>
      <w:lvlJc w:val="left"/>
      <w:pPr>
        <w:ind w:left="2880" w:hanging="360"/>
      </w:pPr>
      <w:rPr>
        <w:rFonts w:ascii="Symbol" w:hAnsi="Symbol" w:hint="default"/>
      </w:rPr>
    </w:lvl>
    <w:lvl w:ilvl="4" w:tplc="B2F868F0" w:tentative="1">
      <w:start w:val="1"/>
      <w:numFmt w:val="bullet"/>
      <w:lvlText w:val="o"/>
      <w:lvlJc w:val="left"/>
      <w:pPr>
        <w:ind w:left="3600" w:hanging="360"/>
      </w:pPr>
      <w:rPr>
        <w:rFonts w:ascii="Courier New" w:hAnsi="Courier New" w:cs="Courier New" w:hint="default"/>
      </w:rPr>
    </w:lvl>
    <w:lvl w:ilvl="5" w:tplc="47BA2C7A" w:tentative="1">
      <w:start w:val="1"/>
      <w:numFmt w:val="bullet"/>
      <w:lvlText w:val=""/>
      <w:lvlJc w:val="left"/>
      <w:pPr>
        <w:ind w:left="4320" w:hanging="360"/>
      </w:pPr>
      <w:rPr>
        <w:rFonts w:ascii="Wingdings" w:hAnsi="Wingdings" w:hint="default"/>
      </w:rPr>
    </w:lvl>
    <w:lvl w:ilvl="6" w:tplc="B080AFCA" w:tentative="1">
      <w:start w:val="1"/>
      <w:numFmt w:val="bullet"/>
      <w:lvlText w:val=""/>
      <w:lvlJc w:val="left"/>
      <w:pPr>
        <w:ind w:left="5040" w:hanging="360"/>
      </w:pPr>
      <w:rPr>
        <w:rFonts w:ascii="Symbol" w:hAnsi="Symbol" w:hint="default"/>
      </w:rPr>
    </w:lvl>
    <w:lvl w:ilvl="7" w:tplc="7F66F8DE" w:tentative="1">
      <w:start w:val="1"/>
      <w:numFmt w:val="bullet"/>
      <w:lvlText w:val="o"/>
      <w:lvlJc w:val="left"/>
      <w:pPr>
        <w:ind w:left="5760" w:hanging="360"/>
      </w:pPr>
      <w:rPr>
        <w:rFonts w:ascii="Courier New" w:hAnsi="Courier New" w:cs="Courier New" w:hint="default"/>
      </w:rPr>
    </w:lvl>
    <w:lvl w:ilvl="8" w:tplc="20D25F42" w:tentative="1">
      <w:start w:val="1"/>
      <w:numFmt w:val="bullet"/>
      <w:lvlText w:val=""/>
      <w:lvlJc w:val="left"/>
      <w:pPr>
        <w:ind w:left="6480" w:hanging="360"/>
      </w:pPr>
      <w:rPr>
        <w:rFonts w:ascii="Wingdings" w:hAnsi="Wingdings" w:hint="default"/>
      </w:rPr>
    </w:lvl>
  </w:abstractNum>
  <w:abstractNum w:abstractNumId="7" w15:restartNumberingAfterBreak="0">
    <w:nsid w:val="4C7312E1"/>
    <w:multiLevelType w:val="hybridMultilevel"/>
    <w:tmpl w:val="892CED48"/>
    <w:lvl w:ilvl="0" w:tplc="E806D516">
      <w:start w:val="1"/>
      <w:numFmt w:val="decimal"/>
      <w:pStyle w:val="VignetteQuestions"/>
      <w:lvlText w:val="%1."/>
      <w:lvlJc w:val="left"/>
      <w:pPr>
        <w:ind w:left="720" w:hanging="360"/>
      </w:pPr>
      <w:rPr>
        <w:rFonts w:hint="default"/>
      </w:rPr>
    </w:lvl>
    <w:lvl w:ilvl="1" w:tplc="421C9848" w:tentative="1">
      <w:start w:val="1"/>
      <w:numFmt w:val="lowerLetter"/>
      <w:lvlText w:val="%2."/>
      <w:lvlJc w:val="left"/>
      <w:pPr>
        <w:ind w:left="1440" w:hanging="360"/>
      </w:pPr>
    </w:lvl>
    <w:lvl w:ilvl="2" w:tplc="78EA2A1E" w:tentative="1">
      <w:start w:val="1"/>
      <w:numFmt w:val="lowerRoman"/>
      <w:lvlText w:val="%3."/>
      <w:lvlJc w:val="right"/>
      <w:pPr>
        <w:ind w:left="2160" w:hanging="180"/>
      </w:pPr>
    </w:lvl>
    <w:lvl w:ilvl="3" w:tplc="10F4A02C" w:tentative="1">
      <w:start w:val="1"/>
      <w:numFmt w:val="decimal"/>
      <w:lvlText w:val="%4."/>
      <w:lvlJc w:val="left"/>
      <w:pPr>
        <w:ind w:left="2880" w:hanging="360"/>
      </w:pPr>
    </w:lvl>
    <w:lvl w:ilvl="4" w:tplc="45DEB118" w:tentative="1">
      <w:start w:val="1"/>
      <w:numFmt w:val="lowerLetter"/>
      <w:lvlText w:val="%5."/>
      <w:lvlJc w:val="left"/>
      <w:pPr>
        <w:ind w:left="3600" w:hanging="360"/>
      </w:pPr>
    </w:lvl>
    <w:lvl w:ilvl="5" w:tplc="548AB170" w:tentative="1">
      <w:start w:val="1"/>
      <w:numFmt w:val="lowerRoman"/>
      <w:lvlText w:val="%6."/>
      <w:lvlJc w:val="right"/>
      <w:pPr>
        <w:ind w:left="4320" w:hanging="180"/>
      </w:pPr>
    </w:lvl>
    <w:lvl w:ilvl="6" w:tplc="AAEA7DDA" w:tentative="1">
      <w:start w:val="1"/>
      <w:numFmt w:val="decimal"/>
      <w:lvlText w:val="%7."/>
      <w:lvlJc w:val="left"/>
      <w:pPr>
        <w:ind w:left="5040" w:hanging="360"/>
      </w:pPr>
    </w:lvl>
    <w:lvl w:ilvl="7" w:tplc="985EB8B0" w:tentative="1">
      <w:start w:val="1"/>
      <w:numFmt w:val="lowerLetter"/>
      <w:lvlText w:val="%8."/>
      <w:lvlJc w:val="left"/>
      <w:pPr>
        <w:ind w:left="5760" w:hanging="360"/>
      </w:pPr>
    </w:lvl>
    <w:lvl w:ilvl="8" w:tplc="BF8262EE" w:tentative="1">
      <w:start w:val="1"/>
      <w:numFmt w:val="lowerRoman"/>
      <w:lvlText w:val="%9."/>
      <w:lvlJc w:val="right"/>
      <w:pPr>
        <w:ind w:left="6480" w:hanging="180"/>
      </w:pPr>
    </w:lvl>
  </w:abstractNum>
  <w:abstractNum w:abstractNumId="8" w15:restartNumberingAfterBreak="0">
    <w:nsid w:val="5CA31632"/>
    <w:multiLevelType w:val="hybridMultilevel"/>
    <w:tmpl w:val="9222AFF8"/>
    <w:lvl w:ilvl="0" w:tplc="02BE770C">
      <w:start w:val="1"/>
      <w:numFmt w:val="decimal"/>
      <w:pStyle w:val="LessonActivities"/>
      <w:lvlText w:val="%1."/>
      <w:lvlJc w:val="left"/>
      <w:pPr>
        <w:ind w:left="1080" w:hanging="360"/>
      </w:pPr>
      <w:rPr>
        <w:rFonts w:hint="default"/>
      </w:rPr>
    </w:lvl>
    <w:lvl w:ilvl="1" w:tplc="6EC4D0BA" w:tentative="1">
      <w:start w:val="1"/>
      <w:numFmt w:val="bullet"/>
      <w:lvlText w:val="o"/>
      <w:lvlJc w:val="left"/>
      <w:pPr>
        <w:ind w:left="1800" w:hanging="360"/>
      </w:pPr>
      <w:rPr>
        <w:rFonts w:ascii="Courier New" w:hAnsi="Courier New" w:cs="Courier New" w:hint="default"/>
      </w:rPr>
    </w:lvl>
    <w:lvl w:ilvl="2" w:tplc="1F9CFA66" w:tentative="1">
      <w:start w:val="1"/>
      <w:numFmt w:val="bullet"/>
      <w:lvlText w:val=""/>
      <w:lvlJc w:val="left"/>
      <w:pPr>
        <w:ind w:left="2520" w:hanging="360"/>
      </w:pPr>
      <w:rPr>
        <w:rFonts w:ascii="Wingdings" w:hAnsi="Wingdings" w:hint="default"/>
      </w:rPr>
    </w:lvl>
    <w:lvl w:ilvl="3" w:tplc="E45E7066" w:tentative="1">
      <w:start w:val="1"/>
      <w:numFmt w:val="bullet"/>
      <w:lvlText w:val=""/>
      <w:lvlJc w:val="left"/>
      <w:pPr>
        <w:ind w:left="3240" w:hanging="360"/>
      </w:pPr>
      <w:rPr>
        <w:rFonts w:ascii="Symbol" w:hAnsi="Symbol" w:hint="default"/>
      </w:rPr>
    </w:lvl>
    <w:lvl w:ilvl="4" w:tplc="7C4E36D8" w:tentative="1">
      <w:start w:val="1"/>
      <w:numFmt w:val="bullet"/>
      <w:lvlText w:val="o"/>
      <w:lvlJc w:val="left"/>
      <w:pPr>
        <w:ind w:left="3960" w:hanging="360"/>
      </w:pPr>
      <w:rPr>
        <w:rFonts w:ascii="Courier New" w:hAnsi="Courier New" w:cs="Courier New" w:hint="default"/>
      </w:rPr>
    </w:lvl>
    <w:lvl w:ilvl="5" w:tplc="4EF818B2" w:tentative="1">
      <w:start w:val="1"/>
      <w:numFmt w:val="bullet"/>
      <w:lvlText w:val=""/>
      <w:lvlJc w:val="left"/>
      <w:pPr>
        <w:ind w:left="4680" w:hanging="360"/>
      </w:pPr>
      <w:rPr>
        <w:rFonts w:ascii="Wingdings" w:hAnsi="Wingdings" w:hint="default"/>
      </w:rPr>
    </w:lvl>
    <w:lvl w:ilvl="6" w:tplc="CCF096C8" w:tentative="1">
      <w:start w:val="1"/>
      <w:numFmt w:val="bullet"/>
      <w:lvlText w:val=""/>
      <w:lvlJc w:val="left"/>
      <w:pPr>
        <w:ind w:left="5400" w:hanging="360"/>
      </w:pPr>
      <w:rPr>
        <w:rFonts w:ascii="Symbol" w:hAnsi="Symbol" w:hint="default"/>
      </w:rPr>
    </w:lvl>
    <w:lvl w:ilvl="7" w:tplc="21F4E690" w:tentative="1">
      <w:start w:val="1"/>
      <w:numFmt w:val="bullet"/>
      <w:lvlText w:val="o"/>
      <w:lvlJc w:val="left"/>
      <w:pPr>
        <w:ind w:left="6120" w:hanging="360"/>
      </w:pPr>
      <w:rPr>
        <w:rFonts w:ascii="Courier New" w:hAnsi="Courier New" w:cs="Courier New" w:hint="default"/>
      </w:rPr>
    </w:lvl>
    <w:lvl w:ilvl="8" w:tplc="9F48F3C6" w:tentative="1">
      <w:start w:val="1"/>
      <w:numFmt w:val="bullet"/>
      <w:lvlText w:val=""/>
      <w:lvlJc w:val="left"/>
      <w:pPr>
        <w:ind w:left="6840" w:hanging="360"/>
      </w:pPr>
      <w:rPr>
        <w:rFonts w:ascii="Wingdings" w:hAnsi="Wingdings" w:hint="default"/>
      </w:rPr>
    </w:lvl>
  </w:abstractNum>
  <w:abstractNum w:abstractNumId="9" w15:restartNumberingAfterBreak="0">
    <w:nsid w:val="69B938A1"/>
    <w:multiLevelType w:val="multilevel"/>
    <w:tmpl w:val="523E6CC0"/>
    <w:lvl w:ilvl="0">
      <w:start w:val="1"/>
      <w:numFmt w:val="decimal"/>
      <w:lvlText w:val="%1."/>
      <w:lvlJc w:val="left"/>
      <w:pPr>
        <w:tabs>
          <w:tab w:val="num" w:pos="458"/>
        </w:tabs>
        <w:ind w:left="458" w:hanging="458"/>
      </w:pPr>
      <w:rPr>
        <w:rFonts w:ascii="Garamond" w:eastAsia="Garamond" w:hAnsi="Garamond" w:cs="Garamond"/>
        <w:position w:val="0"/>
        <w:sz w:val="28"/>
        <w:szCs w:val="28"/>
        <w:u w:color="000000"/>
        <w:rtl w:val="0"/>
        <w:lang w:val="en-US"/>
      </w:rPr>
    </w:lvl>
    <w:lvl w:ilvl="1">
      <w:start w:val="1"/>
      <w:numFmt w:val="decimal"/>
      <w:lvlText w:val="%2."/>
      <w:lvlJc w:val="left"/>
      <w:pPr>
        <w:tabs>
          <w:tab w:val="num" w:pos="818"/>
        </w:tabs>
        <w:ind w:left="818" w:hanging="458"/>
      </w:pPr>
      <w:rPr>
        <w:rFonts w:ascii="Garamond" w:eastAsia="Garamond" w:hAnsi="Garamond" w:cs="Garamond"/>
        <w:position w:val="0"/>
        <w:sz w:val="28"/>
        <w:szCs w:val="28"/>
        <w:u w:color="000000"/>
        <w:rtl w:val="0"/>
        <w:lang w:val="en-US"/>
      </w:rPr>
    </w:lvl>
    <w:lvl w:ilvl="2">
      <w:start w:val="1"/>
      <w:numFmt w:val="decimal"/>
      <w:lvlText w:val="%3."/>
      <w:lvlJc w:val="left"/>
      <w:pPr>
        <w:tabs>
          <w:tab w:val="num" w:pos="1178"/>
        </w:tabs>
        <w:ind w:left="1178" w:hanging="458"/>
      </w:pPr>
      <w:rPr>
        <w:rFonts w:ascii="Garamond" w:eastAsia="Garamond" w:hAnsi="Garamond" w:cs="Garamond"/>
        <w:position w:val="0"/>
        <w:sz w:val="28"/>
        <w:szCs w:val="28"/>
        <w:u w:color="000000"/>
        <w:rtl w:val="0"/>
        <w:lang w:val="en-US"/>
      </w:rPr>
    </w:lvl>
    <w:lvl w:ilvl="3">
      <w:start w:val="1"/>
      <w:numFmt w:val="decimal"/>
      <w:lvlText w:val="%4."/>
      <w:lvlJc w:val="left"/>
      <w:pPr>
        <w:tabs>
          <w:tab w:val="num" w:pos="1538"/>
        </w:tabs>
        <w:ind w:left="1538" w:hanging="458"/>
      </w:pPr>
      <w:rPr>
        <w:rFonts w:ascii="Garamond" w:eastAsia="Garamond" w:hAnsi="Garamond" w:cs="Garamond"/>
        <w:position w:val="0"/>
        <w:sz w:val="28"/>
        <w:szCs w:val="28"/>
        <w:u w:color="000000"/>
        <w:rtl w:val="0"/>
        <w:lang w:val="en-US"/>
      </w:rPr>
    </w:lvl>
    <w:lvl w:ilvl="4">
      <w:start w:val="1"/>
      <w:numFmt w:val="decimal"/>
      <w:lvlText w:val="%5."/>
      <w:lvlJc w:val="left"/>
      <w:pPr>
        <w:tabs>
          <w:tab w:val="num" w:pos="1898"/>
        </w:tabs>
        <w:ind w:left="1898" w:hanging="458"/>
      </w:pPr>
      <w:rPr>
        <w:rFonts w:ascii="Garamond" w:eastAsia="Garamond" w:hAnsi="Garamond" w:cs="Garamond"/>
        <w:position w:val="0"/>
        <w:sz w:val="28"/>
        <w:szCs w:val="28"/>
        <w:u w:color="000000"/>
        <w:rtl w:val="0"/>
        <w:lang w:val="en-US"/>
      </w:rPr>
    </w:lvl>
    <w:lvl w:ilvl="5">
      <w:start w:val="1"/>
      <w:numFmt w:val="decimal"/>
      <w:lvlText w:val="%6."/>
      <w:lvlJc w:val="left"/>
      <w:pPr>
        <w:tabs>
          <w:tab w:val="num" w:pos="2258"/>
        </w:tabs>
        <w:ind w:left="2258" w:hanging="458"/>
      </w:pPr>
      <w:rPr>
        <w:rFonts w:ascii="Garamond" w:eastAsia="Garamond" w:hAnsi="Garamond" w:cs="Garamond"/>
        <w:position w:val="0"/>
        <w:sz w:val="28"/>
        <w:szCs w:val="28"/>
        <w:u w:color="000000"/>
        <w:rtl w:val="0"/>
        <w:lang w:val="en-US"/>
      </w:rPr>
    </w:lvl>
    <w:lvl w:ilvl="6">
      <w:start w:val="1"/>
      <w:numFmt w:val="decimal"/>
      <w:lvlText w:val="%7."/>
      <w:lvlJc w:val="left"/>
      <w:pPr>
        <w:tabs>
          <w:tab w:val="num" w:pos="2618"/>
        </w:tabs>
        <w:ind w:left="2618" w:hanging="458"/>
      </w:pPr>
      <w:rPr>
        <w:rFonts w:ascii="Garamond" w:eastAsia="Garamond" w:hAnsi="Garamond" w:cs="Garamond"/>
        <w:position w:val="0"/>
        <w:sz w:val="28"/>
        <w:szCs w:val="28"/>
        <w:u w:color="000000"/>
        <w:rtl w:val="0"/>
        <w:lang w:val="en-US"/>
      </w:rPr>
    </w:lvl>
    <w:lvl w:ilvl="7">
      <w:start w:val="1"/>
      <w:numFmt w:val="decimal"/>
      <w:lvlText w:val="%8."/>
      <w:lvlJc w:val="left"/>
      <w:pPr>
        <w:tabs>
          <w:tab w:val="num" w:pos="2978"/>
        </w:tabs>
        <w:ind w:left="2978" w:hanging="458"/>
      </w:pPr>
      <w:rPr>
        <w:rFonts w:ascii="Garamond" w:eastAsia="Garamond" w:hAnsi="Garamond" w:cs="Garamond"/>
        <w:position w:val="0"/>
        <w:sz w:val="28"/>
        <w:szCs w:val="28"/>
        <w:u w:color="000000"/>
        <w:rtl w:val="0"/>
        <w:lang w:val="en-US"/>
      </w:rPr>
    </w:lvl>
    <w:lvl w:ilvl="8">
      <w:start w:val="1"/>
      <w:numFmt w:val="decimal"/>
      <w:lvlText w:val="%9."/>
      <w:lvlJc w:val="left"/>
      <w:pPr>
        <w:tabs>
          <w:tab w:val="num" w:pos="3338"/>
        </w:tabs>
        <w:ind w:left="3338" w:hanging="458"/>
      </w:pPr>
      <w:rPr>
        <w:rFonts w:ascii="Garamond" w:eastAsia="Garamond" w:hAnsi="Garamond" w:cs="Garamond"/>
        <w:position w:val="0"/>
        <w:sz w:val="28"/>
        <w:szCs w:val="28"/>
        <w:u w:color="000000"/>
        <w:rtl w:val="0"/>
        <w:lang w:val="en-US"/>
      </w:rPr>
    </w:lvl>
  </w:abstractNum>
  <w:abstractNum w:abstractNumId="10" w15:restartNumberingAfterBreak="0">
    <w:nsid w:val="7A97474C"/>
    <w:multiLevelType w:val="hybridMultilevel"/>
    <w:tmpl w:val="7CF897B2"/>
    <w:lvl w:ilvl="0" w:tplc="B464DEF6">
      <w:start w:val="1"/>
      <w:numFmt w:val="decimal"/>
      <w:pStyle w:val="LearningObjectives"/>
      <w:lvlText w:val="%1."/>
      <w:lvlJc w:val="left"/>
      <w:pPr>
        <w:ind w:left="504" w:hanging="360"/>
      </w:pPr>
      <w:rPr>
        <w:rFonts w:hint="default"/>
      </w:rPr>
    </w:lvl>
    <w:lvl w:ilvl="1" w:tplc="13506322" w:tentative="1">
      <w:start w:val="1"/>
      <w:numFmt w:val="lowerLetter"/>
      <w:lvlText w:val="%2."/>
      <w:lvlJc w:val="left"/>
      <w:pPr>
        <w:ind w:left="1224" w:hanging="360"/>
      </w:pPr>
    </w:lvl>
    <w:lvl w:ilvl="2" w:tplc="9DBCAB1E" w:tentative="1">
      <w:start w:val="1"/>
      <w:numFmt w:val="lowerRoman"/>
      <w:lvlText w:val="%3."/>
      <w:lvlJc w:val="right"/>
      <w:pPr>
        <w:ind w:left="1944" w:hanging="180"/>
      </w:pPr>
    </w:lvl>
    <w:lvl w:ilvl="3" w:tplc="251E3E92" w:tentative="1">
      <w:start w:val="1"/>
      <w:numFmt w:val="decimal"/>
      <w:lvlText w:val="%4."/>
      <w:lvlJc w:val="left"/>
      <w:pPr>
        <w:ind w:left="2664" w:hanging="360"/>
      </w:pPr>
    </w:lvl>
    <w:lvl w:ilvl="4" w:tplc="BDCCC75A" w:tentative="1">
      <w:start w:val="1"/>
      <w:numFmt w:val="lowerLetter"/>
      <w:lvlText w:val="%5."/>
      <w:lvlJc w:val="left"/>
      <w:pPr>
        <w:ind w:left="3384" w:hanging="360"/>
      </w:pPr>
    </w:lvl>
    <w:lvl w:ilvl="5" w:tplc="5538CDAA" w:tentative="1">
      <w:start w:val="1"/>
      <w:numFmt w:val="lowerRoman"/>
      <w:lvlText w:val="%6."/>
      <w:lvlJc w:val="right"/>
      <w:pPr>
        <w:ind w:left="4104" w:hanging="180"/>
      </w:pPr>
    </w:lvl>
    <w:lvl w:ilvl="6" w:tplc="AF282500" w:tentative="1">
      <w:start w:val="1"/>
      <w:numFmt w:val="decimal"/>
      <w:lvlText w:val="%7."/>
      <w:lvlJc w:val="left"/>
      <w:pPr>
        <w:ind w:left="4824" w:hanging="360"/>
      </w:pPr>
    </w:lvl>
    <w:lvl w:ilvl="7" w:tplc="BC6C256A" w:tentative="1">
      <w:start w:val="1"/>
      <w:numFmt w:val="lowerLetter"/>
      <w:lvlText w:val="%8."/>
      <w:lvlJc w:val="left"/>
      <w:pPr>
        <w:ind w:left="5544" w:hanging="360"/>
      </w:pPr>
    </w:lvl>
    <w:lvl w:ilvl="8" w:tplc="E0B4F462" w:tentative="1">
      <w:start w:val="1"/>
      <w:numFmt w:val="lowerRoman"/>
      <w:lvlText w:val="%9."/>
      <w:lvlJc w:val="right"/>
      <w:pPr>
        <w:ind w:left="6264" w:hanging="180"/>
      </w:pPr>
    </w:lvl>
  </w:abstractNum>
  <w:num w:numId="1" w16cid:durableId="1416127352">
    <w:abstractNumId w:val="2"/>
  </w:num>
  <w:num w:numId="2" w16cid:durableId="302734522">
    <w:abstractNumId w:val="8"/>
  </w:num>
  <w:num w:numId="3" w16cid:durableId="1555695568">
    <w:abstractNumId w:val="7"/>
  </w:num>
  <w:num w:numId="4" w16cid:durableId="1705053373">
    <w:abstractNumId w:val="7"/>
    <w:lvlOverride w:ilvl="0">
      <w:startOverride w:val="2"/>
    </w:lvlOverride>
  </w:num>
  <w:num w:numId="5" w16cid:durableId="2104033320">
    <w:abstractNumId w:val="7"/>
    <w:lvlOverride w:ilvl="0">
      <w:startOverride w:val="1"/>
    </w:lvlOverride>
  </w:num>
  <w:num w:numId="6" w16cid:durableId="1845321401">
    <w:abstractNumId w:val="7"/>
    <w:lvlOverride w:ilvl="0">
      <w:startOverride w:val="3"/>
    </w:lvlOverride>
  </w:num>
  <w:num w:numId="7" w16cid:durableId="689841610">
    <w:abstractNumId w:val="10"/>
  </w:num>
  <w:num w:numId="8" w16cid:durableId="1166896483">
    <w:abstractNumId w:val="0"/>
  </w:num>
  <w:num w:numId="9" w16cid:durableId="1668826903">
    <w:abstractNumId w:val="5"/>
  </w:num>
  <w:num w:numId="10" w16cid:durableId="593824284">
    <w:abstractNumId w:val="4"/>
  </w:num>
  <w:num w:numId="11" w16cid:durableId="473104552">
    <w:abstractNumId w:val="1"/>
  </w:num>
  <w:num w:numId="12" w16cid:durableId="1487163563">
    <w:abstractNumId w:val="9"/>
  </w:num>
  <w:num w:numId="13" w16cid:durableId="1960606625">
    <w:abstractNumId w:val="3"/>
  </w:num>
  <w:num w:numId="14" w16cid:durableId="2031955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2C"/>
    <w:rsid w:val="0006543A"/>
    <w:rsid w:val="00082287"/>
    <w:rsid w:val="000C282B"/>
    <w:rsid w:val="000D719B"/>
    <w:rsid w:val="0010160F"/>
    <w:rsid w:val="00112DE9"/>
    <w:rsid w:val="001615DD"/>
    <w:rsid w:val="001C405E"/>
    <w:rsid w:val="00233CCF"/>
    <w:rsid w:val="00241D69"/>
    <w:rsid w:val="002B5513"/>
    <w:rsid w:val="002F7232"/>
    <w:rsid w:val="00303EFC"/>
    <w:rsid w:val="00305CDB"/>
    <w:rsid w:val="00316EE7"/>
    <w:rsid w:val="0034199A"/>
    <w:rsid w:val="00342940"/>
    <w:rsid w:val="0035332C"/>
    <w:rsid w:val="003A39D6"/>
    <w:rsid w:val="003C69A5"/>
    <w:rsid w:val="003D3825"/>
    <w:rsid w:val="003D51E2"/>
    <w:rsid w:val="003E484B"/>
    <w:rsid w:val="00415DEA"/>
    <w:rsid w:val="004527E2"/>
    <w:rsid w:val="004D00B6"/>
    <w:rsid w:val="004F55F5"/>
    <w:rsid w:val="005007E8"/>
    <w:rsid w:val="00540921"/>
    <w:rsid w:val="00544A73"/>
    <w:rsid w:val="0055755B"/>
    <w:rsid w:val="00571C3C"/>
    <w:rsid w:val="00577051"/>
    <w:rsid w:val="006011F0"/>
    <w:rsid w:val="0060204C"/>
    <w:rsid w:val="00615C48"/>
    <w:rsid w:val="00633B27"/>
    <w:rsid w:val="006A1AA0"/>
    <w:rsid w:val="006A5AD3"/>
    <w:rsid w:val="006C403D"/>
    <w:rsid w:val="006D6705"/>
    <w:rsid w:val="006D70BC"/>
    <w:rsid w:val="006D72EC"/>
    <w:rsid w:val="00721594"/>
    <w:rsid w:val="00724712"/>
    <w:rsid w:val="007308F3"/>
    <w:rsid w:val="00745FE2"/>
    <w:rsid w:val="00747961"/>
    <w:rsid w:val="00776BED"/>
    <w:rsid w:val="007B251C"/>
    <w:rsid w:val="007C72B5"/>
    <w:rsid w:val="007F4300"/>
    <w:rsid w:val="00804935"/>
    <w:rsid w:val="008301D9"/>
    <w:rsid w:val="0083482D"/>
    <w:rsid w:val="0087012D"/>
    <w:rsid w:val="008A5F2E"/>
    <w:rsid w:val="008C11BF"/>
    <w:rsid w:val="00902533"/>
    <w:rsid w:val="00956F16"/>
    <w:rsid w:val="009E4064"/>
    <w:rsid w:val="00A035C9"/>
    <w:rsid w:val="00A34A0C"/>
    <w:rsid w:val="00A4493B"/>
    <w:rsid w:val="00A665A9"/>
    <w:rsid w:val="00A85F9B"/>
    <w:rsid w:val="00A942A5"/>
    <w:rsid w:val="00A97164"/>
    <w:rsid w:val="00B51362"/>
    <w:rsid w:val="00B52C4A"/>
    <w:rsid w:val="00B665C3"/>
    <w:rsid w:val="00BB73F2"/>
    <w:rsid w:val="00BE7EF6"/>
    <w:rsid w:val="00C45330"/>
    <w:rsid w:val="00C65E1F"/>
    <w:rsid w:val="00C91CD2"/>
    <w:rsid w:val="00CA364E"/>
    <w:rsid w:val="00CD564A"/>
    <w:rsid w:val="00CD5804"/>
    <w:rsid w:val="00CF7185"/>
    <w:rsid w:val="00D0045F"/>
    <w:rsid w:val="00D0387F"/>
    <w:rsid w:val="00D14135"/>
    <w:rsid w:val="00D34C0B"/>
    <w:rsid w:val="00D92F35"/>
    <w:rsid w:val="00DA7ABF"/>
    <w:rsid w:val="00DE6419"/>
    <w:rsid w:val="00E05386"/>
    <w:rsid w:val="00E20562"/>
    <w:rsid w:val="00E36EC7"/>
    <w:rsid w:val="00E71505"/>
    <w:rsid w:val="00E97B11"/>
    <w:rsid w:val="00E97E88"/>
    <w:rsid w:val="00EB753B"/>
    <w:rsid w:val="00EC1F82"/>
    <w:rsid w:val="00ED07E9"/>
    <w:rsid w:val="00EE17B3"/>
    <w:rsid w:val="00F2049E"/>
    <w:rsid w:val="00F46C31"/>
    <w:rsid w:val="00F838B1"/>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376A4"/>
  <w15:docId w15:val="{921A78D8-675D-4265-839F-CD931578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paragraph" w:customStyle="1" w:styleId="Default">
    <w:name w:val="Default"/>
    <w:rsid w:val="00E97B1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CA"/>
    </w:rPr>
  </w:style>
  <w:style w:type="character" w:customStyle="1" w:styleId="Hyperlink0">
    <w:name w:val="Hyperlink.0"/>
    <w:basedOn w:val="Hyperlink"/>
    <w:rsid w:val="00A34A0C"/>
    <w:rPr>
      <w:color w:val="0000FF" w:themeColor="hyperlink"/>
      <w:u w:val="single"/>
    </w:rPr>
  </w:style>
  <w:style w:type="character" w:styleId="Hyperlink">
    <w:name w:val="Hyperlink"/>
    <w:basedOn w:val="DefaultParagraphFont"/>
    <w:uiPriority w:val="99"/>
    <w:unhideWhenUsed/>
    <w:rsid w:val="00A34A0C"/>
    <w:rPr>
      <w:color w:val="0000FF" w:themeColor="hyperlink"/>
      <w:u w:val="single"/>
    </w:rPr>
  </w:style>
  <w:style w:type="character" w:styleId="UnresolvedMention">
    <w:name w:val="Unresolved Mention"/>
    <w:basedOn w:val="DefaultParagraphFont"/>
    <w:uiPriority w:val="99"/>
    <w:semiHidden/>
    <w:unhideWhenUsed/>
    <w:rsid w:val="00A34A0C"/>
    <w:rPr>
      <w:color w:val="808080"/>
      <w:shd w:val="clear" w:color="auto" w:fill="E6E6E6"/>
    </w:rPr>
  </w:style>
  <w:style w:type="character" w:styleId="FollowedHyperlink">
    <w:name w:val="FollowedHyperlink"/>
    <w:basedOn w:val="DefaultParagraphFont"/>
    <w:uiPriority w:val="99"/>
    <w:semiHidden/>
    <w:unhideWhenUsed/>
    <w:rsid w:val="006A5A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NFwpDcBUPlw" TargetMode="External"/><Relationship Id="rId13" Type="http://schemas.openxmlformats.org/officeDocument/2006/relationships/hyperlink" Target="http://bcnursinghistory.c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youtu.be/NFwpDcBUPl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digenousnurses.ca" TargetMode="External"/><Relationship Id="rId5" Type="http://schemas.openxmlformats.org/officeDocument/2006/relationships/footnotes" Target="footnotes.xml"/><Relationship Id="rId15" Type="http://schemas.openxmlformats.org/officeDocument/2006/relationships/hyperlink" Target="http://www.indigenousnurses.ca" TargetMode="External"/><Relationship Id="rId10" Type="http://schemas.openxmlformats.org/officeDocument/2006/relationships/hyperlink" Target="https://www.bcnu.org" TargetMode="External"/><Relationship Id="rId4" Type="http://schemas.openxmlformats.org/officeDocument/2006/relationships/webSettings" Target="webSettings.xml"/><Relationship Id="rId9" Type="http://schemas.openxmlformats.org/officeDocument/2006/relationships/hyperlink" Target="http://bcnursinghistory.ca" TargetMode="External"/><Relationship Id="rId14" Type="http://schemas.openxmlformats.org/officeDocument/2006/relationships/hyperlink" Target="https://www.bcnu.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orking%20People%20Les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Working People Lesson</Template>
  <TotalTime>0</TotalTime>
  <Pages>2</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 Axford</dc:creator>
  <cp:lastModifiedBy>Wayne Axford</cp:lastModifiedBy>
  <cp:revision>2</cp:revision>
  <cp:lastPrinted>2015-04-13T22:27:00Z</cp:lastPrinted>
  <dcterms:created xsi:type="dcterms:W3CDTF">2023-09-24T02:09:00Z</dcterms:created>
  <dcterms:modified xsi:type="dcterms:W3CDTF">2023-09-24T02:09:00Z</dcterms:modified>
</cp:coreProperties>
</file>