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7FFE4" w14:textId="6C9D6AB9" w:rsidR="00E504CE" w:rsidRPr="00E14BC4" w:rsidRDefault="0049665C" w:rsidP="00E14BC4">
      <w:pPr>
        <w:pStyle w:val="Normal1"/>
        <w:spacing w:after="0" w:line="240" w:lineRule="auto"/>
        <w:rPr>
          <w:rFonts w:cs="Times New Roman"/>
          <w:b/>
          <w:bCs/>
          <w:sz w:val="20"/>
          <w:szCs w:val="20"/>
          <w:lang w:val="fr-CA"/>
        </w:rPr>
      </w:pPr>
      <w:r>
        <w:rPr>
          <w:rFonts w:cs="Times New Roman"/>
          <w:bCs/>
          <w:sz w:val="29"/>
          <w:szCs w:val="29"/>
          <w:lang w:val="fr-CA"/>
        </w:rPr>
        <w:t>2</w:t>
      </w:r>
      <w:r w:rsidRPr="007A5AE9">
        <w:rPr>
          <w:rFonts w:cs="Times New Roman"/>
          <w:bCs/>
          <w:sz w:val="29"/>
          <w:szCs w:val="29"/>
          <w:vertAlign w:val="superscript"/>
          <w:lang w:val="fr-CA"/>
        </w:rPr>
        <w:t>e</w:t>
      </w:r>
      <w:r>
        <w:rPr>
          <w:rFonts w:cs="Times New Roman"/>
          <w:bCs/>
          <w:sz w:val="29"/>
          <w:szCs w:val="29"/>
          <w:lang w:val="fr-CA"/>
        </w:rPr>
        <w:t xml:space="preserve"> document </w:t>
      </w:r>
      <w:r>
        <w:rPr>
          <w:rFonts w:cs="Times New Roman"/>
          <w:b/>
          <w:bCs/>
          <w:sz w:val="29"/>
          <w:szCs w:val="29"/>
          <w:lang w:val="fr-CA"/>
        </w:rPr>
        <w:tab/>
        <w:t>Les enfants au travail</w:t>
      </w:r>
      <w:r w:rsidR="006044F1">
        <w:rPr>
          <w:rFonts w:cs="Times New Roman"/>
          <w:b/>
          <w:bCs/>
          <w:sz w:val="29"/>
          <w:szCs w:val="29"/>
          <w:lang w:val="fr-CA"/>
        </w:rPr>
        <w:t xml:space="preserve"> </w:t>
      </w:r>
      <w:r w:rsidR="006044F1" w:rsidRPr="00E23518">
        <w:rPr>
          <w:i/>
          <w:iCs/>
          <w:sz w:val="20"/>
          <w:szCs w:val="20"/>
          <w:lang w:val="fr-CA"/>
        </w:rPr>
        <w:t xml:space="preserve">Document de recherche préparé par </w:t>
      </w:r>
      <w:proofErr w:type="spellStart"/>
      <w:r w:rsidR="006044F1" w:rsidRPr="00E23518">
        <w:rPr>
          <w:i/>
          <w:iCs/>
          <w:sz w:val="20"/>
          <w:szCs w:val="20"/>
          <w:lang w:val="fr-CA"/>
        </w:rPr>
        <w:t>Lani</w:t>
      </w:r>
      <w:proofErr w:type="spellEnd"/>
      <w:r w:rsidR="006044F1" w:rsidRPr="00E23518">
        <w:rPr>
          <w:i/>
          <w:iCs/>
          <w:sz w:val="20"/>
          <w:szCs w:val="20"/>
          <w:lang w:val="fr-CA"/>
        </w:rPr>
        <w:t xml:space="preserve"> </w:t>
      </w:r>
      <w:proofErr w:type="spellStart"/>
      <w:r w:rsidR="006044F1" w:rsidRPr="00E23518">
        <w:rPr>
          <w:i/>
          <w:iCs/>
          <w:sz w:val="20"/>
          <w:szCs w:val="20"/>
          <w:lang w:val="fr-CA"/>
        </w:rPr>
        <w:t>Russw</w:t>
      </w:r>
      <w:r w:rsidR="00E23518" w:rsidRPr="00E23518">
        <w:rPr>
          <w:i/>
          <w:iCs/>
          <w:sz w:val="20"/>
          <w:szCs w:val="20"/>
          <w:lang w:val="fr-CA"/>
        </w:rPr>
        <w:t>u</w:t>
      </w:r>
      <w:r w:rsidR="006044F1" w:rsidRPr="00E23518">
        <w:rPr>
          <w:i/>
          <w:iCs/>
          <w:sz w:val="20"/>
          <w:szCs w:val="20"/>
          <w:lang w:val="fr-CA"/>
        </w:rPr>
        <w:t>rm</w:t>
      </w:r>
      <w:proofErr w:type="spellEnd"/>
    </w:p>
    <w:p w14:paraId="212097EF" w14:textId="77777777" w:rsidR="00F82F9E" w:rsidRPr="008B4606" w:rsidRDefault="00F82F9E" w:rsidP="00F82F9E">
      <w:pPr>
        <w:tabs>
          <w:tab w:val="center" w:pos="4680"/>
        </w:tabs>
        <w:spacing w:after="0" w:line="240" w:lineRule="auto"/>
        <w:rPr>
          <w:rFonts w:eastAsia="Times New Roman" w:cs="Times New Roman"/>
          <w:sz w:val="24"/>
          <w:szCs w:val="24"/>
          <w:lang w:val="fr-CA" w:eastAsia="en-CA"/>
        </w:rPr>
      </w:pPr>
    </w:p>
    <w:p w14:paraId="7A7177F3" w14:textId="4397A0EA"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 xml:space="preserve">En Colombie-Britannique, </w:t>
      </w:r>
      <w:r w:rsidR="002F27B0">
        <w:rPr>
          <w:rFonts w:ascii="Cambria" w:eastAsia="Cambria" w:hAnsi="Cambria" w:cs="Times New Roman"/>
          <w:color w:val="000000"/>
          <w:sz w:val="24"/>
          <w:szCs w:val="24"/>
          <w:lang w:val="fr-CA" w:eastAsia="en-CA"/>
        </w:rPr>
        <w:t>la pratiqu</w:t>
      </w:r>
      <w:r w:rsidR="00F81BDA">
        <w:rPr>
          <w:rFonts w:ascii="Cambria" w:eastAsia="Cambria" w:hAnsi="Cambria" w:cs="Times New Roman"/>
          <w:color w:val="000000"/>
          <w:sz w:val="24"/>
          <w:szCs w:val="24"/>
          <w:lang w:val="fr-CA" w:eastAsia="en-CA"/>
        </w:rPr>
        <w:t>e</w:t>
      </w:r>
      <w:r>
        <w:rPr>
          <w:rFonts w:ascii="Cambria" w:eastAsia="Cambria" w:hAnsi="Cambria" w:cs="Times New Roman"/>
          <w:color w:val="000000"/>
          <w:sz w:val="24"/>
          <w:szCs w:val="24"/>
          <w:lang w:val="fr-CA" w:eastAsia="en-CA"/>
        </w:rPr>
        <w:t xml:space="preserve"> du travail des enfants </w:t>
      </w:r>
      <w:r w:rsidR="008F61C6">
        <w:rPr>
          <w:rFonts w:ascii="Cambria" w:eastAsia="Cambria" w:hAnsi="Cambria" w:cs="Times New Roman"/>
          <w:color w:val="000000"/>
          <w:sz w:val="24"/>
          <w:szCs w:val="24"/>
          <w:lang w:val="fr-CA" w:eastAsia="en-CA"/>
        </w:rPr>
        <w:t>possède</w:t>
      </w:r>
      <w:r w:rsidR="002F27B0">
        <w:rPr>
          <w:rFonts w:ascii="Cambria" w:eastAsia="Cambria" w:hAnsi="Cambria" w:cs="Times New Roman"/>
          <w:color w:val="000000"/>
          <w:sz w:val="24"/>
          <w:szCs w:val="24"/>
          <w:lang w:val="fr-CA" w:eastAsia="en-CA"/>
        </w:rPr>
        <w:t xml:space="preserve"> une histoire</w:t>
      </w:r>
      <w:r>
        <w:rPr>
          <w:rFonts w:ascii="Cambria" w:eastAsia="Cambria" w:hAnsi="Cambria" w:cs="Times New Roman"/>
          <w:color w:val="000000"/>
          <w:sz w:val="24"/>
          <w:szCs w:val="24"/>
          <w:lang w:val="fr-CA" w:eastAsia="en-CA"/>
        </w:rPr>
        <w:t xml:space="preserve"> extrêmement variée, dépendant de l’époque et du lieu, de la technologie et des bassins de main-d</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 xml:space="preserve">œuvre du moment, du sexe et de la classe sociale, des traditions, des idées dominantes sur l’enfance et des besoins supposés de l’économie. Tout au long de l’histoire de la province, les enfants ont contribué à l’économie par leur travail, rémunéré ou non, dans les fermes, dans les rues des villes, au foyer, à l’usine et dans les mines. </w:t>
      </w:r>
    </w:p>
    <w:p w14:paraId="6E139418"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00254F70" w14:textId="336EE878"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Pour les familles de pionniers et pendant les temps difficiles, le travail des enfants était essentiel à la survie. Mais il était également considéré comme préférable à l’oisiveté et comme une preuve de bonne</w:t>
      </w:r>
      <w:r w:rsidR="00343DB3">
        <w:rPr>
          <w:rFonts w:ascii="Cambria" w:eastAsia="Cambria" w:hAnsi="Cambria" w:cs="Times New Roman"/>
          <w:color w:val="000000"/>
          <w:sz w:val="24"/>
          <w:szCs w:val="24"/>
          <w:lang w:val="fr-CA" w:eastAsia="en-CA"/>
        </w:rPr>
        <w:t>s</w:t>
      </w:r>
      <w:r>
        <w:rPr>
          <w:rFonts w:ascii="Cambria" w:eastAsia="Cambria" w:hAnsi="Cambria" w:cs="Times New Roman"/>
          <w:color w:val="000000"/>
          <w:sz w:val="24"/>
          <w:szCs w:val="24"/>
          <w:lang w:val="fr-CA" w:eastAsia="en-CA"/>
        </w:rPr>
        <w:t xml:space="preserve"> </w:t>
      </w:r>
      <w:r w:rsidR="008B4606">
        <w:rPr>
          <w:rFonts w:ascii="Cambria" w:eastAsia="Cambria" w:hAnsi="Cambria" w:cs="Times New Roman"/>
          <w:color w:val="000000"/>
          <w:sz w:val="24"/>
          <w:szCs w:val="24"/>
          <w:lang w:val="fr-CA" w:eastAsia="en-CA"/>
        </w:rPr>
        <w:t>mœurs</w:t>
      </w:r>
      <w:r>
        <w:rPr>
          <w:rFonts w:ascii="Cambria" w:eastAsia="Cambria" w:hAnsi="Cambria" w:cs="Times New Roman"/>
          <w:color w:val="000000"/>
          <w:sz w:val="24"/>
          <w:szCs w:val="24"/>
          <w:lang w:val="fr-CA" w:eastAsia="en-CA"/>
        </w:rPr>
        <w:t>. À la campagne, les enfants étaient chargés de très nombreux travaux dans les ferme</w:t>
      </w:r>
      <w:r w:rsidR="008B4606">
        <w:rPr>
          <w:rFonts w:ascii="Cambria" w:eastAsia="Cambria" w:hAnsi="Cambria" w:cs="Times New Roman"/>
          <w:color w:val="000000"/>
          <w:sz w:val="24"/>
          <w:szCs w:val="24"/>
          <w:lang w:val="fr-CA" w:eastAsia="en-CA"/>
        </w:rPr>
        <w:t>s</w:t>
      </w:r>
      <w:r>
        <w:rPr>
          <w:rFonts w:ascii="Cambria" w:eastAsia="Cambria" w:hAnsi="Cambria" w:cs="Times New Roman"/>
          <w:color w:val="000000"/>
          <w:sz w:val="24"/>
          <w:szCs w:val="24"/>
          <w:lang w:val="fr-CA" w:eastAsia="en-CA"/>
        </w:rPr>
        <w:t xml:space="preserve">, notamment </w:t>
      </w:r>
      <w:r w:rsidR="008F61C6">
        <w:rPr>
          <w:rFonts w:ascii="Cambria" w:eastAsia="Cambria" w:hAnsi="Cambria" w:cs="Times New Roman"/>
          <w:color w:val="000000"/>
          <w:sz w:val="24"/>
          <w:szCs w:val="24"/>
          <w:lang w:val="fr-CA" w:eastAsia="en-CA"/>
        </w:rPr>
        <w:t xml:space="preserve">de </w:t>
      </w:r>
      <w:r>
        <w:rPr>
          <w:rFonts w:ascii="Cambria" w:eastAsia="Cambria" w:hAnsi="Cambria" w:cs="Times New Roman"/>
          <w:color w:val="000000"/>
          <w:sz w:val="24"/>
          <w:szCs w:val="24"/>
          <w:lang w:val="fr-CA" w:eastAsia="en-CA"/>
        </w:rPr>
        <w:t xml:space="preserve">défricher les terres, </w:t>
      </w:r>
      <w:r w:rsidR="008F61C6">
        <w:rPr>
          <w:rFonts w:ascii="Cambria" w:eastAsia="Cambria" w:hAnsi="Cambria" w:cs="Times New Roman"/>
          <w:color w:val="000000"/>
          <w:sz w:val="24"/>
          <w:szCs w:val="24"/>
          <w:lang w:val="fr-CA" w:eastAsia="en-CA"/>
        </w:rPr>
        <w:t>d’</w:t>
      </w:r>
      <w:r w:rsidR="008B4606">
        <w:rPr>
          <w:rFonts w:ascii="Cambria" w:eastAsia="Cambria" w:hAnsi="Cambria" w:cs="Times New Roman"/>
          <w:color w:val="000000"/>
          <w:sz w:val="24"/>
          <w:szCs w:val="24"/>
          <w:lang w:val="fr-CA" w:eastAsia="en-CA"/>
        </w:rPr>
        <w:t>aider aux</w:t>
      </w:r>
      <w:r>
        <w:rPr>
          <w:rFonts w:ascii="Cambria" w:eastAsia="Cambria" w:hAnsi="Cambria" w:cs="Times New Roman"/>
          <w:color w:val="000000"/>
          <w:sz w:val="24"/>
          <w:szCs w:val="24"/>
          <w:lang w:val="fr-CA" w:eastAsia="en-CA"/>
        </w:rPr>
        <w:t xml:space="preserve"> récoltes, </w:t>
      </w:r>
      <w:r w:rsidR="008F61C6">
        <w:rPr>
          <w:rFonts w:ascii="Cambria" w:eastAsia="Cambria" w:hAnsi="Cambria" w:cs="Times New Roman"/>
          <w:color w:val="000000"/>
          <w:sz w:val="24"/>
          <w:szCs w:val="24"/>
          <w:lang w:val="fr-CA" w:eastAsia="en-CA"/>
        </w:rPr>
        <w:t xml:space="preserve">de </w:t>
      </w:r>
      <w:r>
        <w:rPr>
          <w:rFonts w:ascii="Cambria" w:eastAsia="Cambria" w:hAnsi="Cambria" w:cs="Times New Roman"/>
          <w:color w:val="000000"/>
          <w:sz w:val="24"/>
          <w:szCs w:val="24"/>
          <w:lang w:val="fr-CA" w:eastAsia="en-CA"/>
        </w:rPr>
        <w:t xml:space="preserve">couper du bois, </w:t>
      </w:r>
      <w:r w:rsidR="008F61C6">
        <w:rPr>
          <w:rFonts w:ascii="Cambria" w:eastAsia="Cambria" w:hAnsi="Cambria" w:cs="Times New Roman"/>
          <w:color w:val="000000"/>
          <w:sz w:val="24"/>
          <w:szCs w:val="24"/>
          <w:lang w:val="fr-CA" w:eastAsia="en-CA"/>
        </w:rPr>
        <w:t xml:space="preserve">de </w:t>
      </w:r>
      <w:r>
        <w:rPr>
          <w:rFonts w:ascii="Cambria" w:eastAsia="Cambria" w:hAnsi="Cambria" w:cs="Times New Roman"/>
          <w:color w:val="000000"/>
          <w:sz w:val="24"/>
          <w:szCs w:val="24"/>
          <w:lang w:val="fr-CA" w:eastAsia="en-CA"/>
        </w:rPr>
        <w:t xml:space="preserve">puiser de l’eau et </w:t>
      </w:r>
      <w:r w:rsidR="008F61C6">
        <w:rPr>
          <w:rFonts w:ascii="Cambria" w:eastAsia="Cambria" w:hAnsi="Cambria" w:cs="Times New Roman"/>
          <w:color w:val="000000"/>
          <w:sz w:val="24"/>
          <w:szCs w:val="24"/>
          <w:lang w:val="fr-CA" w:eastAsia="en-CA"/>
        </w:rPr>
        <w:t xml:space="preserve">de </w:t>
      </w:r>
      <w:r>
        <w:rPr>
          <w:rFonts w:ascii="Cambria" w:eastAsia="Cambria" w:hAnsi="Cambria" w:cs="Times New Roman"/>
          <w:color w:val="000000"/>
          <w:sz w:val="24"/>
          <w:szCs w:val="24"/>
          <w:lang w:val="fr-CA" w:eastAsia="en-CA"/>
        </w:rPr>
        <w:t>traire les vaches, souvent avant ou après leur journée d’école</w:t>
      </w:r>
      <w:r w:rsidR="008F61C6">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 xml:space="preserve"> ou en guise et lieu de celle-ci. </w:t>
      </w:r>
      <w:r w:rsidR="008F61C6">
        <w:rPr>
          <w:rFonts w:ascii="Cambria" w:eastAsia="Cambria" w:hAnsi="Cambria" w:cs="Times New Roman"/>
          <w:color w:val="000000"/>
          <w:sz w:val="24"/>
          <w:szCs w:val="24"/>
          <w:lang w:val="fr-CA" w:eastAsia="en-CA"/>
        </w:rPr>
        <w:t>Par</w:t>
      </w:r>
      <w:r>
        <w:rPr>
          <w:rFonts w:ascii="Cambria" w:eastAsia="Cambria" w:hAnsi="Cambria" w:cs="Times New Roman"/>
          <w:color w:val="000000"/>
          <w:sz w:val="24"/>
          <w:szCs w:val="24"/>
          <w:lang w:val="fr-CA" w:eastAsia="en-CA"/>
        </w:rPr>
        <w:t xml:space="preserve"> leur travail, les enfants apprenaient également le rôle des sexes : les filles aidaient à élever les enfants et endossaient d’autres tâches domestiques, tandis que les garçons étaient chargés des tâches de plein air. La tendance était la même avec les enfants des villes, même si la nature de leur travail était souvent différente.</w:t>
      </w:r>
    </w:p>
    <w:p w14:paraId="326532C3"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6F5929B9" w14:textId="39821407"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 xml:space="preserve">Avant la Seconde Guerre mondiale, les enfants citadins effectuaient un grand nombre de tâches non rémunérées pour contribuer à l’économie de leur foyer. Mais même en ville, le travail de ces enfants était souvent de nature agricole. Ils cueillaient les baies sauvages qui poussaient partout dans Vancouver, s’occupaient des vaches et des poules et désherbaient les jardins. Les enfants des villes arpentaient les ruelles pour trouver des morceaux de bois, et parfois même du charbon sur les quais, qui serviraient de combustible. Quelquefois, les enfants des familles pauvres étaient envoyés mendier. D’autres volaient </w:t>
      </w:r>
      <w:r w:rsidR="008B4606">
        <w:rPr>
          <w:rFonts w:ascii="Cambria" w:eastAsia="Cambria" w:hAnsi="Cambria" w:cs="Times New Roman"/>
          <w:color w:val="000000"/>
          <w:sz w:val="24"/>
          <w:szCs w:val="24"/>
          <w:lang w:val="fr-CA" w:eastAsia="en-CA"/>
        </w:rPr>
        <w:t xml:space="preserve">pour gagner </w:t>
      </w:r>
      <w:r w:rsidR="008F61C6">
        <w:rPr>
          <w:rFonts w:ascii="Cambria" w:eastAsia="Cambria" w:hAnsi="Cambria" w:cs="Times New Roman"/>
          <w:color w:val="000000"/>
          <w:sz w:val="24"/>
          <w:szCs w:val="24"/>
          <w:lang w:val="fr-CA" w:eastAsia="en-CA"/>
        </w:rPr>
        <w:t>de l’argent</w:t>
      </w:r>
      <w:r w:rsidR="00B85A48">
        <w:rPr>
          <w:rFonts w:ascii="Cambria" w:eastAsia="Cambria" w:hAnsi="Cambria" w:cs="Times New Roman"/>
          <w:color w:val="000000"/>
          <w:sz w:val="24"/>
          <w:szCs w:val="24"/>
          <w:lang w:val="fr-CA" w:eastAsia="en-CA"/>
        </w:rPr>
        <w:t xml:space="preserve"> – </w:t>
      </w:r>
      <w:r w:rsidR="008B4606">
        <w:rPr>
          <w:rFonts w:ascii="Cambria" w:eastAsia="Cambria" w:hAnsi="Cambria" w:cs="Times New Roman"/>
          <w:color w:val="000000"/>
          <w:sz w:val="24"/>
          <w:szCs w:val="24"/>
          <w:lang w:val="fr-CA" w:eastAsia="en-CA"/>
        </w:rPr>
        <w:t xml:space="preserve">souvent </w:t>
      </w:r>
      <w:r>
        <w:rPr>
          <w:rFonts w:ascii="Cambria" w:eastAsia="Cambria" w:hAnsi="Cambria" w:cs="Times New Roman"/>
          <w:color w:val="000000"/>
          <w:sz w:val="24"/>
          <w:szCs w:val="24"/>
          <w:lang w:val="fr-CA" w:eastAsia="en-CA"/>
        </w:rPr>
        <w:t>du cuivre et d’autres métaux ou articles qu’ils pouvaient vendre aisément. S’ils se faisaient prendre, ils pouvaient se retrouver en prison ou même, pour les récidivistes, en maison de correction, ce qui était tout aussi terrible, voire pire. Les enfants placés en foyers d’accueil étaient parfois traités plus comme des ouvriers que comme des membres de la famille.</w:t>
      </w:r>
    </w:p>
    <w:p w14:paraId="4AA27FFD"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5714E866" w14:textId="7EF5FC07"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 xml:space="preserve">Le travail rémunéré offert aux enfants en dehors de la maison familiale était attribué en fonction du sexe. Les filles avaient moins de possibilités </w:t>
      </w:r>
      <w:r w:rsidR="007A5AE9">
        <w:rPr>
          <w:rFonts w:ascii="Cambria" w:eastAsia="Cambria" w:hAnsi="Cambria" w:cs="Times New Roman"/>
          <w:color w:val="000000"/>
          <w:sz w:val="24"/>
          <w:szCs w:val="24"/>
          <w:lang w:val="fr-CA" w:eastAsia="en-CA"/>
        </w:rPr>
        <w:t>d’emploi</w:t>
      </w:r>
      <w:r>
        <w:rPr>
          <w:rFonts w:ascii="Cambria" w:eastAsia="Cambria" w:hAnsi="Cambria" w:cs="Times New Roman"/>
          <w:color w:val="000000"/>
          <w:sz w:val="24"/>
          <w:szCs w:val="24"/>
          <w:lang w:val="fr-CA" w:eastAsia="en-CA"/>
        </w:rPr>
        <w:t xml:space="preserve"> que les garçons et souvent, elles gardaient des enfants ou aidaient à d’autres tâches domestiques, procédaient à la cueillette de fruits ou travaillaient dans la vente au détail.</w:t>
      </w:r>
      <w:r w:rsidR="008B4606">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Au grand dam de leurs filles, les parents achetaient parfois des bicyclettes à leurs fils pour qu’ils puissent gagner de l’argent en livrant des journaux ou d’autres articles, ou en travaillant comme coursiers. En règle générale, les garçons remettaient leurs gains à leurs parents</w:t>
      </w:r>
      <w:r w:rsidR="008B4606">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 xml:space="preserve"> qui leur accordaient</w:t>
      </w:r>
      <w:r w:rsidR="008B4606" w:rsidRPr="008B4606">
        <w:rPr>
          <w:rFonts w:ascii="Cambria" w:eastAsia="Cambria" w:hAnsi="Cambria" w:cs="Times New Roman"/>
          <w:color w:val="000000"/>
          <w:sz w:val="24"/>
          <w:szCs w:val="24"/>
          <w:lang w:val="fr-CA" w:eastAsia="en-CA"/>
        </w:rPr>
        <w:t xml:space="preserve"> </w:t>
      </w:r>
      <w:r>
        <w:rPr>
          <w:rFonts w:ascii="Cambria" w:eastAsia="Cambria" w:hAnsi="Cambria" w:cs="Times New Roman"/>
          <w:color w:val="000000"/>
          <w:sz w:val="24"/>
          <w:szCs w:val="24"/>
          <w:lang w:val="fr-CA" w:eastAsia="en-CA"/>
        </w:rPr>
        <w:t>une petite somme d’argent de poche</w:t>
      </w:r>
      <w:r w:rsidR="007A5AE9">
        <w:rPr>
          <w:rFonts w:ascii="Cambria" w:eastAsia="Cambria" w:hAnsi="Cambria" w:cs="Times New Roman"/>
          <w:color w:val="000000"/>
          <w:sz w:val="24"/>
          <w:szCs w:val="24"/>
          <w:lang w:val="fr-CA" w:eastAsia="en-CA"/>
        </w:rPr>
        <w:t xml:space="preserve"> en retour</w:t>
      </w:r>
      <w:r>
        <w:rPr>
          <w:rFonts w:ascii="Cambria" w:eastAsia="Cambria" w:hAnsi="Cambria" w:cs="Times New Roman"/>
          <w:color w:val="000000"/>
          <w:sz w:val="24"/>
          <w:szCs w:val="24"/>
          <w:lang w:val="fr-CA" w:eastAsia="en-CA"/>
        </w:rPr>
        <w:t>.</w:t>
      </w:r>
      <w:r w:rsidR="008B4606">
        <w:rPr>
          <w:rFonts w:ascii="Cambria" w:eastAsia="Cambria" w:hAnsi="Cambria" w:cs="Times New Roman"/>
          <w:color w:val="000000"/>
          <w:sz w:val="24"/>
          <w:szCs w:val="24"/>
          <w:lang w:val="fr-CA" w:eastAsia="en-CA"/>
        </w:rPr>
        <w:t xml:space="preserve"> </w:t>
      </w:r>
    </w:p>
    <w:p w14:paraId="58246293"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06E69339" w14:textId="5FEB9C16"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 xml:space="preserve">Avant l’avènement des planteuses automatiques, un autre travail qui revenait généralement aux garçons consistait à installer les quilles sur les pistes de jeu. Tout comme les autres enfants travailleurs, ces jeunes garçons étaient vulnérables à l’exploitation et aux </w:t>
      </w:r>
      <w:r>
        <w:rPr>
          <w:rFonts w:ascii="Cambria" w:eastAsia="Cambria" w:hAnsi="Cambria" w:cs="Times New Roman"/>
          <w:color w:val="000000"/>
          <w:sz w:val="24"/>
          <w:szCs w:val="24"/>
          <w:lang w:val="fr-CA" w:eastAsia="en-CA"/>
        </w:rPr>
        <w:lastRenderedPageBreak/>
        <w:t xml:space="preserve">mauvaises conditions de travail. Cependant, contrairement aux autres jeunes travailleurs, ils étaient syndiqués et donc en position de lutter collectivement pour de meilleures conditions. À Vancouver, ils fondèrent l’Union of Amusement </w:t>
      </w:r>
      <w:proofErr w:type="spellStart"/>
      <w:r>
        <w:rPr>
          <w:rFonts w:ascii="Cambria" w:eastAsia="Cambria" w:hAnsi="Cambria" w:cs="Times New Roman"/>
          <w:color w:val="000000"/>
          <w:sz w:val="24"/>
          <w:szCs w:val="24"/>
          <w:lang w:val="fr-CA" w:eastAsia="en-CA"/>
        </w:rPr>
        <w:t>Workers</w:t>
      </w:r>
      <w:proofErr w:type="spellEnd"/>
      <w:r>
        <w:rPr>
          <w:rFonts w:ascii="Cambria" w:eastAsia="Cambria" w:hAnsi="Cambria" w:cs="Times New Roman"/>
          <w:color w:val="000000"/>
          <w:sz w:val="24"/>
          <w:szCs w:val="24"/>
          <w:lang w:val="fr-CA" w:eastAsia="en-CA"/>
        </w:rPr>
        <w:t xml:space="preserve"> of Canada (Syndicat des travailleurs de l</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industrie du divertissement du Canada) qui, au début des années</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1930, était affilié à la Ligue pour l</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unité ouvrière, une organisation militante contrôlée par les communistes. En mars 1932, les planteurs de quilles japonais de la piste de jeu Chapman se mirent en grève pour lutter contre une réduction de leur salaire, pour faire reconnaître leur syndicat et pour mettre fin au système des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chefs</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Selon ce système, un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chef</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japonais </w:t>
      </w:r>
      <w:r w:rsidR="00597B87">
        <w:rPr>
          <w:rFonts w:ascii="Cambria" w:eastAsia="Cambria" w:hAnsi="Cambria" w:cs="Times New Roman"/>
          <w:color w:val="000000"/>
          <w:sz w:val="24"/>
          <w:szCs w:val="24"/>
          <w:lang w:val="fr-CA" w:eastAsia="en-CA"/>
        </w:rPr>
        <w:t>proposai</w:t>
      </w:r>
      <w:r>
        <w:rPr>
          <w:rFonts w:ascii="Cambria" w:eastAsia="Cambria" w:hAnsi="Cambria" w:cs="Times New Roman"/>
          <w:color w:val="000000"/>
          <w:sz w:val="24"/>
          <w:szCs w:val="24"/>
          <w:lang w:val="fr-CA" w:eastAsia="en-CA"/>
        </w:rPr>
        <w:t>t</w:t>
      </w:r>
      <w:r w:rsidR="00597B87">
        <w:rPr>
          <w:rFonts w:ascii="Cambria" w:eastAsia="Cambria" w:hAnsi="Cambria" w:cs="Times New Roman"/>
          <w:color w:val="000000"/>
          <w:sz w:val="24"/>
          <w:szCs w:val="24"/>
          <w:lang w:val="fr-CA" w:eastAsia="en-CA"/>
        </w:rPr>
        <w:t xml:space="preserve"> les services de</w:t>
      </w:r>
      <w:r>
        <w:rPr>
          <w:rFonts w:ascii="Cambria" w:eastAsia="Cambria" w:hAnsi="Cambria" w:cs="Times New Roman"/>
          <w:color w:val="000000"/>
          <w:sz w:val="24"/>
          <w:szCs w:val="24"/>
          <w:lang w:val="fr-CA" w:eastAsia="en-CA"/>
        </w:rPr>
        <w:t xml:space="preserve"> jeunes Japonais</w:t>
      </w:r>
      <w:r w:rsidR="00597B87">
        <w:rPr>
          <w:rFonts w:ascii="Cambria" w:eastAsia="Cambria" w:hAnsi="Cambria" w:cs="Times New Roman"/>
          <w:color w:val="000000"/>
          <w:sz w:val="24"/>
          <w:szCs w:val="24"/>
          <w:lang w:val="fr-CA" w:eastAsia="en-CA"/>
        </w:rPr>
        <w:t xml:space="preserve"> aux employeurs</w:t>
      </w:r>
      <w:r>
        <w:rPr>
          <w:rFonts w:ascii="Cambria" w:eastAsia="Cambria" w:hAnsi="Cambria" w:cs="Times New Roman"/>
          <w:color w:val="000000"/>
          <w:sz w:val="24"/>
          <w:szCs w:val="24"/>
          <w:lang w:val="fr-CA" w:eastAsia="en-CA"/>
        </w:rPr>
        <w:t xml:space="preserve"> à des taux de rémunération inférieurs à ceux des Blancs. Le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chef</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jouait le rôle d’un superviseur, soumettant les jeunes garçons à des mesures </w:t>
      </w:r>
      <w:r w:rsidR="00597B87">
        <w:rPr>
          <w:rFonts w:ascii="Cambria" w:eastAsia="Cambria" w:hAnsi="Cambria" w:cs="Times New Roman"/>
          <w:color w:val="000000"/>
          <w:sz w:val="24"/>
          <w:szCs w:val="24"/>
          <w:lang w:val="fr-CA" w:eastAsia="en-CA"/>
        </w:rPr>
        <w:t xml:space="preserve">de </w:t>
      </w:r>
      <w:r>
        <w:rPr>
          <w:rFonts w:ascii="Cambria" w:eastAsia="Cambria" w:hAnsi="Cambria" w:cs="Times New Roman"/>
          <w:color w:val="000000"/>
          <w:sz w:val="24"/>
          <w:szCs w:val="24"/>
          <w:lang w:val="fr-CA" w:eastAsia="en-CA"/>
        </w:rPr>
        <w:t>disciplin</w:t>
      </w:r>
      <w:r w:rsidR="00597B87">
        <w:rPr>
          <w:rFonts w:ascii="Cambria" w:eastAsia="Cambria" w:hAnsi="Cambria" w:cs="Times New Roman"/>
          <w:color w:val="000000"/>
          <w:sz w:val="24"/>
          <w:szCs w:val="24"/>
          <w:lang w:val="fr-CA" w:eastAsia="en-CA"/>
        </w:rPr>
        <w:t>e</w:t>
      </w:r>
      <w:r>
        <w:rPr>
          <w:rFonts w:ascii="Cambria" w:eastAsia="Cambria" w:hAnsi="Cambria" w:cs="Times New Roman"/>
          <w:color w:val="000000"/>
          <w:sz w:val="24"/>
          <w:szCs w:val="24"/>
          <w:lang w:val="fr-CA" w:eastAsia="en-CA"/>
        </w:rPr>
        <w:t xml:space="preserve"> arbitraires et prélevant une portion de leurs salaires. Après une semaine de piquetage sous l</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œil vigilant de la police, quatorze piqueteurs furent arrêtés pour entrave à la circulation et vagabondage et passèrent une semaine en prison avant d</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 xml:space="preserve">être jugés. La Canadian Labor </w:t>
      </w:r>
      <w:proofErr w:type="spellStart"/>
      <w:r>
        <w:rPr>
          <w:rFonts w:ascii="Cambria" w:eastAsia="Cambria" w:hAnsi="Cambria" w:cs="Times New Roman"/>
          <w:color w:val="000000"/>
          <w:sz w:val="24"/>
          <w:szCs w:val="24"/>
          <w:lang w:val="fr-CA" w:eastAsia="en-CA"/>
        </w:rPr>
        <w:t>Defence</w:t>
      </w:r>
      <w:proofErr w:type="spellEnd"/>
      <w:r>
        <w:rPr>
          <w:rFonts w:ascii="Cambria" w:eastAsia="Cambria" w:hAnsi="Cambria" w:cs="Times New Roman"/>
          <w:color w:val="000000"/>
          <w:sz w:val="24"/>
          <w:szCs w:val="24"/>
          <w:lang w:val="fr-CA" w:eastAsia="en-CA"/>
        </w:rPr>
        <w:t xml:space="preserve"> League (Ligue canadienne de défense du travail) défendit les grévistes et les fit acquitter. Entre temps, l’UCJG avait recruté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une équipe complète de jeunes Blancs qui étaient contents d’avoir du travail.</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Après trois semaines </w:t>
      </w:r>
      <w:r w:rsidR="00B85A48">
        <w:rPr>
          <w:rFonts w:ascii="Cambria" w:eastAsia="Cambria" w:hAnsi="Cambria" w:cs="Times New Roman"/>
          <w:color w:val="000000"/>
          <w:sz w:val="24"/>
          <w:szCs w:val="24"/>
          <w:lang w:val="fr-CA" w:eastAsia="en-CA"/>
        </w:rPr>
        <w:t>orageuses</w:t>
      </w:r>
      <w:r>
        <w:rPr>
          <w:rFonts w:ascii="Cambria" w:eastAsia="Cambria" w:hAnsi="Cambria" w:cs="Times New Roman"/>
          <w:color w:val="000000"/>
          <w:sz w:val="24"/>
          <w:szCs w:val="24"/>
          <w:lang w:val="fr-CA" w:eastAsia="en-CA"/>
        </w:rPr>
        <w:t xml:space="preserve">, la grève fut suspendue. Des discussions visant à syndiquer les jeunes planteurs de quilles refirent surface dix ans plus tard, lorsqu’il apparut que </w:t>
      </w:r>
      <w:r w:rsidR="00597B87">
        <w:rPr>
          <w:rFonts w:ascii="Cambria" w:eastAsia="Cambria" w:hAnsi="Cambria" w:cs="Times New Roman"/>
          <w:color w:val="000000"/>
          <w:sz w:val="24"/>
          <w:szCs w:val="24"/>
          <w:lang w:val="fr-CA" w:eastAsia="en-CA"/>
        </w:rPr>
        <w:t>les</w:t>
      </w:r>
      <w:r>
        <w:rPr>
          <w:rFonts w:ascii="Cambria" w:eastAsia="Cambria" w:hAnsi="Cambria" w:cs="Times New Roman"/>
          <w:color w:val="000000"/>
          <w:sz w:val="24"/>
          <w:szCs w:val="24"/>
          <w:lang w:val="fr-CA" w:eastAsia="en-CA"/>
        </w:rPr>
        <w:t xml:space="preserve"> journées </w:t>
      </w:r>
      <w:r w:rsidR="00597B87">
        <w:rPr>
          <w:rFonts w:ascii="Cambria" w:eastAsia="Cambria" w:hAnsi="Cambria" w:cs="Times New Roman"/>
          <w:color w:val="000000"/>
          <w:sz w:val="24"/>
          <w:szCs w:val="24"/>
          <w:lang w:val="fr-CA" w:eastAsia="en-CA"/>
        </w:rPr>
        <w:t>de travail de certains d’entre eux pouvaient</w:t>
      </w:r>
      <w:r>
        <w:rPr>
          <w:rFonts w:ascii="Cambria" w:eastAsia="Cambria" w:hAnsi="Cambria" w:cs="Times New Roman"/>
          <w:color w:val="000000"/>
          <w:sz w:val="24"/>
          <w:szCs w:val="24"/>
          <w:lang w:val="fr-CA" w:eastAsia="en-CA"/>
        </w:rPr>
        <w:t xml:space="preserve"> aller jusqu’à douze heures, parfois pour le maigre salaire </w:t>
      </w:r>
      <w:r w:rsidR="00A95318">
        <w:rPr>
          <w:rFonts w:ascii="Cambria" w:eastAsia="Cambria" w:hAnsi="Cambria" w:cs="Times New Roman"/>
          <w:color w:val="000000"/>
          <w:sz w:val="24"/>
          <w:szCs w:val="24"/>
          <w:lang w:val="fr-CA" w:eastAsia="en-CA"/>
        </w:rPr>
        <w:t>d’un</w:t>
      </w:r>
      <w:r>
        <w:rPr>
          <w:rFonts w:ascii="Cambria" w:eastAsia="Cambria" w:hAnsi="Cambria" w:cs="Times New Roman"/>
          <w:color w:val="000000"/>
          <w:sz w:val="24"/>
          <w:szCs w:val="24"/>
          <w:lang w:val="fr-CA" w:eastAsia="en-CA"/>
        </w:rPr>
        <w:t xml:space="preserve"> dollar par jour.</w:t>
      </w:r>
      <w:r w:rsidR="008B4606">
        <w:rPr>
          <w:rFonts w:ascii="Cambria" w:eastAsia="Cambria" w:hAnsi="Cambria" w:cs="Times New Roman"/>
          <w:color w:val="000000"/>
          <w:sz w:val="24"/>
          <w:szCs w:val="24"/>
          <w:lang w:val="fr-CA" w:eastAsia="en-CA"/>
        </w:rPr>
        <w:t xml:space="preserve"> </w:t>
      </w:r>
    </w:p>
    <w:p w14:paraId="56AAA1CF"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6B0E7390" w14:textId="1C72582D"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L’un des emplois les plus dangereux pour les enfants britanno-colombiens était le travail dans les mines de charbon.</w:t>
      </w:r>
      <w:r w:rsidR="00597B87">
        <w:rPr>
          <w:rFonts w:ascii="Cambria" w:eastAsia="Cambria" w:hAnsi="Cambria" w:cs="Times New Roman"/>
          <w:color w:val="000000"/>
          <w:sz w:val="24"/>
          <w:szCs w:val="24"/>
          <w:lang w:val="fr-CA" w:eastAsia="en-CA"/>
        </w:rPr>
        <w:t xml:space="preserve"> Cependant, en Colombie-Britannique, </w:t>
      </w:r>
      <w:r>
        <w:rPr>
          <w:rFonts w:ascii="Cambria" w:eastAsia="Cambria" w:hAnsi="Cambria" w:cs="Times New Roman"/>
          <w:color w:val="000000"/>
          <w:sz w:val="24"/>
          <w:szCs w:val="24"/>
          <w:lang w:val="fr-CA" w:eastAsia="en-CA"/>
        </w:rPr>
        <w:t>il n’y eut jamais</w:t>
      </w:r>
      <w:r w:rsidR="008C74F2">
        <w:rPr>
          <w:rFonts w:ascii="Cambria" w:eastAsia="Cambria" w:hAnsi="Cambria" w:cs="Times New Roman"/>
          <w:color w:val="000000"/>
          <w:sz w:val="24"/>
          <w:szCs w:val="24"/>
          <w:lang w:val="fr-CA" w:eastAsia="en-CA"/>
        </w:rPr>
        <w:t xml:space="preserve"> proportionnellement</w:t>
      </w:r>
      <w:r>
        <w:rPr>
          <w:rFonts w:ascii="Cambria" w:eastAsia="Cambria" w:hAnsi="Cambria" w:cs="Times New Roman"/>
          <w:color w:val="000000"/>
          <w:sz w:val="24"/>
          <w:szCs w:val="24"/>
          <w:lang w:val="fr-CA" w:eastAsia="en-CA"/>
        </w:rPr>
        <w:t xml:space="preserve"> autant d’enfants employés dans les mines que dans d’autres régions productrices de charbon. Des adultes asiatiques et parfois autochtones occupaient les postes non qualifiés et mal payés qui, ailleurs, étaient attribués aux jeunes garçons. De plus, au 19</w:t>
      </w:r>
      <w:r>
        <w:rPr>
          <w:rFonts w:ascii="Cambria" w:eastAsia="Cambria" w:hAnsi="Cambria" w:cs="Times New Roman"/>
          <w:color w:val="000000"/>
          <w:sz w:val="24"/>
          <w:szCs w:val="24"/>
          <w:vertAlign w:val="superscript"/>
          <w:lang w:val="fr-CA" w:eastAsia="en-CA"/>
        </w:rPr>
        <w:t>e</w:t>
      </w:r>
      <w:r>
        <w:rPr>
          <w:rFonts w:ascii="Cambria" w:eastAsia="Cambria" w:hAnsi="Cambria" w:cs="Times New Roman"/>
          <w:color w:val="000000"/>
          <w:sz w:val="24"/>
          <w:szCs w:val="24"/>
          <w:lang w:val="fr-CA" w:eastAsia="en-CA"/>
        </w:rPr>
        <w:t> siècle et au début du 20</w:t>
      </w:r>
      <w:r>
        <w:rPr>
          <w:rFonts w:ascii="Cambria" w:eastAsia="Cambria" w:hAnsi="Cambria" w:cs="Times New Roman"/>
          <w:color w:val="000000"/>
          <w:sz w:val="24"/>
          <w:szCs w:val="24"/>
          <w:vertAlign w:val="superscript"/>
          <w:lang w:val="fr-CA" w:eastAsia="en-CA"/>
        </w:rPr>
        <w:t>e</w:t>
      </w:r>
      <w:r>
        <w:rPr>
          <w:rFonts w:ascii="Cambria" w:eastAsia="Cambria" w:hAnsi="Cambria" w:cs="Times New Roman"/>
          <w:color w:val="000000"/>
          <w:sz w:val="24"/>
          <w:szCs w:val="24"/>
          <w:lang w:val="fr-CA" w:eastAsia="en-CA"/>
        </w:rPr>
        <w:t xml:space="preserve">, le nombre des enfants </w:t>
      </w:r>
      <w:r w:rsidR="0008658D">
        <w:rPr>
          <w:rFonts w:ascii="Cambria" w:eastAsia="Cambria" w:hAnsi="Cambria" w:cs="Times New Roman"/>
          <w:color w:val="000000"/>
          <w:sz w:val="24"/>
          <w:szCs w:val="24"/>
          <w:lang w:val="fr-CA" w:eastAsia="en-CA"/>
        </w:rPr>
        <w:t>en mesure de</w:t>
      </w:r>
      <w:r>
        <w:rPr>
          <w:rFonts w:ascii="Cambria" w:eastAsia="Cambria" w:hAnsi="Cambria" w:cs="Times New Roman"/>
          <w:color w:val="000000"/>
          <w:sz w:val="24"/>
          <w:szCs w:val="24"/>
          <w:lang w:val="fr-CA" w:eastAsia="en-CA"/>
        </w:rPr>
        <w:t xml:space="preserve"> travailler dans l’économie de ressources était limité. Cependant, il est certain qu’il y </w:t>
      </w:r>
      <w:r w:rsidR="00A95318">
        <w:rPr>
          <w:rFonts w:ascii="Cambria" w:eastAsia="Cambria" w:hAnsi="Cambria" w:cs="Times New Roman"/>
          <w:color w:val="000000"/>
          <w:sz w:val="24"/>
          <w:szCs w:val="24"/>
          <w:lang w:val="fr-CA" w:eastAsia="en-CA"/>
        </w:rPr>
        <w:t>eut</w:t>
      </w:r>
      <w:r>
        <w:rPr>
          <w:rFonts w:ascii="Cambria" w:eastAsia="Cambria" w:hAnsi="Cambria" w:cs="Times New Roman"/>
          <w:color w:val="000000"/>
          <w:sz w:val="24"/>
          <w:szCs w:val="24"/>
          <w:lang w:val="fr-CA" w:eastAsia="en-CA"/>
        </w:rPr>
        <w:t xml:space="preserve"> de jeunes garçons travaillant dans les mines, bien que John </w:t>
      </w:r>
      <w:proofErr w:type="spellStart"/>
      <w:r>
        <w:rPr>
          <w:rFonts w:ascii="Cambria" w:eastAsia="Cambria" w:hAnsi="Cambria" w:cs="Times New Roman"/>
          <w:color w:val="000000"/>
          <w:sz w:val="24"/>
          <w:szCs w:val="24"/>
          <w:lang w:val="fr-CA" w:eastAsia="en-CA"/>
        </w:rPr>
        <w:t>Belshaw</w:t>
      </w:r>
      <w:proofErr w:type="spellEnd"/>
      <w:r>
        <w:rPr>
          <w:rFonts w:ascii="Cambria" w:eastAsia="Cambria" w:hAnsi="Cambria" w:cs="Times New Roman"/>
          <w:color w:val="000000"/>
          <w:sz w:val="24"/>
          <w:szCs w:val="24"/>
          <w:lang w:val="fr-CA" w:eastAsia="en-CA"/>
        </w:rPr>
        <w:t xml:space="preserve"> </w:t>
      </w:r>
      <w:r w:rsidR="009A535C">
        <w:rPr>
          <w:rFonts w:ascii="Cambria" w:eastAsia="Cambria" w:hAnsi="Cambria" w:cs="Times New Roman"/>
          <w:color w:val="000000"/>
          <w:sz w:val="24"/>
          <w:szCs w:val="24"/>
          <w:lang w:val="fr-CA" w:eastAsia="en-CA"/>
        </w:rPr>
        <w:t>fasse</w:t>
      </w:r>
      <w:r>
        <w:rPr>
          <w:rFonts w:ascii="Cambria" w:eastAsia="Cambria" w:hAnsi="Cambria" w:cs="Times New Roman"/>
          <w:color w:val="000000"/>
          <w:sz w:val="24"/>
          <w:szCs w:val="24"/>
          <w:lang w:val="fr-CA" w:eastAsia="en-CA"/>
        </w:rPr>
        <w:t xml:space="preserve"> remarquer que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les preuves du travail des enfants sont difficiles à obtenir.</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Le plus triste est que ces preuves apparaissent le plus souvent dans les listes de décès dans les mines. Ainsi, ce fut le cas en 1879, lorsque </w:t>
      </w:r>
      <w:proofErr w:type="spellStart"/>
      <w:r>
        <w:rPr>
          <w:rFonts w:ascii="Cambria" w:eastAsia="Cambria" w:hAnsi="Cambria" w:cs="Times New Roman"/>
          <w:color w:val="000000"/>
          <w:sz w:val="24"/>
          <w:szCs w:val="24"/>
          <w:lang w:val="fr-CA" w:eastAsia="en-CA"/>
        </w:rPr>
        <w:t>Reuben</w:t>
      </w:r>
      <w:proofErr w:type="spellEnd"/>
      <w:r>
        <w:rPr>
          <w:rFonts w:ascii="Cambria" w:eastAsia="Cambria" w:hAnsi="Cambria" w:cs="Times New Roman"/>
          <w:color w:val="000000"/>
          <w:sz w:val="24"/>
          <w:szCs w:val="24"/>
          <w:lang w:val="fr-CA" w:eastAsia="en-CA"/>
        </w:rPr>
        <w:t xml:space="preserve"> </w:t>
      </w:r>
      <w:proofErr w:type="spellStart"/>
      <w:r>
        <w:rPr>
          <w:rFonts w:ascii="Cambria" w:eastAsia="Cambria" w:hAnsi="Cambria" w:cs="Times New Roman"/>
          <w:color w:val="000000"/>
          <w:sz w:val="24"/>
          <w:szCs w:val="24"/>
          <w:lang w:val="fr-CA" w:eastAsia="en-CA"/>
        </w:rPr>
        <w:t>Gough</w:t>
      </w:r>
      <w:proofErr w:type="spellEnd"/>
      <w:r>
        <w:rPr>
          <w:rFonts w:ascii="Cambria" w:eastAsia="Cambria" w:hAnsi="Cambria" w:cs="Times New Roman"/>
          <w:color w:val="000000"/>
          <w:sz w:val="24"/>
          <w:szCs w:val="24"/>
          <w:lang w:val="fr-CA" w:eastAsia="en-CA"/>
        </w:rPr>
        <w:t>, un garçon de 14 ans, figura parmi les victimes d’une explosion dans une mine de l’île de Vancouver.</w:t>
      </w:r>
      <w:r w:rsidR="008C74F2">
        <w:rPr>
          <w:rFonts w:ascii="Cambria" w:eastAsia="Cambria" w:hAnsi="Cambria" w:cs="Times New Roman"/>
          <w:color w:val="000000"/>
          <w:sz w:val="24"/>
          <w:szCs w:val="24"/>
          <w:lang w:val="fr-CA" w:eastAsia="en-CA"/>
        </w:rPr>
        <w:t xml:space="preserve"> </w:t>
      </w:r>
    </w:p>
    <w:p w14:paraId="247454B3"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1DE21465" w14:textId="7B9C1439"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 xml:space="preserve">On relève au moins un cas confirmé d’un mineur de charbon de neuf ans en Colombie-Britannique. Cependant, la plupart étaient de jeunes garçons qui avaient entre 13 et 16 ans et intégraient le métier comme apprentis de leur père ou de leurs frères aînés. Au début, les propriétaires des mines étaient satisfaits de cette situation dans la mesure où </w:t>
      </w:r>
      <w:r w:rsidR="00A95318">
        <w:rPr>
          <w:rFonts w:ascii="Cambria" w:eastAsia="Cambria" w:hAnsi="Cambria" w:cs="Times New Roman"/>
          <w:color w:val="000000"/>
          <w:sz w:val="24"/>
          <w:szCs w:val="24"/>
          <w:lang w:val="fr-CA" w:eastAsia="en-CA"/>
        </w:rPr>
        <w:t xml:space="preserve">celle-ci </w:t>
      </w:r>
      <w:r>
        <w:rPr>
          <w:rFonts w:ascii="Cambria" w:eastAsia="Cambria" w:hAnsi="Cambria" w:cs="Times New Roman"/>
          <w:color w:val="000000"/>
          <w:sz w:val="24"/>
          <w:szCs w:val="24"/>
          <w:lang w:val="fr-CA" w:eastAsia="en-CA"/>
        </w:rPr>
        <w:t>permettait de perpétuer leur main-d</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 xml:space="preserve">œuvre à moindre coût. Mais par la suite, des progrès de la technologie minière permirent de réduire les compétences requises pour </w:t>
      </w:r>
      <w:r w:rsidR="00A95318">
        <w:rPr>
          <w:rFonts w:ascii="Cambria" w:eastAsia="Cambria" w:hAnsi="Cambria" w:cs="Times New Roman"/>
          <w:color w:val="000000"/>
          <w:sz w:val="24"/>
          <w:szCs w:val="24"/>
          <w:lang w:val="fr-CA" w:eastAsia="en-CA"/>
        </w:rPr>
        <w:t>c</w:t>
      </w:r>
      <w:r>
        <w:rPr>
          <w:rFonts w:ascii="Cambria" w:eastAsia="Cambria" w:hAnsi="Cambria" w:cs="Times New Roman"/>
          <w:color w:val="000000"/>
          <w:sz w:val="24"/>
          <w:szCs w:val="24"/>
          <w:lang w:val="fr-CA" w:eastAsia="en-CA"/>
        </w:rPr>
        <w:t xml:space="preserve">e travail. Une fois la construction du chemin de fer transcontinental achevée, les propriétaires </w:t>
      </w:r>
      <w:r w:rsidR="00A95318">
        <w:rPr>
          <w:rFonts w:ascii="Cambria" w:eastAsia="Cambria" w:hAnsi="Cambria" w:cs="Times New Roman"/>
          <w:color w:val="000000"/>
          <w:sz w:val="24"/>
          <w:szCs w:val="24"/>
          <w:lang w:val="fr-CA" w:eastAsia="en-CA"/>
        </w:rPr>
        <w:t xml:space="preserve">ne furent </w:t>
      </w:r>
      <w:r>
        <w:rPr>
          <w:rFonts w:ascii="Cambria" w:eastAsia="Cambria" w:hAnsi="Cambria" w:cs="Times New Roman"/>
          <w:color w:val="000000"/>
          <w:sz w:val="24"/>
          <w:szCs w:val="24"/>
          <w:lang w:val="fr-CA" w:eastAsia="en-CA"/>
        </w:rPr>
        <w:t>que trop heureux d’employer des ouvriers chinois et de les payer encore moins que les jeunes Blancs.</w:t>
      </w:r>
    </w:p>
    <w:p w14:paraId="05353778"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659DA2B9" w14:textId="1AA510E4"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 xml:space="preserve">L’une des pires catastrophes minières de l’histoire de la province se produisit le 22 mai 1902 dans une mine exploitée par la </w:t>
      </w:r>
      <w:proofErr w:type="spellStart"/>
      <w:r>
        <w:rPr>
          <w:rFonts w:ascii="Cambria" w:eastAsia="Cambria" w:hAnsi="Cambria" w:cs="Times New Roman"/>
          <w:color w:val="000000"/>
          <w:sz w:val="24"/>
          <w:szCs w:val="24"/>
          <w:lang w:val="fr-CA" w:eastAsia="en-CA"/>
        </w:rPr>
        <w:t>Crowsnest</w:t>
      </w:r>
      <w:proofErr w:type="spellEnd"/>
      <w:r>
        <w:rPr>
          <w:rFonts w:ascii="Cambria" w:eastAsia="Cambria" w:hAnsi="Cambria" w:cs="Times New Roman"/>
          <w:color w:val="000000"/>
          <w:sz w:val="24"/>
          <w:szCs w:val="24"/>
          <w:lang w:val="fr-CA" w:eastAsia="en-CA"/>
        </w:rPr>
        <w:t xml:space="preserve"> Mine </w:t>
      </w:r>
      <w:proofErr w:type="spellStart"/>
      <w:r>
        <w:rPr>
          <w:rFonts w:ascii="Cambria" w:eastAsia="Cambria" w:hAnsi="Cambria" w:cs="Times New Roman"/>
          <w:color w:val="000000"/>
          <w:sz w:val="24"/>
          <w:szCs w:val="24"/>
          <w:lang w:val="fr-CA" w:eastAsia="en-CA"/>
        </w:rPr>
        <w:t>Company</w:t>
      </w:r>
      <w:proofErr w:type="spellEnd"/>
      <w:r>
        <w:rPr>
          <w:rFonts w:ascii="Cambria" w:eastAsia="Cambria" w:hAnsi="Cambria" w:cs="Times New Roman"/>
          <w:color w:val="000000"/>
          <w:sz w:val="24"/>
          <w:szCs w:val="24"/>
          <w:lang w:val="fr-CA" w:eastAsia="en-CA"/>
        </w:rPr>
        <w:t xml:space="preserve">, près de Fernie dans </w:t>
      </w:r>
      <w:r>
        <w:rPr>
          <w:rFonts w:ascii="Cambria" w:eastAsia="Cambria" w:hAnsi="Cambria" w:cs="Times New Roman"/>
          <w:color w:val="000000"/>
          <w:sz w:val="24"/>
          <w:szCs w:val="24"/>
          <w:lang w:val="fr-CA" w:eastAsia="en-CA"/>
        </w:rPr>
        <w:lastRenderedPageBreak/>
        <w:t xml:space="preserve">les </w:t>
      </w:r>
      <w:proofErr w:type="spellStart"/>
      <w:r>
        <w:rPr>
          <w:rFonts w:ascii="Cambria" w:eastAsia="Cambria" w:hAnsi="Cambria" w:cs="Times New Roman"/>
          <w:color w:val="000000"/>
          <w:sz w:val="24"/>
          <w:szCs w:val="24"/>
          <w:lang w:val="fr-CA" w:eastAsia="en-CA"/>
        </w:rPr>
        <w:t>Kootenays</w:t>
      </w:r>
      <w:proofErr w:type="spellEnd"/>
      <w:r>
        <w:rPr>
          <w:rFonts w:ascii="Cambria" w:eastAsia="Cambria" w:hAnsi="Cambria" w:cs="Times New Roman"/>
          <w:color w:val="000000"/>
          <w:sz w:val="24"/>
          <w:szCs w:val="24"/>
          <w:lang w:val="fr-CA" w:eastAsia="en-CA"/>
        </w:rPr>
        <w:t>. Une explosion y fit 128 victimes, dont dix étaient des garçons de moins de 16 ans. Dans les journaux, on pouvait lire que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le premier corps retrouvé a été retiré de la mine n°</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3 vers 11 heures et il s’agi</w:t>
      </w:r>
      <w:r w:rsidR="009A535C">
        <w:rPr>
          <w:rFonts w:ascii="Cambria" w:eastAsia="Cambria" w:hAnsi="Cambria" w:cs="Times New Roman"/>
          <w:color w:val="000000"/>
          <w:sz w:val="24"/>
          <w:szCs w:val="24"/>
          <w:lang w:val="fr-CA" w:eastAsia="en-CA"/>
        </w:rPr>
        <w:t>ssai</w:t>
      </w:r>
      <w:r>
        <w:rPr>
          <w:rFonts w:ascii="Cambria" w:eastAsia="Cambria" w:hAnsi="Cambria" w:cs="Times New Roman"/>
          <w:color w:val="000000"/>
          <w:sz w:val="24"/>
          <w:szCs w:val="24"/>
          <w:lang w:val="fr-CA" w:eastAsia="en-CA"/>
        </w:rPr>
        <w:t>t de celui de Willie Robertson, un garçon de 13 ans.</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Neuf autre</w:t>
      </w:r>
      <w:r w:rsidR="00343DB3">
        <w:rPr>
          <w:rFonts w:ascii="Cambria" w:eastAsia="Cambria" w:hAnsi="Cambria" w:cs="Times New Roman"/>
          <w:color w:val="000000"/>
          <w:sz w:val="24"/>
          <w:szCs w:val="24"/>
          <w:lang w:val="fr-CA" w:eastAsia="en-CA"/>
        </w:rPr>
        <w:t>s</w:t>
      </w:r>
      <w:r>
        <w:rPr>
          <w:rFonts w:ascii="Cambria" w:eastAsia="Cambria" w:hAnsi="Cambria" w:cs="Times New Roman"/>
          <w:color w:val="000000"/>
          <w:sz w:val="24"/>
          <w:szCs w:val="24"/>
          <w:lang w:val="fr-CA" w:eastAsia="en-CA"/>
        </w:rPr>
        <w:t xml:space="preserve"> victimes étaient de jeunes garçons de moins de 16 ans, y compris un jeune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esclave enterré sous cinquante tonnes de roche.</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w:t>
      </w:r>
    </w:p>
    <w:p w14:paraId="6B7892E2"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0BA7D5BA" w14:textId="1677DD4D" w:rsidR="00E504CE"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Les conditions de travail dans la mine étaient notoirement dangereuses, mais au début, les journaux attribu</w:t>
      </w:r>
      <w:r w:rsidR="009A535C">
        <w:rPr>
          <w:rFonts w:ascii="Cambria" w:eastAsia="Cambria" w:hAnsi="Cambria" w:cs="Times New Roman"/>
          <w:color w:val="000000"/>
          <w:sz w:val="24"/>
          <w:szCs w:val="24"/>
          <w:lang w:val="fr-CA" w:eastAsia="en-CA"/>
        </w:rPr>
        <w:t>èrent</w:t>
      </w:r>
      <w:r>
        <w:rPr>
          <w:rFonts w:ascii="Cambria" w:eastAsia="Cambria" w:hAnsi="Cambria" w:cs="Times New Roman"/>
          <w:color w:val="000000"/>
          <w:sz w:val="24"/>
          <w:szCs w:val="24"/>
          <w:lang w:val="fr-CA" w:eastAsia="en-CA"/>
        </w:rPr>
        <w:t xml:space="preserve"> la responsabilité de l’explosion non à la compagnie, mais aux nombreux étrangers qui y étaient employés. Une des premières théories était qu’un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Italien imprudent</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s’était servi d’une lampe à flamme nue dans un puits de la mine particulièrement saturé de gaz. D’autres </w:t>
      </w:r>
      <w:r w:rsidR="0008658D">
        <w:rPr>
          <w:rFonts w:ascii="Cambria" w:eastAsia="Cambria" w:hAnsi="Cambria" w:cs="Times New Roman"/>
          <w:color w:val="000000"/>
          <w:sz w:val="24"/>
          <w:szCs w:val="24"/>
          <w:lang w:val="fr-CA" w:eastAsia="en-CA"/>
        </w:rPr>
        <w:t>pensèrent</w:t>
      </w:r>
      <w:r>
        <w:rPr>
          <w:rFonts w:ascii="Cambria" w:eastAsia="Cambria" w:hAnsi="Cambria" w:cs="Times New Roman"/>
          <w:color w:val="000000"/>
          <w:sz w:val="24"/>
          <w:szCs w:val="24"/>
          <w:lang w:val="fr-CA" w:eastAsia="en-CA"/>
        </w:rPr>
        <w:t xml:space="preserve"> qu’il s’agissait du résultat d’une malédiction jetée sur la ville après que son fondateur, William Fernie, avait trahi une famille autochtone locale qui lui avait indiqué l’emplacement du gigantesque gisement de </w:t>
      </w:r>
      <w:r w:rsidR="00AF12AA">
        <w:rPr>
          <w:rFonts w:ascii="Cambria" w:eastAsia="Cambria" w:hAnsi="Cambria" w:cs="Times New Roman"/>
          <w:color w:val="000000"/>
          <w:sz w:val="24"/>
          <w:szCs w:val="24"/>
          <w:lang w:val="fr-CA" w:eastAsia="en-CA"/>
        </w:rPr>
        <w:t>charbon</w:t>
      </w:r>
      <w:r>
        <w:rPr>
          <w:rFonts w:ascii="Cambria" w:eastAsia="Cambria" w:hAnsi="Cambria" w:cs="Times New Roman"/>
          <w:color w:val="000000"/>
          <w:sz w:val="24"/>
          <w:szCs w:val="24"/>
          <w:lang w:val="fr-CA" w:eastAsia="en-CA"/>
        </w:rPr>
        <w:t xml:space="preserve"> de la région. Par la suite, une enquête </w:t>
      </w:r>
      <w:r w:rsidR="00A95318">
        <w:rPr>
          <w:rFonts w:ascii="Cambria" w:eastAsia="Cambria" w:hAnsi="Cambria" w:cs="Times New Roman"/>
          <w:color w:val="000000"/>
          <w:sz w:val="24"/>
          <w:szCs w:val="24"/>
          <w:lang w:val="fr-CA" w:eastAsia="en-CA"/>
        </w:rPr>
        <w:t>décrét</w:t>
      </w:r>
      <w:r w:rsidR="009A535C">
        <w:rPr>
          <w:rFonts w:ascii="Cambria" w:eastAsia="Cambria" w:hAnsi="Cambria" w:cs="Times New Roman"/>
          <w:color w:val="000000"/>
          <w:sz w:val="24"/>
          <w:szCs w:val="24"/>
          <w:lang w:val="fr-CA" w:eastAsia="en-CA"/>
        </w:rPr>
        <w:t>a</w:t>
      </w:r>
      <w:r w:rsidR="00A95318">
        <w:rPr>
          <w:rFonts w:ascii="Cambria" w:eastAsia="Cambria" w:hAnsi="Cambria" w:cs="Times New Roman"/>
          <w:color w:val="000000"/>
          <w:sz w:val="24"/>
          <w:szCs w:val="24"/>
          <w:lang w:val="fr-CA" w:eastAsia="en-CA"/>
        </w:rPr>
        <w:t xml:space="preserve"> que la compagnie était</w:t>
      </w:r>
      <w:r>
        <w:rPr>
          <w:rFonts w:ascii="Cambria" w:eastAsia="Cambria" w:hAnsi="Cambria" w:cs="Times New Roman"/>
          <w:color w:val="000000"/>
          <w:sz w:val="24"/>
          <w:szCs w:val="24"/>
          <w:lang w:val="fr-CA" w:eastAsia="en-CA"/>
        </w:rPr>
        <w:t xml:space="preserve"> responsab</w:t>
      </w:r>
      <w:r w:rsidR="00A95318">
        <w:rPr>
          <w:rFonts w:ascii="Cambria" w:eastAsia="Cambria" w:hAnsi="Cambria" w:cs="Times New Roman"/>
          <w:color w:val="000000"/>
          <w:sz w:val="24"/>
          <w:szCs w:val="24"/>
          <w:lang w:val="fr-CA" w:eastAsia="en-CA"/>
        </w:rPr>
        <w:t>le</w:t>
      </w:r>
      <w:r>
        <w:rPr>
          <w:rFonts w:ascii="Cambria" w:eastAsia="Cambria" w:hAnsi="Cambria" w:cs="Times New Roman"/>
          <w:color w:val="000000"/>
          <w:sz w:val="24"/>
          <w:szCs w:val="24"/>
          <w:lang w:val="fr-CA" w:eastAsia="en-CA"/>
        </w:rPr>
        <w:t xml:space="preserve"> de la poussière de charbon hautement inflammable flottant dans l’air. Elle recommand</w:t>
      </w:r>
      <w:r w:rsidR="009A535C">
        <w:rPr>
          <w:rFonts w:ascii="Cambria" w:eastAsia="Cambria" w:hAnsi="Cambria" w:cs="Times New Roman"/>
          <w:color w:val="000000"/>
          <w:sz w:val="24"/>
          <w:szCs w:val="24"/>
          <w:lang w:val="fr-CA" w:eastAsia="en-CA"/>
        </w:rPr>
        <w:t xml:space="preserve">a </w:t>
      </w:r>
      <w:r>
        <w:rPr>
          <w:rFonts w:ascii="Cambria" w:eastAsia="Cambria" w:hAnsi="Cambria" w:cs="Times New Roman"/>
          <w:color w:val="000000"/>
          <w:sz w:val="24"/>
          <w:szCs w:val="24"/>
          <w:lang w:val="fr-CA" w:eastAsia="en-CA"/>
        </w:rPr>
        <w:t>«</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l’installation du système d’arrosage le plus </w:t>
      </w:r>
      <w:r w:rsidR="00AF12AA">
        <w:rPr>
          <w:rFonts w:ascii="Cambria" w:eastAsia="Cambria" w:hAnsi="Cambria" w:cs="Times New Roman"/>
          <w:color w:val="000000"/>
          <w:sz w:val="24"/>
          <w:szCs w:val="24"/>
          <w:lang w:val="fr-CA" w:eastAsia="en-CA"/>
        </w:rPr>
        <w:t>homologu</w:t>
      </w:r>
      <w:r>
        <w:rPr>
          <w:rFonts w:ascii="Cambria" w:eastAsia="Cambria" w:hAnsi="Cambria" w:cs="Times New Roman"/>
          <w:color w:val="000000"/>
          <w:sz w:val="24"/>
          <w:szCs w:val="24"/>
          <w:lang w:val="fr-CA" w:eastAsia="en-CA"/>
        </w:rPr>
        <w:t>é permettant à la poussière des mines de charbon de se déposer.</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Une autre enquête </w:t>
      </w:r>
      <w:r w:rsidR="009A535C">
        <w:rPr>
          <w:rFonts w:ascii="Cambria" w:eastAsia="Cambria" w:hAnsi="Cambria" w:cs="Times New Roman"/>
          <w:color w:val="000000"/>
          <w:sz w:val="24"/>
          <w:szCs w:val="24"/>
          <w:lang w:val="fr-CA" w:eastAsia="en-CA"/>
        </w:rPr>
        <w:t>fut</w:t>
      </w:r>
      <w:r>
        <w:rPr>
          <w:rFonts w:ascii="Cambria" w:eastAsia="Cambria" w:hAnsi="Cambria" w:cs="Times New Roman"/>
          <w:color w:val="000000"/>
          <w:sz w:val="24"/>
          <w:szCs w:val="24"/>
          <w:lang w:val="fr-CA" w:eastAsia="en-CA"/>
        </w:rPr>
        <w:t xml:space="preserve"> menée en réponse aux allégations selon lesquelles l’inspecteur des mines Archibald Dick avait été soudoyé par la compagnie pour fermer les yeux sur des infractions à la sécurité. Deux jours avant l’explosion, il avait déclaré que</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tout était en ordre.</w:t>
      </w:r>
      <w:r w:rsidR="00343DB3">
        <w:rPr>
          <w:rFonts w:ascii="Cambria" w:eastAsia="Cambria" w:hAnsi="Cambria" w:cs="Times New Roman"/>
          <w:color w:val="000000"/>
          <w:sz w:val="24"/>
          <w:szCs w:val="24"/>
          <w:lang w:val="fr-CA" w:eastAsia="en-CA"/>
        </w:rPr>
        <w:t> </w:t>
      </w:r>
      <w:r w:rsidR="008B4606">
        <w:rPr>
          <w:rFonts w:ascii="Cambria" w:eastAsia="Cambria" w:hAnsi="Cambria" w:cs="Times New Roman"/>
          <w:color w:val="000000"/>
          <w:sz w:val="24"/>
          <w:szCs w:val="24"/>
          <w:lang w:val="fr-CA" w:eastAsia="en-CA"/>
        </w:rPr>
        <w:t xml:space="preserve"> </w:t>
      </w:r>
    </w:p>
    <w:p w14:paraId="40BEEA28" w14:textId="77777777" w:rsidR="00F82F9E" w:rsidRPr="008B4606" w:rsidRDefault="00F82F9E" w:rsidP="00E504CE">
      <w:pPr>
        <w:spacing w:after="0" w:line="240" w:lineRule="auto"/>
        <w:ind w:firstLine="720"/>
        <w:rPr>
          <w:rFonts w:asciiTheme="majorHAnsi" w:eastAsia="Times New Roman" w:hAnsiTheme="majorHAnsi" w:cs="Times New Roman"/>
          <w:sz w:val="24"/>
          <w:szCs w:val="24"/>
          <w:lang w:val="fr-CA" w:eastAsia="en-CA"/>
        </w:rPr>
      </w:pPr>
    </w:p>
    <w:p w14:paraId="57284DAE" w14:textId="755A22BB" w:rsidR="00ED29E2" w:rsidRPr="008B4606" w:rsidRDefault="0049665C" w:rsidP="00E504CE">
      <w:pPr>
        <w:spacing w:after="0" w:line="240" w:lineRule="auto"/>
        <w:ind w:firstLine="720"/>
        <w:rPr>
          <w:rFonts w:asciiTheme="majorHAnsi" w:eastAsia="Times New Roman" w:hAnsiTheme="majorHAnsi" w:cs="Times New Roman"/>
          <w:color w:val="000000"/>
          <w:sz w:val="24"/>
          <w:szCs w:val="24"/>
          <w:lang w:val="fr-CA" w:eastAsia="en-CA"/>
        </w:rPr>
      </w:pPr>
      <w:r>
        <w:rPr>
          <w:rFonts w:ascii="Cambria" w:eastAsia="Cambria" w:hAnsi="Cambria" w:cs="Times New Roman"/>
          <w:color w:val="000000"/>
          <w:sz w:val="24"/>
          <w:szCs w:val="24"/>
          <w:lang w:val="fr-CA" w:eastAsia="en-CA"/>
        </w:rPr>
        <w:t>Au début du 20</w:t>
      </w:r>
      <w:r>
        <w:rPr>
          <w:rFonts w:ascii="Cambria" w:eastAsia="Cambria" w:hAnsi="Cambria" w:cs="Times New Roman"/>
          <w:color w:val="000000"/>
          <w:sz w:val="24"/>
          <w:szCs w:val="24"/>
          <w:vertAlign w:val="superscript"/>
          <w:lang w:val="fr-CA" w:eastAsia="en-CA"/>
        </w:rPr>
        <w:t>e</w:t>
      </w:r>
      <w:r>
        <w:rPr>
          <w:rFonts w:ascii="Cambria" w:eastAsia="Cambria" w:hAnsi="Cambria" w:cs="Times New Roman"/>
          <w:color w:val="000000"/>
          <w:sz w:val="24"/>
          <w:szCs w:val="24"/>
          <w:lang w:val="fr-CA" w:eastAsia="en-CA"/>
        </w:rPr>
        <w:t> siècle, l’agent d’assiduité scolaire de Vancouver signala qu’on trouvait «</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un grand nombre d’enfants à l’air très jeune, dont certains n’ont pas plus de neuf ans, qui travaillent dans de grands magasins, des blanchisseries et des bureaux, tandis que d’autres vendent des marchandises, des journaux et des magazines dans la rue.</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 xml:space="preserve">» La Première Guerre mondiale changea tout cela rapidement, lorsque le travail à plein temps des enfants fut largement supplanté par l’instruction publique obligatoire. De nouvelles technologies et un niveau de vie plus élevé ont réduit le besoin de la contribution des enfants à l’économie des ménages. Cependant, le travail des enfants n’a jamais été définitivement déclaré illégal. L’essor des syndicats et des progrès importants dans les normes de sécurité ont amélioré les conditions de travail </w:t>
      </w:r>
      <w:r w:rsidR="00343DB3">
        <w:rPr>
          <w:rFonts w:ascii="Cambria" w:eastAsia="Cambria" w:hAnsi="Cambria" w:cs="Times New Roman"/>
          <w:color w:val="000000"/>
          <w:sz w:val="24"/>
          <w:szCs w:val="24"/>
          <w:lang w:val="fr-CA" w:eastAsia="en-CA"/>
        </w:rPr>
        <w:t xml:space="preserve">pour </w:t>
      </w:r>
      <w:r>
        <w:rPr>
          <w:rFonts w:ascii="Cambria" w:eastAsia="Cambria" w:hAnsi="Cambria" w:cs="Times New Roman"/>
          <w:color w:val="000000"/>
          <w:sz w:val="24"/>
          <w:szCs w:val="24"/>
          <w:lang w:val="fr-CA" w:eastAsia="en-CA"/>
        </w:rPr>
        <w:t xml:space="preserve">la plupart d’entre nous. </w:t>
      </w:r>
      <w:r w:rsidR="00AF12AA">
        <w:rPr>
          <w:rFonts w:ascii="Cambria" w:eastAsia="Cambria" w:hAnsi="Cambria" w:cs="Times New Roman"/>
          <w:color w:val="000000"/>
          <w:sz w:val="24"/>
          <w:szCs w:val="24"/>
          <w:lang w:val="fr-CA" w:eastAsia="en-CA"/>
        </w:rPr>
        <w:t>Néanmoins</w:t>
      </w:r>
      <w:r>
        <w:rPr>
          <w:rFonts w:ascii="Cambria" w:eastAsia="Cambria" w:hAnsi="Cambria" w:cs="Times New Roman"/>
          <w:color w:val="000000"/>
          <w:sz w:val="24"/>
          <w:szCs w:val="24"/>
          <w:lang w:val="fr-CA" w:eastAsia="en-CA"/>
        </w:rPr>
        <w:t xml:space="preserve">, il n’existe toujours aucune réglementation nationale imposant des limites au travail des enfants au Canada, l’un des seuls pays à ne pas avoir ratifié la convention de </w:t>
      </w:r>
      <w:r w:rsidR="00343DB3">
        <w:rPr>
          <w:rFonts w:ascii="Cambria" w:eastAsia="Cambria" w:hAnsi="Cambria" w:cs="Times New Roman"/>
          <w:color w:val="000000"/>
          <w:sz w:val="24"/>
          <w:szCs w:val="24"/>
          <w:lang w:val="fr-CA" w:eastAsia="en-CA"/>
        </w:rPr>
        <w:t>l’</w:t>
      </w:r>
      <w:r>
        <w:rPr>
          <w:rFonts w:ascii="Cambria" w:eastAsia="Cambria" w:hAnsi="Cambria" w:cs="Times New Roman"/>
          <w:color w:val="000000"/>
          <w:sz w:val="24"/>
          <w:szCs w:val="24"/>
          <w:lang w:val="fr-CA" w:eastAsia="en-CA"/>
        </w:rPr>
        <w:t>Organisation internationale du Travail en la matière. Des règles provinciales sont en place pour limiter le travail des enfants dans certains secteurs d’activité (en commençant avec l’extraction du charbon dans les années</w:t>
      </w:r>
      <w:r w:rsidR="00343DB3">
        <w:rPr>
          <w:rFonts w:ascii="Cambria" w:eastAsia="Cambria" w:hAnsi="Cambria" w:cs="Times New Roman"/>
          <w:color w:val="000000"/>
          <w:sz w:val="24"/>
          <w:szCs w:val="24"/>
          <w:lang w:val="fr-CA" w:eastAsia="en-CA"/>
        </w:rPr>
        <w:t> </w:t>
      </w:r>
      <w:r>
        <w:rPr>
          <w:rFonts w:ascii="Cambria" w:eastAsia="Cambria" w:hAnsi="Cambria" w:cs="Times New Roman"/>
          <w:color w:val="000000"/>
          <w:sz w:val="24"/>
          <w:szCs w:val="24"/>
          <w:lang w:val="fr-CA" w:eastAsia="en-CA"/>
        </w:rPr>
        <w:t>1870, et plus particulièrement dans l’industrie du cinéma</w:t>
      </w:r>
      <w:r w:rsidR="0008658D">
        <w:rPr>
          <w:rFonts w:ascii="Cambria" w:eastAsia="Cambria" w:hAnsi="Cambria" w:cs="Times New Roman"/>
          <w:color w:val="000000"/>
          <w:sz w:val="24"/>
          <w:szCs w:val="24"/>
          <w:lang w:val="fr-CA" w:eastAsia="en-CA"/>
        </w:rPr>
        <w:t xml:space="preserve"> de nos jours</w:t>
      </w:r>
      <w:r>
        <w:rPr>
          <w:rFonts w:ascii="Cambria" w:eastAsia="Cambria" w:hAnsi="Cambria" w:cs="Times New Roman"/>
          <w:color w:val="000000"/>
          <w:sz w:val="24"/>
          <w:szCs w:val="24"/>
          <w:lang w:val="fr-CA" w:eastAsia="en-CA"/>
        </w:rPr>
        <w:t>). Cependant, en règle générale, les enfants peuvent être employés dans la plupart des secteurs d</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activité dès douze ans en Colombie-Britannique, l</w:t>
      </w:r>
      <w:r w:rsidR="00343DB3">
        <w:rPr>
          <w:rFonts w:ascii="Cambria" w:eastAsia="Cambria" w:hAnsi="Cambria" w:cs="Times New Roman"/>
          <w:color w:val="000000"/>
          <w:sz w:val="24"/>
          <w:szCs w:val="24"/>
          <w:lang w:val="fr-CA" w:eastAsia="en-CA"/>
        </w:rPr>
        <w:t>’</w:t>
      </w:r>
      <w:r>
        <w:rPr>
          <w:rFonts w:ascii="Cambria" w:eastAsia="Cambria" w:hAnsi="Cambria" w:cs="Times New Roman"/>
          <w:color w:val="000000"/>
          <w:sz w:val="24"/>
          <w:szCs w:val="24"/>
          <w:lang w:val="fr-CA" w:eastAsia="en-CA"/>
        </w:rPr>
        <w:t xml:space="preserve">âge le plus jeune pour commencer à travailler en Amérique du Nord*. </w:t>
      </w:r>
      <w:r w:rsidR="00F6443F">
        <w:rPr>
          <w:rFonts w:ascii="Cambria" w:eastAsia="Cambria" w:hAnsi="Cambria" w:cs="Times New Roman"/>
          <w:color w:val="000000"/>
          <w:sz w:val="24"/>
          <w:szCs w:val="24"/>
          <w:lang w:val="fr-CA" w:eastAsia="en-CA"/>
        </w:rPr>
        <w:t xml:space="preserve"> </w:t>
      </w:r>
    </w:p>
    <w:p w14:paraId="60A7E05C" w14:textId="77777777" w:rsidR="00ED29E2" w:rsidRPr="008B4606" w:rsidRDefault="00ED29E2" w:rsidP="00E504CE">
      <w:pPr>
        <w:spacing w:after="0" w:line="240" w:lineRule="auto"/>
        <w:ind w:firstLine="720"/>
        <w:rPr>
          <w:rFonts w:asciiTheme="majorHAnsi" w:eastAsia="Times New Roman" w:hAnsiTheme="majorHAnsi" w:cs="Times New Roman"/>
          <w:color w:val="000000"/>
          <w:sz w:val="24"/>
          <w:szCs w:val="24"/>
          <w:lang w:val="fr-CA" w:eastAsia="en-CA"/>
        </w:rPr>
      </w:pPr>
    </w:p>
    <w:p w14:paraId="7729D319" w14:textId="7259F4AE" w:rsidR="00E504CE" w:rsidRPr="008B4606" w:rsidRDefault="0049665C" w:rsidP="00ED29E2">
      <w:pPr>
        <w:spacing w:after="0" w:line="240" w:lineRule="auto"/>
        <w:rPr>
          <w:rFonts w:ascii="Calibri" w:hAnsi="Calibri" w:cs="Calibri"/>
          <w:color w:val="1F497D"/>
          <w:shd w:val="clear" w:color="auto" w:fill="FDFDFD"/>
          <w:lang w:val="fr-CA"/>
        </w:rPr>
      </w:pPr>
      <w:r>
        <w:rPr>
          <w:rFonts w:ascii="Cambria" w:eastAsia="Cambria" w:hAnsi="Cambria" w:cs="Times New Roman"/>
          <w:color w:val="000000"/>
          <w:sz w:val="24"/>
          <w:szCs w:val="24"/>
          <w:lang w:val="fr-CA" w:eastAsia="en-CA"/>
        </w:rPr>
        <w:t>*</w:t>
      </w:r>
      <w:r>
        <w:rPr>
          <w:rFonts w:ascii="Calibri" w:eastAsia="Calibri" w:hAnsi="Calibri" w:cs="Calibri"/>
          <w:color w:val="1F497D"/>
          <w:shd w:val="clear" w:color="auto" w:fill="FDFDFD"/>
          <w:lang w:val="fr-CA" w:eastAsia="en-CA"/>
        </w:rPr>
        <w:t>MISE À JOUR… En 2021, la Colombie-Britannique a adopté une nouvelle loi en vertu de laquelle le nouvel âge minimum est de 16 ans, ce qui est conforme aux normes de l’OIT.</w:t>
      </w:r>
    </w:p>
    <w:p w14:paraId="000CAF40" w14:textId="01ABDD6E" w:rsidR="00ED29E2" w:rsidRPr="008B4606" w:rsidRDefault="00ED29E2" w:rsidP="00ED29E2">
      <w:pPr>
        <w:spacing w:after="0" w:line="240" w:lineRule="auto"/>
        <w:rPr>
          <w:rFonts w:ascii="Calibri" w:hAnsi="Calibri" w:cs="Calibri"/>
          <w:color w:val="1F497D"/>
          <w:shd w:val="clear" w:color="auto" w:fill="FDFDFD"/>
          <w:lang w:val="fr-CA"/>
        </w:rPr>
      </w:pPr>
    </w:p>
    <w:p w14:paraId="2F99D046" w14:textId="4BD8A120" w:rsidR="00ED00CD" w:rsidRPr="00E14BC4" w:rsidRDefault="00000000" w:rsidP="00ED00CD">
      <w:pPr>
        <w:pStyle w:val="Normal1"/>
        <w:numPr>
          <w:ilvl w:val="0"/>
          <w:numId w:val="3"/>
        </w:numPr>
        <w:spacing w:after="0"/>
        <w:rPr>
          <w:rStyle w:val="Hyperlink"/>
          <w:sz w:val="20"/>
          <w:szCs w:val="20"/>
          <w:lang w:val="fr-CA"/>
        </w:rPr>
      </w:pPr>
      <w:hyperlink r:id="rId7" w:history="1">
        <w:r w:rsidR="0049665C" w:rsidRPr="00E14BC4">
          <w:rPr>
            <w:color w:val="0000FF"/>
            <w:sz w:val="20"/>
            <w:szCs w:val="20"/>
            <w:u w:val="single"/>
            <w:lang w:val="fr-CA"/>
          </w:rPr>
          <w:t>De nouvelles règles pour protéger les jeunes travailleurs | Nouvelles du gouvernement de la Colombie-Britannique</w:t>
        </w:r>
      </w:hyperlink>
    </w:p>
    <w:p w14:paraId="50AA2888" w14:textId="429448C4" w:rsidR="00ED00CD" w:rsidRPr="00E14BC4" w:rsidRDefault="00000000" w:rsidP="00ED00CD">
      <w:pPr>
        <w:pStyle w:val="Normal1"/>
        <w:spacing w:after="0"/>
        <w:ind w:left="720"/>
        <w:rPr>
          <w:color w:val="1F497D"/>
          <w:sz w:val="20"/>
          <w:szCs w:val="20"/>
          <w:shd w:val="clear" w:color="auto" w:fill="FDFDFD"/>
          <w:lang w:val="fr-CA"/>
        </w:rPr>
      </w:pPr>
      <w:hyperlink r:id="rId8" w:history="1">
        <w:r w:rsidR="00C43650" w:rsidRPr="00E14BC4">
          <w:rPr>
            <w:rStyle w:val="Hyperlink"/>
            <w:sz w:val="20"/>
            <w:szCs w:val="20"/>
            <w:lang w:val="fr-CA"/>
          </w:rPr>
          <w:t>https://bcgovnews.azureedge.net/translations/releases/2021LBR0027-001400/work_French.pdf</w:t>
        </w:r>
      </w:hyperlink>
      <w:r w:rsidR="00F6443F" w:rsidRPr="00E14BC4">
        <w:rPr>
          <w:rStyle w:val="Hyperlink"/>
          <w:sz w:val="20"/>
          <w:szCs w:val="20"/>
          <w:lang w:val="fr-CA"/>
        </w:rPr>
        <w:t xml:space="preserve">  </w:t>
      </w:r>
    </w:p>
    <w:p w14:paraId="4B1C0525" w14:textId="77777777" w:rsidR="00E504CE" w:rsidRPr="008B4606" w:rsidRDefault="0049665C" w:rsidP="00E504CE">
      <w:pPr>
        <w:spacing w:line="240" w:lineRule="auto"/>
        <w:rPr>
          <w:rFonts w:eastAsia="Times New Roman" w:cs="Times New Roman"/>
          <w:sz w:val="24"/>
          <w:szCs w:val="24"/>
          <w:lang w:val="fr-CA" w:eastAsia="en-CA"/>
        </w:rPr>
      </w:pPr>
      <w:r>
        <w:rPr>
          <w:rFonts w:ascii="Calibri" w:eastAsia="Calibri" w:hAnsi="Calibri" w:cs="Times New Roman"/>
          <w:b/>
          <w:bCs/>
          <w:color w:val="000000"/>
          <w:sz w:val="24"/>
          <w:szCs w:val="24"/>
          <w:lang w:val="fr-CA" w:eastAsia="en-CA"/>
        </w:rPr>
        <w:lastRenderedPageBreak/>
        <w:t>Citations :</w:t>
      </w:r>
    </w:p>
    <w:p w14:paraId="0CFE33A9" w14:textId="2AA83316" w:rsidR="00E504CE" w:rsidRPr="008B4606" w:rsidRDefault="0049665C" w:rsidP="00E504CE">
      <w:pPr>
        <w:spacing w:line="240" w:lineRule="auto"/>
        <w:rPr>
          <w:rFonts w:ascii="Times New Roman" w:eastAsia="Times New Roman" w:hAnsi="Times New Roman" w:cs="Times New Roman"/>
          <w:sz w:val="24"/>
          <w:szCs w:val="24"/>
          <w:lang w:val="fr-CA" w:eastAsia="en-CA"/>
        </w:rPr>
      </w:pPr>
      <w:r>
        <w:rPr>
          <w:rFonts w:ascii="Calibri" w:eastAsia="Calibri" w:hAnsi="Calibri" w:cs="Times New Roman"/>
          <w:color w:val="000000"/>
          <w:sz w:val="24"/>
          <w:szCs w:val="24"/>
          <w:lang w:val="fr-CA" w:eastAsia="en-CA"/>
        </w:rPr>
        <w:t>«</w:t>
      </w:r>
      <w:r w:rsidR="00343DB3">
        <w:rPr>
          <w:rFonts w:ascii="Calibri" w:eastAsia="Calibri" w:hAnsi="Calibri" w:cs="Times New Roman"/>
          <w:color w:val="000000"/>
          <w:sz w:val="24"/>
          <w:szCs w:val="24"/>
          <w:lang w:val="fr-CA" w:eastAsia="en-CA"/>
        </w:rPr>
        <w:t> </w:t>
      </w:r>
      <w:r>
        <w:rPr>
          <w:rFonts w:ascii="Calibri" w:eastAsia="Calibri" w:hAnsi="Calibri" w:cs="Times New Roman"/>
          <w:color w:val="000000"/>
          <w:sz w:val="24"/>
          <w:szCs w:val="24"/>
          <w:lang w:val="fr-CA" w:eastAsia="en-CA"/>
        </w:rPr>
        <w:t xml:space="preserve">Les vacances scolaires! Personne ne nous demandait où nous allions partir en vacances. Nous savions que nous allions </w:t>
      </w:r>
      <w:r w:rsidR="00FA4527">
        <w:rPr>
          <w:rFonts w:ascii="Calibri" w:eastAsia="Calibri" w:hAnsi="Calibri" w:cs="Times New Roman"/>
          <w:color w:val="000000"/>
          <w:sz w:val="24"/>
          <w:szCs w:val="24"/>
          <w:lang w:val="fr-CA" w:eastAsia="en-CA"/>
        </w:rPr>
        <w:t>devoir travailler au défrichage d</w:t>
      </w:r>
      <w:r>
        <w:rPr>
          <w:rFonts w:ascii="Calibri" w:eastAsia="Calibri" w:hAnsi="Calibri" w:cs="Times New Roman"/>
          <w:color w:val="000000"/>
          <w:sz w:val="24"/>
          <w:szCs w:val="24"/>
          <w:lang w:val="fr-CA" w:eastAsia="en-CA"/>
        </w:rPr>
        <w:t>es terres pendant les vacances de Pâques.</w:t>
      </w:r>
      <w:r w:rsidR="00343DB3">
        <w:rPr>
          <w:rFonts w:ascii="Calibri" w:eastAsia="Calibri" w:hAnsi="Calibri" w:cs="Times New Roman"/>
          <w:color w:val="000000"/>
          <w:sz w:val="24"/>
          <w:szCs w:val="24"/>
          <w:lang w:val="fr-CA" w:eastAsia="en-CA"/>
        </w:rPr>
        <w:t> </w:t>
      </w:r>
      <w:r>
        <w:rPr>
          <w:rFonts w:ascii="Calibri" w:eastAsia="Calibri" w:hAnsi="Calibri" w:cs="Times New Roman"/>
          <w:color w:val="000000"/>
          <w:sz w:val="24"/>
          <w:szCs w:val="24"/>
          <w:lang w:val="fr-CA" w:eastAsia="en-CA"/>
        </w:rPr>
        <w:t>»</w:t>
      </w:r>
    </w:p>
    <w:p w14:paraId="0F109E5C" w14:textId="11BC9FA6" w:rsidR="00E504CE" w:rsidRPr="008B4606" w:rsidRDefault="0049665C" w:rsidP="00E504CE">
      <w:pPr>
        <w:spacing w:line="240" w:lineRule="auto"/>
        <w:jc w:val="right"/>
        <w:rPr>
          <w:rFonts w:ascii="Times New Roman" w:eastAsia="Times New Roman" w:hAnsi="Times New Roman" w:cs="Times New Roman"/>
          <w:sz w:val="24"/>
          <w:szCs w:val="24"/>
          <w:lang w:val="fr-CA" w:eastAsia="en-CA"/>
        </w:rPr>
      </w:pPr>
      <w:r>
        <w:rPr>
          <w:rFonts w:ascii="Calibri" w:eastAsia="Calibri" w:hAnsi="Calibri" w:cs="Times New Roman"/>
          <w:i/>
          <w:iCs/>
          <w:color w:val="000000"/>
          <w:sz w:val="24"/>
          <w:szCs w:val="24"/>
          <w:lang w:val="fr-CA" w:eastAsia="en-CA"/>
        </w:rPr>
        <w:t>–</w:t>
      </w:r>
      <w:r w:rsidR="00343DB3">
        <w:rPr>
          <w:rFonts w:ascii="Calibri" w:eastAsia="Calibri" w:hAnsi="Calibri" w:cs="Times New Roman"/>
          <w:i/>
          <w:iCs/>
          <w:color w:val="000000"/>
          <w:sz w:val="24"/>
          <w:szCs w:val="24"/>
          <w:lang w:val="fr-CA" w:eastAsia="en-CA"/>
        </w:rPr>
        <w:t> </w:t>
      </w:r>
      <w:r>
        <w:rPr>
          <w:rFonts w:ascii="Calibri" w:eastAsia="Calibri" w:hAnsi="Calibri" w:cs="Times New Roman"/>
          <w:i/>
          <w:iCs/>
          <w:color w:val="000000"/>
          <w:sz w:val="24"/>
          <w:szCs w:val="24"/>
          <w:lang w:val="fr-CA" w:eastAsia="en-CA"/>
        </w:rPr>
        <w:t xml:space="preserve">Résident d’Evelyn dans la vallée </w:t>
      </w:r>
      <w:proofErr w:type="spellStart"/>
      <w:r>
        <w:rPr>
          <w:rFonts w:ascii="Calibri" w:eastAsia="Calibri" w:hAnsi="Calibri" w:cs="Times New Roman"/>
          <w:i/>
          <w:iCs/>
          <w:color w:val="000000"/>
          <w:sz w:val="24"/>
          <w:szCs w:val="24"/>
          <w:lang w:val="fr-CA" w:eastAsia="en-CA"/>
        </w:rPr>
        <w:t>Bulkley</w:t>
      </w:r>
      <w:proofErr w:type="spellEnd"/>
      <w:r>
        <w:rPr>
          <w:rFonts w:ascii="Calibri" w:eastAsia="Calibri" w:hAnsi="Calibri" w:cs="Times New Roman"/>
          <w:i/>
          <w:iCs/>
          <w:color w:val="000000"/>
          <w:sz w:val="24"/>
          <w:szCs w:val="24"/>
          <w:lang w:val="fr-CA" w:eastAsia="en-CA"/>
        </w:rPr>
        <w:t>, sur le fait de grandir dans une famille de pionniers</w:t>
      </w:r>
    </w:p>
    <w:p w14:paraId="0B97D93C" w14:textId="13398C98" w:rsidR="00E504CE" w:rsidRPr="008B4606" w:rsidRDefault="008B4606" w:rsidP="00E504CE">
      <w:pPr>
        <w:spacing w:line="240" w:lineRule="auto"/>
        <w:rPr>
          <w:rFonts w:ascii="Calibri" w:eastAsia="Times New Roman" w:hAnsi="Calibri" w:cs="Times New Roman"/>
          <w:color w:val="000000"/>
          <w:sz w:val="24"/>
          <w:szCs w:val="24"/>
          <w:lang w:val="fr-CA" w:eastAsia="en-CA"/>
        </w:rPr>
      </w:pPr>
      <w:r w:rsidRPr="008B4606">
        <w:rPr>
          <w:rFonts w:ascii="Calibri" w:eastAsia="Times New Roman" w:hAnsi="Calibri" w:cs="Times New Roman"/>
          <w:color w:val="000000"/>
          <w:sz w:val="24"/>
          <w:szCs w:val="24"/>
          <w:lang w:val="fr-CA" w:eastAsia="en-CA"/>
        </w:rPr>
        <w:t xml:space="preserve"> </w:t>
      </w:r>
    </w:p>
    <w:p w14:paraId="5B7593E9" w14:textId="1E5C3387" w:rsidR="00E504CE" w:rsidRPr="008B4606" w:rsidRDefault="0049665C" w:rsidP="00E504CE">
      <w:pPr>
        <w:spacing w:line="240" w:lineRule="auto"/>
        <w:rPr>
          <w:rFonts w:ascii="Times New Roman" w:eastAsia="Times New Roman" w:hAnsi="Times New Roman" w:cs="Times New Roman"/>
          <w:sz w:val="24"/>
          <w:szCs w:val="24"/>
          <w:lang w:val="fr-CA" w:eastAsia="en-CA"/>
        </w:rPr>
      </w:pPr>
      <w:r>
        <w:rPr>
          <w:rFonts w:ascii="Calibri" w:eastAsia="Calibri" w:hAnsi="Calibri" w:cs="Times New Roman"/>
          <w:color w:val="000000"/>
          <w:sz w:val="24"/>
          <w:szCs w:val="24"/>
          <w:lang w:val="fr-CA" w:eastAsia="en-CA"/>
        </w:rPr>
        <w:t> «</w:t>
      </w:r>
      <w:r w:rsidR="00343DB3">
        <w:rPr>
          <w:rFonts w:ascii="Calibri" w:eastAsia="Calibri" w:hAnsi="Calibri" w:cs="Times New Roman"/>
          <w:color w:val="000000"/>
          <w:sz w:val="24"/>
          <w:szCs w:val="24"/>
          <w:lang w:val="fr-CA" w:eastAsia="en-CA"/>
        </w:rPr>
        <w:t> </w:t>
      </w:r>
      <w:r>
        <w:rPr>
          <w:rFonts w:ascii="Calibri" w:eastAsia="Calibri" w:hAnsi="Calibri" w:cs="Times New Roman"/>
          <w:color w:val="000000"/>
          <w:sz w:val="24"/>
          <w:szCs w:val="24"/>
          <w:lang w:val="fr-CA" w:eastAsia="en-CA"/>
        </w:rPr>
        <w:t>Elle a eu une vie affreuse, avec des tâches très dures.</w:t>
      </w:r>
      <w:r w:rsidR="008B4606">
        <w:rPr>
          <w:rFonts w:ascii="Calibri" w:eastAsia="Calibri" w:hAnsi="Calibri" w:cs="Times New Roman"/>
          <w:color w:val="000000"/>
          <w:sz w:val="24"/>
          <w:szCs w:val="24"/>
          <w:lang w:val="fr-CA" w:eastAsia="en-CA"/>
        </w:rPr>
        <w:t xml:space="preserve"> </w:t>
      </w:r>
      <w:r>
        <w:rPr>
          <w:rFonts w:ascii="Calibri" w:eastAsia="Calibri" w:hAnsi="Calibri" w:cs="Times New Roman"/>
          <w:color w:val="000000"/>
          <w:sz w:val="24"/>
          <w:szCs w:val="24"/>
          <w:lang w:val="fr-CA" w:eastAsia="en-CA"/>
        </w:rPr>
        <w:t>Mon père ne lui parlait pas et ne la regardait même pas.</w:t>
      </w:r>
      <w:r w:rsidR="006044F1" w:rsidRPr="006044F1">
        <w:rPr>
          <w:rFonts w:ascii="Calibri" w:eastAsia="Calibri" w:hAnsi="Calibri" w:cs="Times New Roman"/>
          <w:color w:val="000000"/>
          <w:sz w:val="24"/>
          <w:szCs w:val="24"/>
          <w:lang w:val="fr-CA" w:eastAsia="en-CA"/>
        </w:rPr>
        <w:t xml:space="preserve"> </w:t>
      </w:r>
      <w:r w:rsidR="006044F1">
        <w:rPr>
          <w:rFonts w:ascii="Calibri" w:eastAsia="Calibri" w:hAnsi="Calibri" w:cs="Times New Roman"/>
          <w:color w:val="000000"/>
          <w:sz w:val="24"/>
          <w:szCs w:val="24"/>
          <w:lang w:val="fr-CA" w:eastAsia="en-CA"/>
        </w:rPr>
        <w:t>»</w:t>
      </w:r>
    </w:p>
    <w:p w14:paraId="48B82590" w14:textId="575001B9" w:rsidR="00E504CE" w:rsidRPr="008B4606" w:rsidRDefault="006044F1" w:rsidP="00E504CE">
      <w:pPr>
        <w:spacing w:line="240" w:lineRule="auto"/>
        <w:rPr>
          <w:rFonts w:ascii="Times New Roman" w:eastAsia="Times New Roman" w:hAnsi="Times New Roman" w:cs="Times New Roman"/>
          <w:sz w:val="24"/>
          <w:szCs w:val="24"/>
          <w:lang w:val="fr-CA" w:eastAsia="en-CA"/>
        </w:rPr>
      </w:pPr>
      <w:r>
        <w:rPr>
          <w:rFonts w:ascii="Calibri" w:eastAsia="Calibri" w:hAnsi="Calibri" w:cs="Times New Roman"/>
          <w:color w:val="000000"/>
          <w:sz w:val="24"/>
          <w:szCs w:val="24"/>
          <w:lang w:val="fr-CA" w:eastAsia="en-CA"/>
        </w:rPr>
        <w:t> </w:t>
      </w:r>
      <w:proofErr w:type="gramStart"/>
      <w:r>
        <w:rPr>
          <w:rFonts w:ascii="Calibri" w:eastAsia="Calibri" w:hAnsi="Calibri" w:cs="Times New Roman"/>
          <w:color w:val="000000"/>
          <w:sz w:val="24"/>
          <w:szCs w:val="24"/>
          <w:lang w:val="fr-CA" w:eastAsia="en-CA"/>
        </w:rPr>
        <w:t>«</w:t>
      </w:r>
      <w:r w:rsidR="0049665C">
        <w:rPr>
          <w:rFonts w:ascii="Calibri" w:eastAsia="Calibri" w:hAnsi="Calibri" w:cs="Times New Roman"/>
          <w:color w:val="000000"/>
          <w:sz w:val="24"/>
          <w:szCs w:val="24"/>
          <w:lang w:val="fr-CA" w:eastAsia="en-CA"/>
        </w:rPr>
        <w:t>Ceux</w:t>
      </w:r>
      <w:proofErr w:type="gramEnd"/>
      <w:r w:rsidR="0049665C">
        <w:rPr>
          <w:rFonts w:ascii="Calibri" w:eastAsia="Calibri" w:hAnsi="Calibri" w:cs="Times New Roman"/>
          <w:color w:val="000000"/>
          <w:sz w:val="24"/>
          <w:szCs w:val="24"/>
          <w:lang w:val="fr-CA" w:eastAsia="en-CA"/>
        </w:rPr>
        <w:t xml:space="preserve"> qui allaient à l’école secondaire, c’est parce que leurs parents avaient de l’argent, et ceux qui n’avaient pas d’argent, leurs enfants quittaient l’école à 13, 14, 15 ans… J’ai arrêté l’école à partir de 13 ans parce qu’il fallait que je travaille. Les gens étaient pauvres. Je gagnais environ 3 $ par semaine.</w:t>
      </w:r>
    </w:p>
    <w:p w14:paraId="5B85EFEF" w14:textId="77777777" w:rsidR="005E3009" w:rsidRPr="008B4606" w:rsidRDefault="0049665C" w:rsidP="00E504CE">
      <w:pPr>
        <w:pStyle w:val="Normal1"/>
        <w:spacing w:after="0" w:line="240" w:lineRule="auto"/>
        <w:jc w:val="right"/>
        <w:rPr>
          <w:rFonts w:eastAsia="Times New Roman" w:cs="Times New Roman"/>
          <w:i/>
          <w:iCs/>
          <w:sz w:val="24"/>
          <w:szCs w:val="24"/>
          <w:lang w:val="fr-CA"/>
        </w:rPr>
      </w:pPr>
      <w:r>
        <w:rPr>
          <w:rFonts w:cs="Times New Roman"/>
          <w:i/>
          <w:iCs/>
          <w:sz w:val="24"/>
          <w:szCs w:val="24"/>
          <w:lang w:val="fr-CA"/>
        </w:rPr>
        <w:t>Un résident de Cedar Cottage, sur le fait de grandir dans les années 1920</w:t>
      </w:r>
    </w:p>
    <w:p w14:paraId="3C528FDF" w14:textId="60161F8D" w:rsidR="00E504CE" w:rsidRPr="008B4606" w:rsidRDefault="00E504CE" w:rsidP="00E504CE">
      <w:pPr>
        <w:pStyle w:val="Normal1"/>
        <w:spacing w:after="0" w:line="240" w:lineRule="auto"/>
        <w:jc w:val="right"/>
        <w:rPr>
          <w:rFonts w:eastAsia="Times New Roman" w:cs="Times New Roman"/>
          <w:i/>
          <w:iCs/>
          <w:sz w:val="24"/>
          <w:szCs w:val="24"/>
          <w:lang w:val="fr-CA"/>
        </w:rPr>
      </w:pPr>
    </w:p>
    <w:p w14:paraId="46663501" w14:textId="186A88F2" w:rsidR="00E504CE" w:rsidRPr="008B4606" w:rsidRDefault="00E504CE" w:rsidP="00E504CE">
      <w:pPr>
        <w:pStyle w:val="Normal1"/>
        <w:spacing w:after="0" w:line="240" w:lineRule="auto"/>
        <w:jc w:val="right"/>
        <w:rPr>
          <w:rFonts w:eastAsia="Times New Roman" w:cs="Times New Roman"/>
          <w:i/>
          <w:iCs/>
          <w:sz w:val="24"/>
          <w:szCs w:val="24"/>
          <w:lang w:val="fr-CA"/>
        </w:rPr>
      </w:pPr>
    </w:p>
    <w:p w14:paraId="5A0C3CC8" w14:textId="298E0870" w:rsidR="00E504CE" w:rsidRPr="008B4606" w:rsidRDefault="00E504CE" w:rsidP="00E504CE">
      <w:pPr>
        <w:pStyle w:val="Normal1"/>
        <w:spacing w:after="0" w:line="240" w:lineRule="auto"/>
        <w:jc w:val="right"/>
        <w:rPr>
          <w:rFonts w:eastAsia="Times New Roman" w:cs="Times New Roman"/>
          <w:i/>
          <w:iCs/>
          <w:sz w:val="24"/>
          <w:szCs w:val="24"/>
          <w:lang w:val="fr-CA"/>
        </w:rPr>
      </w:pPr>
    </w:p>
    <w:p w14:paraId="2284A132" w14:textId="4BC54EB2" w:rsidR="00E504CE" w:rsidRPr="008B4606" w:rsidRDefault="00DB1AC0" w:rsidP="00E504CE">
      <w:pPr>
        <w:pStyle w:val="Normal1"/>
        <w:spacing w:after="0" w:line="240" w:lineRule="auto"/>
        <w:jc w:val="right"/>
        <w:rPr>
          <w:rFonts w:asciiTheme="majorHAnsi" w:eastAsia="Times New Roman" w:hAnsiTheme="majorHAnsi" w:cs="Times New Roman"/>
          <w:i/>
          <w:sz w:val="28"/>
          <w:szCs w:val="28"/>
          <w:lang w:val="fr-CA"/>
        </w:rPr>
      </w:pPr>
      <w:r w:rsidRPr="002B03B5">
        <w:rPr>
          <w:noProof/>
          <w:lang w:val="fr-CA"/>
        </w:rPr>
        <mc:AlternateContent>
          <mc:Choice Requires="wps">
            <w:drawing>
              <wp:anchor distT="45720" distB="45720" distL="114300" distR="114300" simplePos="0" relativeHeight="251659264" behindDoc="0" locked="0" layoutInCell="1" allowOverlap="1" wp14:anchorId="053BB873" wp14:editId="701C351D">
                <wp:simplePos x="0" y="0"/>
                <wp:positionH relativeFrom="column">
                  <wp:posOffset>5019675</wp:posOffset>
                </wp:positionH>
                <wp:positionV relativeFrom="paragraph">
                  <wp:posOffset>4211470</wp:posOffset>
                </wp:positionV>
                <wp:extent cx="923290" cy="27622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276225"/>
                        </a:xfrm>
                        <a:prstGeom prst="rect">
                          <a:avLst/>
                        </a:prstGeom>
                        <a:noFill/>
                        <a:ln w="9525">
                          <a:noFill/>
                          <a:miter lim="800000"/>
                          <a:headEnd/>
                          <a:tailEnd/>
                        </a:ln>
                      </wps:spPr>
                      <wps:txbx>
                        <w:txbxContent>
                          <w:p w14:paraId="64174928" w14:textId="77777777" w:rsidR="00DB1AC0" w:rsidRPr="002B03B5" w:rsidRDefault="00DB1AC0" w:rsidP="00DB1AC0">
                            <w:pPr>
                              <w:rPr>
                                <w:sz w:val="18"/>
                                <w:szCs w:val="18"/>
                              </w:rPr>
                            </w:pPr>
                            <w:proofErr w:type="spellStart"/>
                            <w:r w:rsidRPr="002B03B5">
                              <w:rPr>
                                <w:sz w:val="18"/>
                                <w:szCs w:val="18"/>
                              </w:rPr>
                              <w:t>bctf</w:t>
                            </w:r>
                            <w:proofErr w:type="spellEnd"/>
                            <w:r w:rsidRPr="002B03B5">
                              <w:rPr>
                                <w:sz w:val="18"/>
                                <w:szCs w:val="18"/>
                              </w:rPr>
                              <w:t>/</w:t>
                            </w:r>
                            <w:proofErr w:type="spellStart"/>
                            <w:r w:rsidRPr="002B03B5">
                              <w:rPr>
                                <w:sz w:val="18"/>
                                <w:szCs w:val="18"/>
                              </w:rPr>
                              <w:t>ufcw</w:t>
                            </w:r>
                            <w:proofErr w:type="spellEnd"/>
                            <w:r w:rsidRPr="002B03B5">
                              <w:rPr>
                                <w:sz w:val="18"/>
                                <w:szCs w:val="18"/>
                              </w:rPr>
                              <w:t xml:space="preserve"> 1518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3BB873" id="_x0000_t202" coordsize="21600,21600" o:spt="202" path="m,l,21600r21600,l21600,xe">
                <v:stroke joinstyle="miter"/>
                <v:path gradientshapeok="t" o:connecttype="rect"/>
              </v:shapetype>
              <v:shape id="Text Box 2" o:spid="_x0000_s1026" type="#_x0000_t202" style="position:absolute;left:0;text-align:left;margin-left:395.25pt;margin-top:331.6pt;width:72.7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" filled="f" stroked="f">
                <v:textbox>
                  <w:txbxContent>
                    <w:p w14:paraId="64174928" w14:textId="77777777" w:rsidR="00DB1AC0" w:rsidRPr="002B03B5" w:rsidRDefault="00DB1AC0" w:rsidP="00DB1AC0">
                      <w:pPr>
                        <w:rPr>
                          <w:sz w:val="18"/>
                          <w:szCs w:val="18"/>
                        </w:rPr>
                      </w:pPr>
                      <w:proofErr w:type="spellStart"/>
                      <w:r w:rsidRPr="002B03B5">
                        <w:rPr>
                          <w:sz w:val="18"/>
                          <w:szCs w:val="18"/>
                        </w:rPr>
                        <w:t>bctf</w:t>
                      </w:r>
                      <w:proofErr w:type="spellEnd"/>
                      <w:r w:rsidRPr="002B03B5">
                        <w:rPr>
                          <w:sz w:val="18"/>
                          <w:szCs w:val="18"/>
                        </w:rPr>
                        <w:t>/</w:t>
                      </w:r>
                      <w:proofErr w:type="spellStart"/>
                      <w:r w:rsidRPr="002B03B5">
                        <w:rPr>
                          <w:sz w:val="18"/>
                          <w:szCs w:val="18"/>
                        </w:rPr>
                        <w:t>ufcw</w:t>
                      </w:r>
                      <w:proofErr w:type="spellEnd"/>
                      <w:r w:rsidRPr="002B03B5">
                        <w:rPr>
                          <w:sz w:val="18"/>
                          <w:szCs w:val="18"/>
                        </w:rPr>
                        <w:t xml:space="preserve"> 1518</w:t>
                      </w:r>
                    </w:p>
                  </w:txbxContent>
                </v:textbox>
                <w10:wrap type="square"/>
              </v:shape>
            </w:pict>
          </mc:Fallback>
        </mc:AlternateContent>
      </w:r>
    </w:p>
    <w:sectPr w:rsidR="00E504CE" w:rsidRPr="008B4606" w:rsidSect="00DB1AC0">
      <w:headerReference w:type="default" r:id="rId9"/>
      <w:footerReference w:type="default" r:id="rId10"/>
      <w:pgSz w:w="12240" w:h="15840"/>
      <w:pgMar w:top="1440" w:right="1440" w:bottom="1440" w:left="1440" w:header="708"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8AF6A" w14:textId="77777777" w:rsidR="00D378FD" w:rsidRDefault="00D378FD">
      <w:pPr>
        <w:spacing w:after="0" w:line="240" w:lineRule="auto"/>
      </w:pPr>
      <w:r>
        <w:separator/>
      </w:r>
    </w:p>
  </w:endnote>
  <w:endnote w:type="continuationSeparator" w:id="0">
    <w:p w14:paraId="1B93BF26" w14:textId="77777777" w:rsidR="00D378FD" w:rsidRDefault="00D3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F0B7" w14:textId="2963660F" w:rsidR="005A3381" w:rsidRPr="00741105" w:rsidRDefault="00DB1AC0" w:rsidP="00144318">
    <w:pPr>
      <w:pStyle w:val="Footer"/>
      <w:pBdr>
        <w:top w:val="thinThickSmallGap" w:sz="24" w:space="1" w:color="622423" w:themeColor="accent2" w:themeShade="7F"/>
      </w:pBdr>
      <w:rPr>
        <w:rFonts w:asciiTheme="majorHAnsi" w:hAnsiTheme="majorHAnsi"/>
        <w:i/>
        <w:iCs/>
        <w:sz w:val="18"/>
        <w:szCs w:val="18"/>
        <w:lang w:val="fr-CA"/>
      </w:rPr>
    </w:pPr>
    <w:r>
      <w:rPr>
        <w:rFonts w:ascii="Cambria" w:eastAsia="Cambria" w:hAnsi="Cambria" w:cs="Times New Roman"/>
        <w:i/>
        <w:iCs/>
        <w:sz w:val="18"/>
        <w:szCs w:val="18"/>
        <w:lang w:val="fr-CA"/>
      </w:rPr>
      <w:t>12/03</w:t>
    </w:r>
    <w:r w:rsidR="00741105" w:rsidRPr="00741105">
      <w:rPr>
        <w:rFonts w:ascii="Cambria" w:eastAsia="Cambria" w:hAnsi="Cambria" w:cs="Times New Roman"/>
        <w:i/>
        <w:iCs/>
        <w:sz w:val="18"/>
        <w:szCs w:val="18"/>
        <w:lang w:val="fr-CA"/>
      </w:rPr>
      <w:t xml:space="preserve">/22 </w:t>
    </w:r>
    <w:r w:rsidR="00741105">
      <w:rPr>
        <w:rFonts w:ascii="Cambria" w:eastAsia="Cambria" w:hAnsi="Cambria" w:cs="Times New Roman"/>
        <w:i/>
        <w:iCs/>
        <w:sz w:val="18"/>
        <w:szCs w:val="18"/>
        <w:lang w:val="fr-CA"/>
      </w:rPr>
      <w:t xml:space="preserve">  </w:t>
    </w:r>
    <w:r w:rsidR="0049665C" w:rsidRPr="00741105">
      <w:rPr>
        <w:rFonts w:ascii="Cambria" w:eastAsia="Cambria" w:hAnsi="Cambria" w:cs="Times New Roman"/>
        <w:sz w:val="18"/>
        <w:szCs w:val="18"/>
        <w:lang w:val="fr-CA"/>
      </w:rPr>
      <w:t xml:space="preserve">Projet sur l’histoire du mouvement ouvrier : un partenariat entre le Labour Heritage Centre et la BCTF </w:t>
    </w:r>
    <w:r w:rsidR="0049665C">
      <w:ptab w:relativeTo="margin" w:alignment="right" w:leader="none"/>
    </w:r>
    <w:r w:rsidR="0049665C" w:rsidRPr="00741105">
      <w:rPr>
        <w:rFonts w:ascii="Cambria" w:eastAsia="Cambria" w:hAnsi="Cambria" w:cs="Times New Roman"/>
        <w:i/>
        <w:iCs/>
        <w:sz w:val="18"/>
        <w:szCs w:val="18"/>
        <w:lang w:val="fr-CA"/>
      </w:rPr>
      <w:t xml:space="preserve">Page </w:t>
    </w:r>
    <w:r w:rsidR="003039B7" w:rsidRPr="00741105">
      <w:rPr>
        <w:i/>
        <w:iCs/>
        <w:sz w:val="18"/>
        <w:szCs w:val="18"/>
      </w:rPr>
      <w:fldChar w:fldCharType="begin"/>
    </w:r>
    <w:r w:rsidR="003039B7" w:rsidRPr="00741105">
      <w:rPr>
        <w:i/>
        <w:iCs/>
        <w:sz w:val="18"/>
        <w:szCs w:val="18"/>
        <w:lang w:val="fr-CA"/>
      </w:rPr>
      <w:instrText xml:space="preserve"> PAGE   \* MERGEFORMAT </w:instrText>
    </w:r>
    <w:r w:rsidR="003039B7" w:rsidRPr="00741105">
      <w:rPr>
        <w:i/>
        <w:iCs/>
        <w:sz w:val="18"/>
        <w:szCs w:val="18"/>
      </w:rPr>
      <w:fldChar w:fldCharType="separate"/>
    </w:r>
    <w:r w:rsidR="00F82F9E" w:rsidRPr="00741105">
      <w:rPr>
        <w:rFonts w:asciiTheme="majorHAnsi" w:hAnsiTheme="majorHAnsi"/>
        <w:i/>
        <w:iCs/>
        <w:noProof/>
        <w:sz w:val="18"/>
        <w:szCs w:val="18"/>
        <w:lang w:val="fr-CA"/>
      </w:rPr>
      <w:t>2</w:t>
    </w:r>
    <w:r w:rsidR="003039B7" w:rsidRPr="00741105">
      <w:rPr>
        <w:rFonts w:asciiTheme="majorHAnsi" w:hAnsiTheme="majorHAnsi"/>
        <w:i/>
        <w:i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0831E" w14:textId="77777777" w:rsidR="00D378FD" w:rsidRDefault="00D378FD">
      <w:pPr>
        <w:spacing w:after="0" w:line="240" w:lineRule="auto"/>
      </w:pPr>
      <w:r>
        <w:separator/>
      </w:r>
    </w:p>
  </w:footnote>
  <w:footnote w:type="continuationSeparator" w:id="0">
    <w:p w14:paraId="23758D94" w14:textId="77777777" w:rsidR="00D378FD" w:rsidRDefault="00D3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B5E4C" w14:textId="2CF37A75" w:rsidR="005A3381" w:rsidRPr="00144318" w:rsidRDefault="00144318" w:rsidP="00144318">
    <w:pPr>
      <w:pStyle w:val="Header"/>
    </w:pPr>
    <w:r w:rsidRPr="00EF17B3">
      <w:rPr>
        <w:noProof/>
      </w:rPr>
      <w:drawing>
        <wp:inline distT="0" distB="0" distL="0" distR="0" wp14:anchorId="13AD99E5" wp14:editId="6E0A8AB1">
          <wp:extent cx="594360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705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25FA3EF2">
      <w:start w:val="1"/>
      <w:numFmt w:val="decimal"/>
      <w:lvlText w:val="%1."/>
      <w:lvlJc w:val="left"/>
      <w:pPr>
        <w:ind w:left="720" w:hanging="360"/>
      </w:pPr>
    </w:lvl>
    <w:lvl w:ilvl="1" w:tplc="44BA0F7A" w:tentative="1">
      <w:start w:val="1"/>
      <w:numFmt w:val="lowerLetter"/>
      <w:lvlText w:val="%2."/>
      <w:lvlJc w:val="left"/>
      <w:pPr>
        <w:ind w:left="1440" w:hanging="360"/>
      </w:pPr>
    </w:lvl>
    <w:lvl w:ilvl="2" w:tplc="24567FC2" w:tentative="1">
      <w:start w:val="1"/>
      <w:numFmt w:val="lowerRoman"/>
      <w:lvlText w:val="%3."/>
      <w:lvlJc w:val="right"/>
      <w:pPr>
        <w:ind w:left="2160" w:hanging="180"/>
      </w:pPr>
    </w:lvl>
    <w:lvl w:ilvl="3" w:tplc="B440AA70" w:tentative="1">
      <w:start w:val="1"/>
      <w:numFmt w:val="decimal"/>
      <w:lvlText w:val="%4."/>
      <w:lvlJc w:val="left"/>
      <w:pPr>
        <w:ind w:left="2880" w:hanging="360"/>
      </w:pPr>
    </w:lvl>
    <w:lvl w:ilvl="4" w:tplc="082CEA4C" w:tentative="1">
      <w:start w:val="1"/>
      <w:numFmt w:val="lowerLetter"/>
      <w:lvlText w:val="%5."/>
      <w:lvlJc w:val="left"/>
      <w:pPr>
        <w:ind w:left="3600" w:hanging="360"/>
      </w:pPr>
    </w:lvl>
    <w:lvl w:ilvl="5" w:tplc="E9E237FA" w:tentative="1">
      <w:start w:val="1"/>
      <w:numFmt w:val="lowerRoman"/>
      <w:lvlText w:val="%6."/>
      <w:lvlJc w:val="right"/>
      <w:pPr>
        <w:ind w:left="4320" w:hanging="180"/>
      </w:pPr>
    </w:lvl>
    <w:lvl w:ilvl="6" w:tplc="042660B2" w:tentative="1">
      <w:start w:val="1"/>
      <w:numFmt w:val="decimal"/>
      <w:lvlText w:val="%7."/>
      <w:lvlJc w:val="left"/>
      <w:pPr>
        <w:ind w:left="5040" w:hanging="360"/>
      </w:pPr>
    </w:lvl>
    <w:lvl w:ilvl="7" w:tplc="064E35B0" w:tentative="1">
      <w:start w:val="1"/>
      <w:numFmt w:val="lowerLetter"/>
      <w:lvlText w:val="%8."/>
      <w:lvlJc w:val="left"/>
      <w:pPr>
        <w:ind w:left="5760" w:hanging="360"/>
      </w:pPr>
    </w:lvl>
    <w:lvl w:ilvl="8" w:tplc="E850D27A" w:tentative="1">
      <w:start w:val="1"/>
      <w:numFmt w:val="lowerRoman"/>
      <w:lvlText w:val="%9."/>
      <w:lvlJc w:val="right"/>
      <w:pPr>
        <w:ind w:left="6480" w:hanging="180"/>
      </w:pPr>
    </w:lvl>
  </w:abstractNum>
  <w:abstractNum w:abstractNumId="2" w15:restartNumberingAfterBreak="0">
    <w:nsid w:val="549935EB"/>
    <w:multiLevelType w:val="hybridMultilevel"/>
    <w:tmpl w:val="7EBC5A90"/>
    <w:lvl w:ilvl="0" w:tplc="84425FFE">
      <w:start w:val="1"/>
      <w:numFmt w:val="decimal"/>
      <w:lvlText w:val="%1."/>
      <w:lvlJc w:val="left"/>
      <w:pPr>
        <w:ind w:left="720" w:hanging="360"/>
      </w:pPr>
      <w:rPr>
        <w:rFonts w:ascii="Calibri" w:eastAsiaTheme="minorHAnsi" w:hAnsi="Calibri" w:cs="Calibri" w:hint="default"/>
        <w:color w:val="1F497D"/>
        <w:sz w:val="22"/>
      </w:rPr>
    </w:lvl>
    <w:lvl w:ilvl="1" w:tplc="259AE93E" w:tentative="1">
      <w:start w:val="1"/>
      <w:numFmt w:val="lowerLetter"/>
      <w:lvlText w:val="%2."/>
      <w:lvlJc w:val="left"/>
      <w:pPr>
        <w:ind w:left="1440" w:hanging="360"/>
      </w:pPr>
    </w:lvl>
    <w:lvl w:ilvl="2" w:tplc="94C60056" w:tentative="1">
      <w:start w:val="1"/>
      <w:numFmt w:val="lowerRoman"/>
      <w:lvlText w:val="%3."/>
      <w:lvlJc w:val="right"/>
      <w:pPr>
        <w:ind w:left="2160" w:hanging="180"/>
      </w:pPr>
    </w:lvl>
    <w:lvl w:ilvl="3" w:tplc="5A445BBC" w:tentative="1">
      <w:start w:val="1"/>
      <w:numFmt w:val="decimal"/>
      <w:lvlText w:val="%4."/>
      <w:lvlJc w:val="left"/>
      <w:pPr>
        <w:ind w:left="2880" w:hanging="360"/>
      </w:pPr>
    </w:lvl>
    <w:lvl w:ilvl="4" w:tplc="CE4E1A94" w:tentative="1">
      <w:start w:val="1"/>
      <w:numFmt w:val="lowerLetter"/>
      <w:lvlText w:val="%5."/>
      <w:lvlJc w:val="left"/>
      <w:pPr>
        <w:ind w:left="3600" w:hanging="360"/>
      </w:pPr>
    </w:lvl>
    <w:lvl w:ilvl="5" w:tplc="15D4E37E" w:tentative="1">
      <w:start w:val="1"/>
      <w:numFmt w:val="lowerRoman"/>
      <w:lvlText w:val="%6."/>
      <w:lvlJc w:val="right"/>
      <w:pPr>
        <w:ind w:left="4320" w:hanging="180"/>
      </w:pPr>
    </w:lvl>
    <w:lvl w:ilvl="6" w:tplc="D4926FAA" w:tentative="1">
      <w:start w:val="1"/>
      <w:numFmt w:val="decimal"/>
      <w:lvlText w:val="%7."/>
      <w:lvlJc w:val="left"/>
      <w:pPr>
        <w:ind w:left="5040" w:hanging="360"/>
      </w:pPr>
    </w:lvl>
    <w:lvl w:ilvl="7" w:tplc="27DA44DC" w:tentative="1">
      <w:start w:val="1"/>
      <w:numFmt w:val="lowerLetter"/>
      <w:lvlText w:val="%8."/>
      <w:lvlJc w:val="left"/>
      <w:pPr>
        <w:ind w:left="5760" w:hanging="360"/>
      </w:pPr>
    </w:lvl>
    <w:lvl w:ilvl="8" w:tplc="25582EB4" w:tentative="1">
      <w:start w:val="1"/>
      <w:numFmt w:val="lowerRoman"/>
      <w:lvlText w:val="%9."/>
      <w:lvlJc w:val="right"/>
      <w:pPr>
        <w:ind w:left="6480" w:hanging="180"/>
      </w:pPr>
    </w:lvl>
  </w:abstractNum>
  <w:num w:numId="1" w16cid:durableId="1616785327">
    <w:abstractNumId w:val="0"/>
  </w:num>
  <w:num w:numId="2" w16cid:durableId="1451900193">
    <w:abstractNumId w:val="1"/>
  </w:num>
  <w:num w:numId="3" w16cid:durableId="392393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C53"/>
    <w:rsid w:val="0006543A"/>
    <w:rsid w:val="0008658D"/>
    <w:rsid w:val="00125C83"/>
    <w:rsid w:val="00144318"/>
    <w:rsid w:val="00247254"/>
    <w:rsid w:val="002F27B0"/>
    <w:rsid w:val="003039B7"/>
    <w:rsid w:val="0034199A"/>
    <w:rsid w:val="00343DB3"/>
    <w:rsid w:val="0036753A"/>
    <w:rsid w:val="00421EA3"/>
    <w:rsid w:val="0049665C"/>
    <w:rsid w:val="004A78F9"/>
    <w:rsid w:val="0052099D"/>
    <w:rsid w:val="00597B87"/>
    <w:rsid w:val="005A3381"/>
    <w:rsid w:val="005C5233"/>
    <w:rsid w:val="005E3009"/>
    <w:rsid w:val="005F0C53"/>
    <w:rsid w:val="006044F1"/>
    <w:rsid w:val="00693732"/>
    <w:rsid w:val="006F52DA"/>
    <w:rsid w:val="00741105"/>
    <w:rsid w:val="007A5AE9"/>
    <w:rsid w:val="007E7322"/>
    <w:rsid w:val="0086484F"/>
    <w:rsid w:val="008741C7"/>
    <w:rsid w:val="008B4606"/>
    <w:rsid w:val="008C74F2"/>
    <w:rsid w:val="008E495A"/>
    <w:rsid w:val="008F61C6"/>
    <w:rsid w:val="00920315"/>
    <w:rsid w:val="009A535C"/>
    <w:rsid w:val="00A95318"/>
    <w:rsid w:val="00AF12AA"/>
    <w:rsid w:val="00AF5A91"/>
    <w:rsid w:val="00B76EBF"/>
    <w:rsid w:val="00B85A48"/>
    <w:rsid w:val="00BA0106"/>
    <w:rsid w:val="00BB4AB1"/>
    <w:rsid w:val="00BE43FC"/>
    <w:rsid w:val="00C43650"/>
    <w:rsid w:val="00D378FD"/>
    <w:rsid w:val="00D5719C"/>
    <w:rsid w:val="00DB1AC0"/>
    <w:rsid w:val="00DB5E1D"/>
    <w:rsid w:val="00E14BC4"/>
    <w:rsid w:val="00E23518"/>
    <w:rsid w:val="00E504CE"/>
    <w:rsid w:val="00ED00CD"/>
    <w:rsid w:val="00ED29E2"/>
    <w:rsid w:val="00EE2119"/>
    <w:rsid w:val="00F52316"/>
    <w:rsid w:val="00F6443F"/>
    <w:rsid w:val="00F81BDA"/>
    <w:rsid w:val="00F8295D"/>
    <w:rsid w:val="00F82F9E"/>
    <w:rsid w:val="00F945B0"/>
    <w:rsid w:val="00FA45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C3767"/>
  <w15:docId w15:val="{8C090D35-F2F6-4502-964F-7EECCFC5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NormalWeb">
    <w:name w:val="Normal (Web)"/>
    <w:basedOn w:val="Normal"/>
    <w:uiPriority w:val="99"/>
    <w:semiHidden/>
    <w:unhideWhenUsed/>
    <w:rsid w:val="00E504CE"/>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ED29E2"/>
    <w:pPr>
      <w:ind w:left="720"/>
      <w:contextualSpacing/>
    </w:pPr>
  </w:style>
  <w:style w:type="character" w:styleId="Hyperlink">
    <w:name w:val="Hyperlink"/>
    <w:basedOn w:val="DefaultParagraphFont"/>
    <w:uiPriority w:val="99"/>
    <w:unhideWhenUsed/>
    <w:rsid w:val="00ED00CD"/>
    <w:rPr>
      <w:color w:val="0000FF"/>
      <w:u w:val="single"/>
    </w:rPr>
  </w:style>
  <w:style w:type="character" w:styleId="FollowedHyperlink">
    <w:name w:val="FollowedHyperlink"/>
    <w:basedOn w:val="DefaultParagraphFont"/>
    <w:uiPriority w:val="99"/>
    <w:semiHidden/>
    <w:unhideWhenUsed/>
    <w:rsid w:val="00ED00CD"/>
    <w:rPr>
      <w:color w:val="800080" w:themeColor="followedHyperlink"/>
      <w:u w:val="single"/>
    </w:rPr>
  </w:style>
  <w:style w:type="paragraph" w:styleId="Revision">
    <w:name w:val="Revision"/>
    <w:hidden/>
    <w:uiPriority w:val="99"/>
    <w:semiHidden/>
    <w:rsid w:val="008B4606"/>
    <w:pPr>
      <w:spacing w:after="0" w:line="240" w:lineRule="auto"/>
    </w:pPr>
  </w:style>
  <w:style w:type="character" w:styleId="CommentReference">
    <w:name w:val="annotation reference"/>
    <w:basedOn w:val="DefaultParagraphFont"/>
    <w:uiPriority w:val="99"/>
    <w:semiHidden/>
    <w:unhideWhenUsed/>
    <w:rsid w:val="00D5719C"/>
    <w:rPr>
      <w:sz w:val="16"/>
      <w:szCs w:val="16"/>
    </w:rPr>
  </w:style>
  <w:style w:type="paragraph" w:styleId="CommentText">
    <w:name w:val="annotation text"/>
    <w:basedOn w:val="Normal"/>
    <w:link w:val="CommentTextChar"/>
    <w:uiPriority w:val="99"/>
    <w:unhideWhenUsed/>
    <w:rsid w:val="00D5719C"/>
    <w:pPr>
      <w:spacing w:line="240" w:lineRule="auto"/>
    </w:pPr>
    <w:rPr>
      <w:sz w:val="20"/>
      <w:szCs w:val="20"/>
    </w:rPr>
  </w:style>
  <w:style w:type="character" w:customStyle="1" w:styleId="CommentTextChar">
    <w:name w:val="Comment Text Char"/>
    <w:basedOn w:val="DefaultParagraphFont"/>
    <w:link w:val="CommentText"/>
    <w:uiPriority w:val="99"/>
    <w:rsid w:val="00D5719C"/>
    <w:rPr>
      <w:sz w:val="20"/>
      <w:szCs w:val="20"/>
    </w:rPr>
  </w:style>
  <w:style w:type="paragraph" w:styleId="CommentSubject">
    <w:name w:val="annotation subject"/>
    <w:basedOn w:val="CommentText"/>
    <w:next w:val="CommentText"/>
    <w:link w:val="CommentSubjectChar"/>
    <w:uiPriority w:val="99"/>
    <w:semiHidden/>
    <w:unhideWhenUsed/>
    <w:rsid w:val="00D5719C"/>
    <w:rPr>
      <w:b/>
      <w:bCs/>
    </w:rPr>
  </w:style>
  <w:style w:type="character" w:customStyle="1" w:styleId="CommentSubjectChar">
    <w:name w:val="Comment Subject Char"/>
    <w:basedOn w:val="CommentTextChar"/>
    <w:link w:val="CommentSubject"/>
    <w:uiPriority w:val="99"/>
    <w:semiHidden/>
    <w:rsid w:val="00D5719C"/>
    <w:rPr>
      <w:b/>
      <w:bCs/>
      <w:sz w:val="20"/>
      <w:szCs w:val="20"/>
    </w:rPr>
  </w:style>
  <w:style w:type="character" w:styleId="UnresolvedMention">
    <w:name w:val="Unresolved Mention"/>
    <w:basedOn w:val="DefaultParagraphFont"/>
    <w:uiPriority w:val="99"/>
    <w:rsid w:val="00F644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cgovnews.azureedge.net/translations/releases/2021LBR0027-001400/work_French.pdf" TargetMode="External"/><Relationship Id="rId3" Type="http://schemas.openxmlformats.org/officeDocument/2006/relationships/settings" Target="settings.xml"/><Relationship Id="rId7" Type="http://schemas.openxmlformats.org/officeDocument/2006/relationships/hyperlink" Target="https://news.gov.bc.ca/releases/2021LBR0027-0014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7</TotalTime>
  <Pages>4</Pages>
  <Words>1866</Words>
  <Characters>9762</Characters>
  <Application>Microsoft Office Word</Application>
  <DocSecurity>0</DocSecurity>
  <Lines>154</Lines>
  <Paragraphs>66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3</cp:revision>
  <cp:lastPrinted>2014-08-09T22:32:00Z</cp:lastPrinted>
  <dcterms:created xsi:type="dcterms:W3CDTF">2022-08-14T22:34:00Z</dcterms:created>
  <dcterms:modified xsi:type="dcterms:W3CDTF">2022-12-04T01:52:00Z</dcterms:modified>
</cp:coreProperties>
</file>