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9"/>
        <w:gridCol w:w="6161"/>
      </w:tblGrid>
      <w:tr w:rsidR="00011921" w14:paraId="5F0E31AE" w14:textId="77777777" w:rsidTr="00C7405B">
        <w:tc>
          <w:tcPr>
            <w:tcW w:w="5000" w:type="pct"/>
            <w:gridSpan w:val="2"/>
          </w:tcPr>
          <w:p w14:paraId="145669FC" w14:textId="63FBD7CA" w:rsidR="004C4C00" w:rsidRPr="00033346" w:rsidRDefault="009065A8" w:rsidP="009065A8">
            <w:pPr>
              <w:contextualSpacing/>
              <w:rPr>
                <w:b/>
                <w:bCs/>
                <w:sz w:val="28"/>
                <w:szCs w:val="28"/>
              </w:rPr>
            </w:pPr>
            <w:r w:rsidRPr="00033346">
              <w:rPr>
                <w:b/>
                <w:bCs/>
                <w:sz w:val="28"/>
                <w:szCs w:val="28"/>
              </w:rPr>
              <w:t xml:space="preserve">Les </w:t>
            </w:r>
            <w:proofErr w:type="spellStart"/>
            <w:r w:rsidRPr="00033346">
              <w:rPr>
                <w:b/>
                <w:bCs/>
                <w:sz w:val="28"/>
                <w:szCs w:val="28"/>
              </w:rPr>
              <w:t>travailleurs</w:t>
            </w:r>
            <w:proofErr w:type="spellEnd"/>
            <w:r w:rsidRPr="00033346">
              <w:rPr>
                <w:b/>
                <w:bCs/>
                <w:sz w:val="28"/>
                <w:szCs w:val="28"/>
              </w:rPr>
              <w:t xml:space="preserve">: </w:t>
            </w:r>
            <w:proofErr w:type="spellStart"/>
            <w:r w:rsidRPr="00033346">
              <w:rPr>
                <w:b/>
                <w:bCs/>
                <w:sz w:val="28"/>
                <w:szCs w:val="28"/>
              </w:rPr>
              <w:t>histoire</w:t>
            </w:r>
            <w:proofErr w:type="spellEnd"/>
            <w:r w:rsidRPr="00033346">
              <w:rPr>
                <w:b/>
                <w:bCs/>
                <w:sz w:val="28"/>
                <w:szCs w:val="28"/>
              </w:rPr>
              <w:t xml:space="preserve"> du movement </w:t>
            </w:r>
            <w:proofErr w:type="spellStart"/>
            <w:r w:rsidRPr="00033346">
              <w:rPr>
                <w:b/>
                <w:bCs/>
                <w:sz w:val="28"/>
                <w:szCs w:val="28"/>
              </w:rPr>
              <w:t>ouvrier</w:t>
            </w:r>
            <w:proofErr w:type="spellEnd"/>
            <w:r w:rsidRPr="00033346">
              <w:rPr>
                <w:b/>
                <w:bCs/>
                <w:sz w:val="28"/>
                <w:szCs w:val="28"/>
              </w:rPr>
              <w:t xml:space="preserve"> </w:t>
            </w:r>
            <w:proofErr w:type="spellStart"/>
            <w:r w:rsidRPr="00033346">
              <w:rPr>
                <w:b/>
                <w:bCs/>
                <w:sz w:val="28"/>
                <w:szCs w:val="28"/>
              </w:rPr>
              <w:t>en</w:t>
            </w:r>
            <w:proofErr w:type="spellEnd"/>
            <w:r w:rsidRPr="00033346">
              <w:rPr>
                <w:b/>
                <w:bCs/>
                <w:sz w:val="28"/>
                <w:szCs w:val="28"/>
              </w:rPr>
              <w:t xml:space="preserve"> </w:t>
            </w:r>
            <w:proofErr w:type="spellStart"/>
            <w:r w:rsidRPr="00033346">
              <w:rPr>
                <w:b/>
                <w:bCs/>
                <w:sz w:val="28"/>
                <w:szCs w:val="28"/>
              </w:rPr>
              <w:t>Colombie-Britannique</w:t>
            </w:r>
            <w:proofErr w:type="spellEnd"/>
          </w:p>
          <w:p w14:paraId="7F5A4785" w14:textId="768762B5" w:rsidR="009065A8" w:rsidRDefault="009323C5" w:rsidP="009323C5">
            <w:pPr>
              <w:jc w:val="center"/>
            </w:pPr>
            <w:r w:rsidRPr="00E05386">
              <w:rPr>
                <w:noProof/>
                <w:sz w:val="28"/>
                <w:szCs w:val="28"/>
                <w:lang w:eastAsia="en-CA"/>
              </w:rPr>
              <w:drawing>
                <wp:inline distT="0" distB="0" distL="0" distR="0" wp14:anchorId="42E2A547" wp14:editId="0BEB6173">
                  <wp:extent cx="5462905" cy="1943100"/>
                  <wp:effectExtent l="0" t="0" r="444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LHPbannerFINAL.jpg"/>
                          <pic:cNvPicPr/>
                        </pic:nvPicPr>
                        <pic:blipFill>
                          <a:blip r:embed="rId7" cstate="print">
                            <a:extLst>
                              <a:ext uri="{28A0092B-C50C-407E-A947-70E740481C1C}">
                                <a14:useLocalDpi xmlns:a14="http://schemas.microsoft.com/office/drawing/2010/main" val="0"/>
                              </a:ext>
                            </a:extLst>
                          </a:blip>
                          <a:srcRect t="11100" b="30133"/>
                          <a:stretch>
                            <a:fillRect/>
                          </a:stretch>
                        </pic:blipFill>
                        <pic:spPr bwMode="auto">
                          <a:xfrm>
                            <a:off x="0" y="0"/>
                            <a:ext cx="5460884" cy="1942381"/>
                          </a:xfrm>
                          <a:prstGeom prst="rect">
                            <a:avLst/>
                          </a:prstGeom>
                          <a:ln>
                            <a:noFill/>
                          </a:ln>
                          <a:extLst>
                            <a:ext uri="{53640926-AAD7-44d8-BBD7-CCE9431645EC}">
                              <a14:shadowObscured xmlns:w10="urn:schemas-microsoft-com:office:word" xmlns:w="http://schemas.openxmlformats.org/wordprocessingml/2006/main" xmlns:ve="http://schemas.openxmlformats.org/markup-compatibility/2006" xmlns:v="urn:schemas-microsoft-com:vml" xmlns:o="urn:schemas-microsoft-com:office:office" xmlns:mv="urn:schemas-microsoft-com:mac:vml" xmlns:mo="http://schemas.microsoft.com/office/mac/office/2008/main" xmlns:a14="http://schemas.microsoft.com/office/drawing/2010/main" xmlns=""/>
                            </a:ext>
                          </a:extLst>
                        </pic:spPr>
                      </pic:pic>
                    </a:graphicData>
                  </a:graphic>
                </wp:inline>
              </w:drawing>
            </w:r>
          </w:p>
          <w:p w14:paraId="2BCCFD94" w14:textId="43EBDB17" w:rsidR="009065A8" w:rsidRDefault="009323C5" w:rsidP="009065A8">
            <w:pPr>
              <w:jc w:val="center"/>
            </w:pPr>
            <w:r>
              <w:rPr>
                <w:noProof/>
                <w:lang w:eastAsia="en-CA"/>
              </w:rPr>
              <mc:AlternateContent>
                <mc:Choice Requires="wps">
                  <w:drawing>
                    <wp:anchor distT="0" distB="0" distL="114300" distR="114300" simplePos="0" relativeHeight="251655168" behindDoc="0" locked="0" layoutInCell="1" allowOverlap="1" wp14:anchorId="497A32E8" wp14:editId="5116420D">
                      <wp:simplePos x="0" y="0"/>
                      <wp:positionH relativeFrom="column">
                        <wp:posOffset>-68580</wp:posOffset>
                      </wp:positionH>
                      <wp:positionV relativeFrom="paragraph">
                        <wp:posOffset>51337</wp:posOffset>
                      </wp:positionV>
                      <wp:extent cx="5960794" cy="333260"/>
                      <wp:effectExtent l="0" t="0" r="20955" b="48260"/>
                      <wp:wrapNone/>
                      <wp:docPr id="1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0794" cy="333260"/>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20000" dir="5400000" rotWithShape="0">
                                  <a:srgbClr val="808080">
                                    <a:alpha val="37999"/>
                                  </a:srgbClr>
                                </a:outerShdw>
                              </a:effectLst>
                            </wps:spPr>
                            <wps:txbx>
                              <w:txbxContent>
                                <w:p w14:paraId="53F5AA8A" w14:textId="58D2AF26" w:rsidR="00C7405B" w:rsidRDefault="00C7405B" w:rsidP="00C7405B">
                                  <w:pPr>
                                    <w:pStyle w:val="SectionHeadings"/>
                                    <w:spacing w:after="0"/>
                                    <w:rPr>
                                      <w:rFonts w:ascii="Calibri" w:eastAsia="Calibri" w:hAnsi="Calibri" w:cs="Times New Roman"/>
                                      <w:bCs/>
                                      <w:lang w:val="fr-CA"/>
                                    </w:rPr>
                                  </w:pPr>
                                  <w:r>
                                    <w:rPr>
                                      <w:rFonts w:ascii="Calibri" w:eastAsia="Calibri" w:hAnsi="Calibri" w:cs="Times New Roman"/>
                                      <w:bCs/>
                                      <w:lang w:val="fr-CA"/>
                                    </w:rPr>
                                    <w:t>Les enfants au travail</w:t>
                                  </w:r>
                                </w:p>
                                <w:p w14:paraId="25963B6B" w14:textId="0F723FF5" w:rsidR="002A4181" w:rsidRDefault="002A4181" w:rsidP="00C7405B">
                                  <w:pPr>
                                    <w:pStyle w:val="SectionHeadings"/>
                                    <w:spacing w:after="0"/>
                                    <w:rPr>
                                      <w:rFonts w:ascii="Calibri" w:eastAsia="Calibri" w:hAnsi="Calibri" w:cs="Times New Roman"/>
                                      <w:bCs/>
                                      <w:lang w:val="fr-CA"/>
                                    </w:rPr>
                                  </w:pPr>
                                </w:p>
                                <w:p w14:paraId="2D0C4371" w14:textId="77777777" w:rsidR="002A4181" w:rsidRPr="000973EF" w:rsidRDefault="002A4181" w:rsidP="00C7405B">
                                  <w:pPr>
                                    <w:pStyle w:val="SectionHeadings"/>
                                    <w:spacing w:after="0"/>
                                    <w:rPr>
                                      <w:rFonts w:ascii="Calibri" w:hAnsi="Calibr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97A32E8" id="_x0000_t202" coordsize="21600,21600" o:spt="202" path="m,l,21600r21600,l21600,xe">
                      <v:stroke joinstyle="miter"/>
                      <v:path gradientshapeok="t" o:connecttype="rect"/>
                    </v:shapetype>
                    <v:shape id="Text Box 33" o:spid="_x0000_s1026" type="#_x0000_t202" style="position:absolute;left:0;text-align:left;margin-left:-5.4pt;margin-top:4.05pt;width:469.35pt;height:2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" fillcolor="#e5eeff" strokecolor="#4579b8">
                      <v:fill color2="#a3c4ff" rotate="t" colors="0 #e5eeff;42598f #bfd5ff;1 #a3c4ff" focus="100%" type="gradient"/>
                      <v:shadow on="t" opacity="24903f" origin=",.5" offset="0,.55556mm"/>
                      <v:textbox>
                        <w:txbxContent>
                          <w:p w14:paraId="53F5AA8A" w14:textId="58D2AF26" w:rsidR="00C7405B" w:rsidRDefault="00C7405B" w:rsidP="00C7405B">
                            <w:pPr>
                              <w:pStyle w:val="SectionHeadings"/>
                              <w:spacing w:after="0"/>
                              <w:rPr>
                                <w:rFonts w:ascii="Calibri" w:eastAsia="Calibri" w:hAnsi="Calibri" w:cs="Times New Roman"/>
                                <w:bCs/>
                                <w:lang w:val="fr-CA"/>
                              </w:rPr>
                            </w:pPr>
                            <w:r>
                              <w:rPr>
                                <w:rFonts w:ascii="Calibri" w:eastAsia="Calibri" w:hAnsi="Calibri" w:cs="Times New Roman"/>
                                <w:bCs/>
                                <w:lang w:val="fr-CA"/>
                              </w:rPr>
                              <w:t>Les enfants au travail</w:t>
                            </w:r>
                          </w:p>
                          <w:p w14:paraId="25963B6B" w14:textId="0F723FF5" w:rsidR="002A4181" w:rsidRDefault="002A4181" w:rsidP="00C7405B">
                            <w:pPr>
                              <w:pStyle w:val="SectionHeadings"/>
                              <w:spacing w:after="0"/>
                              <w:rPr>
                                <w:rFonts w:ascii="Calibri" w:eastAsia="Calibri" w:hAnsi="Calibri" w:cs="Times New Roman"/>
                                <w:bCs/>
                                <w:lang w:val="fr-CA"/>
                              </w:rPr>
                            </w:pPr>
                          </w:p>
                          <w:p w14:paraId="2D0C4371" w14:textId="77777777" w:rsidR="002A4181" w:rsidRPr="000973EF" w:rsidRDefault="002A4181" w:rsidP="00C7405B">
                            <w:pPr>
                              <w:pStyle w:val="SectionHeadings"/>
                              <w:spacing w:after="0"/>
                              <w:rPr>
                                <w:rFonts w:ascii="Calibri" w:hAnsi="Calibri"/>
                              </w:rPr>
                            </w:pPr>
                          </w:p>
                        </w:txbxContent>
                      </v:textbox>
                    </v:shape>
                  </w:pict>
                </mc:Fallback>
              </mc:AlternateContent>
            </w:r>
          </w:p>
          <w:p w14:paraId="038D4EA1" w14:textId="0950C3B0" w:rsidR="009065A8" w:rsidRDefault="009065A8" w:rsidP="00D434D5">
            <w:pPr>
              <w:jc w:val="center"/>
            </w:pPr>
          </w:p>
        </w:tc>
      </w:tr>
      <w:tr w:rsidR="00C7405B" w14:paraId="1BBA0048" w14:textId="77777777" w:rsidTr="00C7405B">
        <w:tc>
          <w:tcPr>
            <w:tcW w:w="5000" w:type="pct"/>
            <w:gridSpan w:val="2"/>
          </w:tcPr>
          <w:p w14:paraId="1C08E15A" w14:textId="0CEA2FC5" w:rsidR="00C7405B" w:rsidRPr="00E05386" w:rsidRDefault="009323C5" w:rsidP="00D434D5">
            <w:pPr>
              <w:jc w:val="center"/>
              <w:rPr>
                <w:noProof/>
                <w:sz w:val="28"/>
                <w:szCs w:val="28"/>
                <w:lang w:eastAsia="en-CA"/>
              </w:rPr>
            </w:pPr>
            <w:r>
              <w:rPr>
                <w:noProof/>
                <w:sz w:val="28"/>
                <w:szCs w:val="28"/>
                <w:lang w:eastAsia="en-CA"/>
              </w:rPr>
              <mc:AlternateContent>
                <mc:Choice Requires="wpg">
                  <w:drawing>
                    <wp:anchor distT="0" distB="0" distL="114300" distR="114300" simplePos="0" relativeHeight="251660288" behindDoc="0" locked="0" layoutInCell="1" allowOverlap="1" wp14:anchorId="0F374753" wp14:editId="5DF0C8BC">
                      <wp:simplePos x="0" y="0"/>
                      <wp:positionH relativeFrom="column">
                        <wp:posOffset>-49042</wp:posOffset>
                      </wp:positionH>
                      <wp:positionV relativeFrom="paragraph">
                        <wp:posOffset>120650</wp:posOffset>
                      </wp:positionV>
                      <wp:extent cx="5925967" cy="786268"/>
                      <wp:effectExtent l="0" t="0" r="17780" b="13970"/>
                      <wp:wrapNone/>
                      <wp:docPr id="4" name="Group 4"/>
                      <wp:cNvGraphicFramePr/>
                      <a:graphic xmlns:a="http://schemas.openxmlformats.org/drawingml/2006/main">
                        <a:graphicData uri="http://schemas.microsoft.com/office/word/2010/wordprocessingGroup">
                          <wpg:wgp>
                            <wpg:cNvGrpSpPr/>
                            <wpg:grpSpPr>
                              <a:xfrm>
                                <a:off x="0" y="0"/>
                                <a:ext cx="5925967" cy="786268"/>
                                <a:chOff x="0" y="0"/>
                                <a:chExt cx="5942037" cy="786268"/>
                              </a:xfrm>
                            </wpg:grpSpPr>
                            <wps:wsp>
                              <wps:cNvPr id="18" name="Text Box 32"/>
                              <wps:cNvSpPr txBox="1">
                                <a:spLocks noChangeArrowheads="1"/>
                              </wps:cNvSpPr>
                              <wps:spPr bwMode="auto">
                                <a:xfrm>
                                  <a:off x="1918677" y="0"/>
                                  <a:ext cx="4023360" cy="786268"/>
                                </a:xfrm>
                                <a:prstGeom prst="rect">
                                  <a:avLst/>
                                </a:prstGeom>
                                <a:solidFill>
                                  <a:srgbClr val="FFFFFF"/>
                                </a:solidFill>
                                <a:ln w="25400">
                                  <a:solidFill>
                                    <a:srgbClr val="4F81BD"/>
                                  </a:solidFill>
                                  <a:miter lim="800000"/>
                                  <a:headEnd/>
                                  <a:tailEnd/>
                                </a:ln>
                              </wps:spPr>
                              <wps:txbx>
                                <w:txbxContent>
                                  <w:p w14:paraId="3C6D4B8B" w14:textId="77777777" w:rsidR="00A413A4" w:rsidRPr="009323C5" w:rsidRDefault="00A413A4" w:rsidP="00A413A4">
                                    <w:pPr>
                                      <w:rPr>
                                        <w:rFonts w:ascii="Cambria" w:hAnsi="Cambria"/>
                                        <w:sz w:val="20"/>
                                        <w:szCs w:val="20"/>
                                        <w:lang w:val="fr-CA"/>
                                      </w:rPr>
                                    </w:pPr>
                                    <w:r w:rsidRPr="00B26A86">
                                      <w:rPr>
                                        <w:rFonts w:ascii="Cambria" w:eastAsia="Cambria" w:hAnsi="Cambria"/>
                                        <w:b/>
                                        <w:bCs/>
                                        <w:lang w:val="fr-CA"/>
                                      </w:rPr>
                                      <w:t>La question essentielle :</w:t>
                                    </w:r>
                                    <w:r w:rsidRPr="009323C5">
                                      <w:rPr>
                                        <w:rFonts w:ascii="Cambria" w:eastAsia="Cambria" w:hAnsi="Cambria"/>
                                        <w:b/>
                                        <w:bCs/>
                                        <w:sz w:val="20"/>
                                        <w:szCs w:val="20"/>
                                        <w:lang w:val="fr-CA"/>
                                      </w:rPr>
                                      <w:t xml:space="preserve"> </w:t>
                                    </w:r>
                                    <w:r w:rsidRPr="00B26A86">
                                      <w:rPr>
                                        <w:rFonts w:ascii="Cambria" w:eastAsia="Cambria" w:hAnsi="Cambria"/>
                                        <w:lang w:val="fr-CA"/>
                                      </w:rPr>
                                      <w:t xml:space="preserve"> </w:t>
                                    </w:r>
                                    <w:r w:rsidRPr="00B26A86">
                                      <w:rPr>
                                        <w:rFonts w:ascii="Cambria" w:eastAsia="Cambria" w:hAnsi="Cambria" w:cs="Times New Roman"/>
                                        <w:lang w:val="fr-CA"/>
                                      </w:rPr>
                                      <w:t>Comment le Canada a-t-il évolué juridiquement, socialement et économiquement sur le plan du droit du travail et sur la question du travail des enfants depuis le tournant du siècle?</w:t>
                                    </w:r>
                                  </w:p>
                                  <w:p w14:paraId="2CAB3C1E" w14:textId="47F7ED8F" w:rsidR="00A413A4" w:rsidRPr="000F6075" w:rsidRDefault="00A413A4" w:rsidP="00A413A4">
                                    <w:pPr>
                                      <w:rPr>
                                        <w:rFonts w:ascii="Cambria" w:hAnsi="Cambria"/>
                                        <w:lang w:val="fr-CA"/>
                                      </w:rPr>
                                    </w:pPr>
                                  </w:p>
                                  <w:p w14:paraId="402E2138" w14:textId="77777777" w:rsidR="00A413A4" w:rsidRPr="000F6075" w:rsidRDefault="00A413A4" w:rsidP="00A413A4">
                                    <w:pPr>
                                      <w:rPr>
                                        <w:rFonts w:ascii="Cambria" w:hAnsi="Cambria"/>
                                        <w:lang w:val="fr-CA"/>
                                      </w:rPr>
                                    </w:pPr>
                                  </w:p>
                                  <w:p w14:paraId="44BD29E9" w14:textId="77777777" w:rsidR="00A413A4" w:rsidRPr="00A50F4E" w:rsidRDefault="00A413A4" w:rsidP="00A413A4">
                                    <w:pPr>
                                      <w:rPr>
                                        <w:rFonts w:ascii="Cambria" w:hAnsi="Cambria"/>
                                      </w:rPr>
                                    </w:pPr>
                                    <w:r>
                                      <w:rPr>
                                        <w:rFonts w:ascii="Cambria" w:eastAsia="Cambria" w:hAnsi="Cambria"/>
                                        <w:lang w:val="fr-CA"/>
                                      </w:rPr>
                                      <w:t xml:space="preserve">Quels sont les facteurs historiques </w:t>
                                    </w:r>
                                  </w:p>
                                </w:txbxContent>
                              </wps:txbx>
                              <wps:bodyPr rot="0" vert="horz" wrap="square" lIns="91440" tIns="45720" rIns="91440" bIns="45720" anchor="t" anchorCtr="0" upright="1">
                                <a:noAutofit/>
                              </wps:bodyPr>
                            </wps:wsp>
                            <wps:wsp>
                              <wps:cNvPr id="19" name="Text Box 28"/>
                              <wps:cNvSpPr txBox="1">
                                <a:spLocks noChangeArrowheads="1"/>
                              </wps:cNvSpPr>
                              <wps:spPr bwMode="auto">
                                <a:xfrm>
                                  <a:off x="0" y="7815"/>
                                  <a:ext cx="1699260" cy="778168"/>
                                </a:xfrm>
                                <a:prstGeom prst="rect">
                                  <a:avLst/>
                                </a:prstGeom>
                                <a:solidFill>
                                  <a:srgbClr val="FFFFFF"/>
                                </a:solidFill>
                                <a:ln w="25400">
                                  <a:solidFill>
                                    <a:srgbClr val="4F81BD"/>
                                  </a:solidFill>
                                  <a:miter lim="800000"/>
                                  <a:headEnd/>
                                  <a:tailEnd/>
                                </a:ln>
                              </wps:spPr>
                              <wps:txbx>
                                <w:txbxContent>
                                  <w:p w14:paraId="4BC5CFEA" w14:textId="77777777" w:rsidR="00A413A4" w:rsidRPr="00B26A86" w:rsidRDefault="00A413A4" w:rsidP="00A413A4">
                                    <w:pPr>
                                      <w:jc w:val="center"/>
                                      <w:rPr>
                                        <w:rFonts w:ascii="Cambria" w:hAnsi="Cambria"/>
                                        <w:b/>
                                        <w:lang w:val="fr-CA"/>
                                      </w:rPr>
                                    </w:pPr>
                                    <w:r w:rsidRPr="00B26A86">
                                      <w:rPr>
                                        <w:rFonts w:ascii="Cambria" w:eastAsia="Cambria" w:hAnsi="Cambria"/>
                                        <w:b/>
                                        <w:bCs/>
                                        <w:lang w:val="fr-CA"/>
                                      </w:rPr>
                                      <w:t>Application dans le programme d’études</w:t>
                                    </w:r>
                                  </w:p>
                                  <w:p w14:paraId="2DE00542" w14:textId="77777777" w:rsidR="00A413A4" w:rsidRPr="00B26A86" w:rsidRDefault="00A413A4" w:rsidP="00A413A4">
                                    <w:pPr>
                                      <w:jc w:val="center"/>
                                      <w:rPr>
                                        <w:rFonts w:ascii="Cambria" w:hAnsi="Cambria"/>
                                        <w:lang w:val="fr-CA"/>
                                      </w:rPr>
                                    </w:pPr>
                                    <w:r w:rsidRPr="00B26A86">
                                      <w:rPr>
                                        <w:rFonts w:ascii="Cambria" w:eastAsia="Cambria" w:hAnsi="Cambria" w:cs="Times New Roman"/>
                                        <w:lang w:val="fr-CA"/>
                                      </w:rPr>
                                      <w:t>Sciences humaines 9</w:t>
                                    </w:r>
                                  </w:p>
                                  <w:p w14:paraId="06367891" w14:textId="77777777" w:rsidR="00A413A4" w:rsidRPr="00AE1F4F" w:rsidRDefault="00A413A4" w:rsidP="00A413A4">
                                    <w:pPr>
                                      <w:jc w:val="center"/>
                                      <w:rPr>
                                        <w:rFonts w:ascii="Cambria" w:hAnsi="Cambria"/>
                                      </w:rPr>
                                    </w:pPr>
                                    <w:r>
                                      <w:rPr>
                                        <w:rFonts w:ascii="Cambria" w:eastAsia="Cambria" w:hAnsi="Cambria" w:cs="Times New Roman"/>
                                        <w:lang w:val="fr-CA"/>
                                      </w:rPr>
                                      <w:t>Justice sociale 12</w:t>
                                    </w:r>
                                  </w:p>
                                  <w:p w14:paraId="7EC619B9" w14:textId="57D1FCE7" w:rsidR="00A413A4" w:rsidRPr="00E3797E" w:rsidRDefault="00A413A4" w:rsidP="00A413A4">
                                    <w:pPr>
                                      <w:jc w:val="center"/>
                                      <w:rPr>
                                        <w:rFonts w:ascii="Cambria" w:hAnsi="Cambria"/>
                                        <w:sz w:val="21"/>
                                        <w:szCs w:val="21"/>
                                        <w:lang w:val="fr-CA"/>
                                      </w:rPr>
                                    </w:pPr>
                                  </w:p>
                                </w:txbxContent>
                              </wps:txbx>
                              <wps:bodyPr rot="0" vert="horz" wrap="square" lIns="36000" tIns="46800" rIns="36000" bIns="45720" anchor="t" anchorCtr="0" upright="1">
                                <a:noAutofit/>
                              </wps:bodyPr>
                            </wps:wsp>
                          </wpg:wgp>
                        </a:graphicData>
                      </a:graphic>
                      <wp14:sizeRelH relativeFrom="margin">
                        <wp14:pctWidth>0</wp14:pctWidth>
                      </wp14:sizeRelH>
                    </wp:anchor>
                  </w:drawing>
                </mc:Choice>
                <mc:Fallback>
                  <w:pict>
                    <v:group w14:anchorId="0F374753" id="Group 4" o:spid="_x0000_s1027" style="position:absolute;left:0;text-align:left;margin-left:-3.85pt;margin-top:9.5pt;width:466.6pt;height:61.9pt;z-index:251660288;mso-width-relative:margin" coordsize="59420,7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">
                      <v:shapetype id="_x0000_t202" coordsize="21600,21600" o:spt="202" path="m,l,21600r21600,l21600,xe">
                        <v:stroke joinstyle="miter"/>
                        <v:path gradientshapeok="t" o:connecttype="rect"/>
                      </v:shapetype>
                      <v:shape id="Text Box 32" o:spid="_x0000_s1028" type="#_x0000_t202" style="position:absolute;left:19186;width:40234;height:7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" strokecolor="#4f81bd" strokeweight="2pt">
                        <v:textbox>
                          <w:txbxContent>
                            <w:p w14:paraId="3C6D4B8B" w14:textId="77777777" w:rsidR="00A413A4" w:rsidRPr="009323C5" w:rsidRDefault="00A413A4" w:rsidP="00A413A4">
                              <w:pPr>
                                <w:rPr>
                                  <w:rFonts w:ascii="Cambria" w:hAnsi="Cambria"/>
                                  <w:sz w:val="20"/>
                                  <w:szCs w:val="20"/>
                                  <w:lang w:val="fr-CA"/>
                                </w:rPr>
                              </w:pPr>
                              <w:r w:rsidRPr="00B26A86">
                                <w:rPr>
                                  <w:rFonts w:ascii="Cambria" w:eastAsia="Cambria" w:hAnsi="Cambria"/>
                                  <w:b/>
                                  <w:bCs/>
                                  <w:lang w:val="fr-CA"/>
                                </w:rPr>
                                <w:t>La question essentielle :</w:t>
                              </w:r>
                              <w:r w:rsidRPr="009323C5">
                                <w:rPr>
                                  <w:rFonts w:ascii="Cambria" w:eastAsia="Cambria" w:hAnsi="Cambria"/>
                                  <w:b/>
                                  <w:bCs/>
                                  <w:sz w:val="20"/>
                                  <w:szCs w:val="20"/>
                                  <w:lang w:val="fr-CA"/>
                                </w:rPr>
                                <w:t xml:space="preserve"> </w:t>
                              </w:r>
                              <w:r w:rsidRPr="00B26A86">
                                <w:rPr>
                                  <w:rFonts w:ascii="Cambria" w:eastAsia="Cambria" w:hAnsi="Cambria"/>
                                  <w:lang w:val="fr-CA"/>
                                </w:rPr>
                                <w:t xml:space="preserve"> </w:t>
                              </w:r>
                              <w:r w:rsidRPr="00B26A86">
                                <w:rPr>
                                  <w:rFonts w:ascii="Cambria" w:eastAsia="Cambria" w:hAnsi="Cambria" w:cs="Times New Roman"/>
                                  <w:lang w:val="fr-CA"/>
                                </w:rPr>
                                <w:t>Comment le Canada a-t-il évolué juridiquement, socialement et économiquement sur le plan du droit du travail et sur la question du travail des enfants depuis le tournant du siècle?</w:t>
                              </w:r>
                            </w:p>
                            <w:p w14:paraId="2CAB3C1E" w14:textId="47F7ED8F" w:rsidR="00A413A4" w:rsidRPr="000F6075" w:rsidRDefault="00A413A4" w:rsidP="00A413A4">
                              <w:pPr>
                                <w:rPr>
                                  <w:rFonts w:ascii="Cambria" w:hAnsi="Cambria"/>
                                  <w:lang w:val="fr-CA"/>
                                </w:rPr>
                              </w:pPr>
                            </w:p>
                            <w:p w14:paraId="402E2138" w14:textId="77777777" w:rsidR="00A413A4" w:rsidRPr="000F6075" w:rsidRDefault="00A413A4" w:rsidP="00A413A4">
                              <w:pPr>
                                <w:rPr>
                                  <w:rFonts w:ascii="Cambria" w:hAnsi="Cambria"/>
                                  <w:lang w:val="fr-CA"/>
                                </w:rPr>
                              </w:pPr>
                            </w:p>
                            <w:p w14:paraId="44BD29E9" w14:textId="77777777" w:rsidR="00A413A4" w:rsidRPr="00A50F4E" w:rsidRDefault="00A413A4" w:rsidP="00A413A4">
                              <w:pPr>
                                <w:rPr>
                                  <w:rFonts w:ascii="Cambria" w:hAnsi="Cambria"/>
                                </w:rPr>
                              </w:pPr>
                              <w:r>
                                <w:rPr>
                                  <w:rFonts w:ascii="Cambria" w:eastAsia="Cambria" w:hAnsi="Cambria"/>
                                  <w:lang w:val="fr-CA"/>
                                </w:rPr>
                                <w:t xml:space="preserve">Quels sont les facteurs historiques </w:t>
                              </w:r>
                            </w:p>
                          </w:txbxContent>
                        </v:textbox>
                      </v:shape>
                      <v:shape id="Text Box 28" o:spid="_x0000_s1029" type="#_x0000_t202" style="position:absolute;top:78;width:16992;height:7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" strokecolor="#4f81bd" strokeweight="2pt">
                        <v:textbox inset="1mm,1.3mm,1mm">
                          <w:txbxContent>
                            <w:p w14:paraId="4BC5CFEA" w14:textId="77777777" w:rsidR="00A413A4" w:rsidRPr="00B26A86" w:rsidRDefault="00A413A4" w:rsidP="00A413A4">
                              <w:pPr>
                                <w:jc w:val="center"/>
                                <w:rPr>
                                  <w:rFonts w:ascii="Cambria" w:hAnsi="Cambria"/>
                                  <w:b/>
                                  <w:lang w:val="fr-CA"/>
                                </w:rPr>
                              </w:pPr>
                              <w:r w:rsidRPr="00B26A86">
                                <w:rPr>
                                  <w:rFonts w:ascii="Cambria" w:eastAsia="Cambria" w:hAnsi="Cambria"/>
                                  <w:b/>
                                  <w:bCs/>
                                  <w:lang w:val="fr-CA"/>
                                </w:rPr>
                                <w:t>Application dans le programme d’études</w:t>
                              </w:r>
                            </w:p>
                            <w:p w14:paraId="2DE00542" w14:textId="77777777" w:rsidR="00A413A4" w:rsidRPr="00B26A86" w:rsidRDefault="00A413A4" w:rsidP="00A413A4">
                              <w:pPr>
                                <w:jc w:val="center"/>
                                <w:rPr>
                                  <w:rFonts w:ascii="Cambria" w:hAnsi="Cambria"/>
                                  <w:lang w:val="fr-CA"/>
                                </w:rPr>
                              </w:pPr>
                              <w:r w:rsidRPr="00B26A86">
                                <w:rPr>
                                  <w:rFonts w:ascii="Cambria" w:eastAsia="Cambria" w:hAnsi="Cambria" w:cs="Times New Roman"/>
                                  <w:lang w:val="fr-CA"/>
                                </w:rPr>
                                <w:t>Sciences humaines 9</w:t>
                              </w:r>
                            </w:p>
                            <w:p w14:paraId="06367891" w14:textId="77777777" w:rsidR="00A413A4" w:rsidRPr="00AE1F4F" w:rsidRDefault="00A413A4" w:rsidP="00A413A4">
                              <w:pPr>
                                <w:jc w:val="center"/>
                                <w:rPr>
                                  <w:rFonts w:ascii="Cambria" w:hAnsi="Cambria"/>
                                </w:rPr>
                              </w:pPr>
                              <w:r>
                                <w:rPr>
                                  <w:rFonts w:ascii="Cambria" w:eastAsia="Cambria" w:hAnsi="Cambria" w:cs="Times New Roman"/>
                                  <w:lang w:val="fr-CA"/>
                                </w:rPr>
                                <w:t>Justice sociale 12</w:t>
                              </w:r>
                            </w:p>
                            <w:p w14:paraId="7EC619B9" w14:textId="57D1FCE7" w:rsidR="00A413A4" w:rsidRPr="00E3797E" w:rsidRDefault="00A413A4" w:rsidP="00A413A4">
                              <w:pPr>
                                <w:jc w:val="center"/>
                                <w:rPr>
                                  <w:rFonts w:ascii="Cambria" w:hAnsi="Cambria"/>
                                  <w:sz w:val="21"/>
                                  <w:szCs w:val="21"/>
                                  <w:lang w:val="fr-CA"/>
                                </w:rPr>
                              </w:pPr>
                            </w:p>
                          </w:txbxContent>
                        </v:textbox>
                      </v:shape>
                    </v:group>
                  </w:pict>
                </mc:Fallback>
              </mc:AlternateContent>
            </w:r>
          </w:p>
        </w:tc>
      </w:tr>
      <w:tr w:rsidR="00011921" w:rsidRPr="00DC5BC4" w14:paraId="520BBDE0" w14:textId="77777777" w:rsidTr="009065A8">
        <w:tc>
          <w:tcPr>
            <w:tcW w:w="1709" w:type="pct"/>
          </w:tcPr>
          <w:p w14:paraId="56089FAF" w14:textId="685E569E" w:rsidR="00E75BB0" w:rsidRPr="00CB043B" w:rsidRDefault="00E75BB0" w:rsidP="00E75BB0">
            <w:pPr>
              <w:rPr>
                <w:b/>
                <w:sz w:val="24"/>
                <w:szCs w:val="24"/>
                <w:lang w:val="fr-CA"/>
              </w:rPr>
            </w:pPr>
          </w:p>
        </w:tc>
        <w:tc>
          <w:tcPr>
            <w:tcW w:w="3291" w:type="pct"/>
          </w:tcPr>
          <w:p w14:paraId="23E2E22E" w14:textId="77777777" w:rsidR="00E75BB0" w:rsidRPr="00CB043B" w:rsidRDefault="00E75BB0" w:rsidP="00E75BB0">
            <w:pPr>
              <w:jc w:val="center"/>
              <w:rPr>
                <w:b/>
                <w:sz w:val="24"/>
                <w:szCs w:val="24"/>
                <w:lang w:val="fr-CA"/>
              </w:rPr>
            </w:pPr>
          </w:p>
        </w:tc>
      </w:tr>
    </w:tbl>
    <w:p w14:paraId="687C20CA" w14:textId="3C217DFC" w:rsidR="00AF6D21" w:rsidRDefault="00AF6D21">
      <w:pPr>
        <w:rPr>
          <w:rFonts w:ascii="Calibri" w:eastAsia="Calibri" w:hAnsi="Calibri" w:cs="Times New Roman"/>
          <w:b/>
          <w:bCs/>
          <w:sz w:val="24"/>
          <w:szCs w:val="24"/>
          <w:lang w:val="fr-CA"/>
        </w:rPr>
      </w:pPr>
    </w:p>
    <w:p w14:paraId="1ECFE367" w14:textId="77777777" w:rsidR="009323C5" w:rsidRDefault="009323C5" w:rsidP="009323C5">
      <w:pPr>
        <w:spacing w:after="40" w:line="240" w:lineRule="auto"/>
        <w:rPr>
          <w:rFonts w:ascii="Calibri" w:eastAsia="Calibri" w:hAnsi="Calibri" w:cs="Times New Roman"/>
          <w:b/>
          <w:bCs/>
          <w:sz w:val="24"/>
          <w:szCs w:val="24"/>
          <w:lang w:val="fr-CA"/>
        </w:rPr>
      </w:pPr>
    </w:p>
    <w:p w14:paraId="3D51AA2F" w14:textId="3FB97000" w:rsidR="00A413A4" w:rsidRPr="00B26A86" w:rsidRDefault="00AF6D21" w:rsidP="009323C5">
      <w:pPr>
        <w:spacing w:after="40" w:line="240" w:lineRule="auto"/>
        <w:rPr>
          <w:rFonts w:ascii="Cambria" w:eastAsia="Cambria" w:hAnsi="Cambria" w:cs="Times New Roman"/>
          <w:lang w:val="fr-CA"/>
        </w:rPr>
      </w:pPr>
      <w:r>
        <w:rPr>
          <w:rFonts w:ascii="Calibri" w:eastAsia="Calibri" w:hAnsi="Calibri" w:cs="Times New Roman"/>
          <w:b/>
          <w:bCs/>
          <w:sz w:val="24"/>
          <w:szCs w:val="24"/>
          <w:lang w:val="fr-CA"/>
        </w:rPr>
        <w:t>Résumé du film :</w:t>
      </w:r>
      <w:r>
        <w:rPr>
          <w:rFonts w:ascii="Cambria" w:eastAsia="Cambria" w:hAnsi="Cambria" w:cs="Times New Roman"/>
          <w:lang w:val="fr-CA"/>
        </w:rPr>
        <w:t xml:space="preserve"> </w:t>
      </w:r>
      <w:r w:rsidRPr="00B26A86">
        <w:rPr>
          <w:rFonts w:ascii="Cambria" w:eastAsia="Cambria" w:hAnsi="Cambria" w:cs="Times New Roman"/>
          <w:lang w:val="fr-CA"/>
        </w:rPr>
        <w:t>Les jeunes enfants ont toujours fait partie de la main-d’œuvre en Colombie-Britannique. Avec l’histoire de l’explosion à la mine de Coal Creek à Fernie, ce film examine la question du travail des enfants.</w:t>
      </w:r>
    </w:p>
    <w:p w14:paraId="714374AF" w14:textId="333D3496" w:rsidR="00BB047B" w:rsidRDefault="00B26A86" w:rsidP="00AF6D21">
      <w:pPr>
        <w:spacing w:before="80" w:line="240" w:lineRule="auto"/>
        <w:rPr>
          <w:rFonts w:ascii="Cambria" w:eastAsia="Cambria" w:hAnsi="Cambria" w:cs="Times New Roman"/>
          <w:lang w:val="fr-CA"/>
        </w:rPr>
      </w:pPr>
      <w:r>
        <w:rPr>
          <w:noProof/>
          <w:lang w:eastAsia="en-CA"/>
        </w:rPr>
        <mc:AlternateContent>
          <mc:Choice Requires="wps">
            <w:drawing>
              <wp:anchor distT="0" distB="0" distL="114300" distR="114300" simplePos="0" relativeHeight="251664384" behindDoc="0" locked="0" layoutInCell="1" allowOverlap="1" wp14:anchorId="7A326264" wp14:editId="6A0CFB3E">
                <wp:simplePos x="0" y="0"/>
                <wp:positionH relativeFrom="column">
                  <wp:posOffset>0</wp:posOffset>
                </wp:positionH>
                <wp:positionV relativeFrom="paragraph">
                  <wp:posOffset>70485</wp:posOffset>
                </wp:positionV>
                <wp:extent cx="5945505" cy="289560"/>
                <wp:effectExtent l="0" t="0" r="17145" b="53340"/>
                <wp:wrapNone/>
                <wp:docPr id="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5505" cy="289560"/>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20000" dir="5400000" rotWithShape="0">
                            <a:srgbClr val="808080">
                              <a:alpha val="37999"/>
                            </a:srgbClr>
                          </a:outerShdw>
                        </a:effectLst>
                      </wps:spPr>
                      <wps:txbx>
                        <w:txbxContent>
                          <w:p w14:paraId="0E8C2EDF" w14:textId="751714A2" w:rsidR="00BB047B" w:rsidRDefault="00BB047B" w:rsidP="00BB047B">
                            <w:pPr>
                              <w:pStyle w:val="SectionHeadings"/>
                              <w:spacing w:after="0"/>
                              <w:rPr>
                                <w:rFonts w:ascii="Calibri" w:eastAsia="Calibri" w:hAnsi="Calibri" w:cs="Times New Roman"/>
                                <w:bCs/>
                                <w:lang w:val="fr-CA"/>
                              </w:rPr>
                            </w:pPr>
                            <w:r>
                              <w:rPr>
                                <w:rFonts w:ascii="Calibri" w:eastAsia="Calibri" w:hAnsi="Calibri" w:cs="Times New Roman"/>
                                <w:bCs/>
                                <w:lang w:val="fr-CA"/>
                              </w:rPr>
                              <w:t>Résumé des activités de la leçon</w:t>
                            </w:r>
                          </w:p>
                          <w:p w14:paraId="32EEE366" w14:textId="77777777" w:rsidR="00BB047B" w:rsidRPr="000973EF" w:rsidRDefault="00BB047B" w:rsidP="00BB047B">
                            <w:pPr>
                              <w:pStyle w:val="SectionHeadings"/>
                              <w:spacing w:after="0"/>
                              <w:rPr>
                                <w:rFonts w:ascii="Calibri" w:hAnsi="Calibr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A326264" id="_x0000_t202" coordsize="21600,21600" o:spt="202" path="m,l,21600r21600,l21600,xe">
                <v:stroke joinstyle="miter"/>
                <v:path gradientshapeok="t" o:connecttype="rect"/>
              </v:shapetype>
              <v:shape id="_x0000_s1030" type="#_x0000_t202" style="position:absolute;margin-left:0;margin-top:5.55pt;width:468.15pt;height:22.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" fillcolor="#e5eeff" strokecolor="#4579b8">
                <v:fill color2="#a3c4ff" rotate="t" colors="0 #e5eeff;42598f #bfd5ff;1 #a3c4ff" focus="100%" type="gradient"/>
                <v:shadow on="t" opacity="24903f" origin=",.5" offset="0,.55556mm"/>
                <v:textbox>
                  <w:txbxContent>
                    <w:p w14:paraId="0E8C2EDF" w14:textId="751714A2" w:rsidR="00BB047B" w:rsidRDefault="00BB047B" w:rsidP="00BB047B">
                      <w:pPr>
                        <w:pStyle w:val="SectionHeadings"/>
                        <w:spacing w:after="0"/>
                        <w:rPr>
                          <w:rFonts w:ascii="Calibri" w:eastAsia="Calibri" w:hAnsi="Calibri" w:cs="Times New Roman"/>
                          <w:bCs/>
                          <w:lang w:val="fr-CA"/>
                        </w:rPr>
                      </w:pPr>
                      <w:r>
                        <w:rPr>
                          <w:rFonts w:ascii="Calibri" w:eastAsia="Calibri" w:hAnsi="Calibri" w:cs="Times New Roman"/>
                          <w:bCs/>
                          <w:lang w:val="fr-CA"/>
                        </w:rPr>
                        <w:t>Résumé des activités de la leçon</w:t>
                      </w:r>
                    </w:p>
                    <w:p w14:paraId="32EEE366" w14:textId="77777777" w:rsidR="00BB047B" w:rsidRPr="000973EF" w:rsidRDefault="00BB047B" w:rsidP="00BB047B">
                      <w:pPr>
                        <w:pStyle w:val="SectionHeadings"/>
                        <w:spacing w:after="0"/>
                        <w:rPr>
                          <w:rFonts w:ascii="Calibri" w:hAnsi="Calibri"/>
                        </w:rPr>
                      </w:pPr>
                    </w:p>
                  </w:txbxContent>
                </v:textbox>
              </v:shape>
            </w:pict>
          </mc:Fallback>
        </mc:AlternateContent>
      </w:r>
      <w:r w:rsidRPr="00AF6D21">
        <w:rPr>
          <w:noProof/>
          <w:lang w:val="fr-CA"/>
        </w:rPr>
        <mc:AlternateContent>
          <mc:Choice Requires="wps">
            <w:drawing>
              <wp:anchor distT="45720" distB="45720" distL="114300" distR="114300" simplePos="0" relativeHeight="251662336" behindDoc="0" locked="0" layoutInCell="1" allowOverlap="1" wp14:anchorId="69D94F30" wp14:editId="4B8C6D08">
                <wp:simplePos x="0" y="0"/>
                <wp:positionH relativeFrom="column">
                  <wp:posOffset>32385</wp:posOffset>
                </wp:positionH>
                <wp:positionV relativeFrom="paragraph">
                  <wp:posOffset>372110</wp:posOffset>
                </wp:positionV>
                <wp:extent cx="5937250" cy="1717040"/>
                <wp:effectExtent l="0" t="0" r="635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0" cy="1717040"/>
                        </a:xfrm>
                        <a:prstGeom prst="rect">
                          <a:avLst/>
                        </a:prstGeom>
                        <a:solidFill>
                          <a:srgbClr val="FFFFFF"/>
                        </a:solidFill>
                        <a:ln w="9525">
                          <a:noFill/>
                          <a:miter lim="800000"/>
                          <a:headEnd/>
                          <a:tailEnd/>
                        </a:ln>
                      </wps:spPr>
                      <wps:txbx>
                        <w:txbxContent>
                          <w:p w14:paraId="2A482E71" w14:textId="77777777" w:rsidR="00AF6D21" w:rsidRPr="00B26A86" w:rsidRDefault="00AF6D21" w:rsidP="00183580">
                            <w:pPr>
                              <w:pStyle w:val="summaryofLessonactivities"/>
                              <w:numPr>
                                <w:ilvl w:val="0"/>
                                <w:numId w:val="2"/>
                              </w:numPr>
                              <w:spacing w:line="240" w:lineRule="auto"/>
                              <w:ind w:left="572" w:hanging="357"/>
                              <w:rPr>
                                <w:sz w:val="23"/>
                                <w:szCs w:val="23"/>
                                <w:lang w:val="fr-CA"/>
                              </w:rPr>
                            </w:pPr>
                            <w:r w:rsidRPr="00B26A86">
                              <w:rPr>
                                <w:rFonts w:eastAsia="Cambria"/>
                                <w:sz w:val="23"/>
                                <w:szCs w:val="23"/>
                                <w:lang w:val="fr-CA"/>
                              </w:rPr>
                              <w:t>Les questions clés sur la capsule historique offrent la possibilité de faire une courte leçon (15 minutes).</w:t>
                            </w:r>
                          </w:p>
                          <w:p w14:paraId="2E2A7740" w14:textId="77777777" w:rsidR="00AF6D21" w:rsidRPr="00B26A86" w:rsidRDefault="00AF6D21" w:rsidP="00B56C93">
                            <w:pPr>
                              <w:pStyle w:val="summaryofLessonactivities"/>
                              <w:numPr>
                                <w:ilvl w:val="0"/>
                                <w:numId w:val="2"/>
                              </w:numPr>
                              <w:spacing w:line="240" w:lineRule="auto"/>
                              <w:ind w:left="572" w:hanging="357"/>
                              <w:rPr>
                                <w:sz w:val="23"/>
                                <w:szCs w:val="23"/>
                                <w:lang w:val="fr-CA"/>
                              </w:rPr>
                            </w:pPr>
                            <w:r w:rsidRPr="00B26A86">
                              <w:rPr>
                                <w:rFonts w:eastAsia="Cambria"/>
                                <w:sz w:val="23"/>
                                <w:szCs w:val="23"/>
                                <w:lang w:val="fr-CA"/>
                              </w:rPr>
                              <w:t>La leçon comprend des informations générales sur le travail des enfants, en se penchant plus particulièrement sur l’histoire de cette pratique en Colombie</w:t>
                            </w:r>
                            <w:r w:rsidRPr="00B26A86">
                              <w:rPr>
                                <w:rFonts w:eastAsia="Cambria"/>
                                <w:sz w:val="23"/>
                                <w:szCs w:val="23"/>
                                <w:lang w:val="fr-CA"/>
                              </w:rPr>
                              <w:noBreakHyphen/>
                              <w:t>Britannique.</w:t>
                            </w:r>
                          </w:p>
                          <w:p w14:paraId="2E2D8FB1" w14:textId="77777777" w:rsidR="00AF6D21" w:rsidRPr="00B26A86" w:rsidRDefault="00AF6D21" w:rsidP="00B56C93">
                            <w:pPr>
                              <w:pStyle w:val="summaryofLessonactivities"/>
                              <w:numPr>
                                <w:ilvl w:val="0"/>
                                <w:numId w:val="2"/>
                              </w:numPr>
                              <w:spacing w:line="240" w:lineRule="auto"/>
                              <w:ind w:left="572" w:hanging="357"/>
                              <w:rPr>
                                <w:sz w:val="23"/>
                                <w:szCs w:val="23"/>
                                <w:lang w:val="fr-CA"/>
                              </w:rPr>
                            </w:pPr>
                            <w:r w:rsidRPr="00B26A86">
                              <w:rPr>
                                <w:rFonts w:eastAsia="Cambria"/>
                                <w:sz w:val="23"/>
                                <w:szCs w:val="23"/>
                                <w:lang w:val="fr-CA"/>
                              </w:rPr>
                              <w:t>Investigation de sources primaires avec des photos de travail des enfants en Colombie-Britannique et dans le monde.</w:t>
                            </w:r>
                          </w:p>
                          <w:p w14:paraId="24EE510B" w14:textId="77777777" w:rsidR="00AF6D21" w:rsidRPr="00B26A86" w:rsidRDefault="00AF6D21" w:rsidP="00B56C93">
                            <w:pPr>
                              <w:pStyle w:val="summaryofLessonactivities"/>
                              <w:numPr>
                                <w:ilvl w:val="0"/>
                                <w:numId w:val="2"/>
                              </w:numPr>
                              <w:spacing w:line="240" w:lineRule="auto"/>
                              <w:ind w:left="572" w:hanging="357"/>
                              <w:rPr>
                                <w:sz w:val="23"/>
                                <w:szCs w:val="23"/>
                                <w:lang w:val="fr-CA"/>
                              </w:rPr>
                            </w:pPr>
                            <w:r w:rsidRPr="00B26A86">
                              <w:rPr>
                                <w:rFonts w:eastAsia="Cambria"/>
                                <w:sz w:val="23"/>
                                <w:szCs w:val="23"/>
                                <w:lang w:val="fr-CA"/>
                              </w:rPr>
                              <w:t>Activité d’enquête en ligne au cours de laquelle les élèves font des recherches sur des situations de travail des enfants à l’heure actuelle dans le monde.</w:t>
                            </w:r>
                          </w:p>
                          <w:p w14:paraId="2C3F49D3" w14:textId="0B507FEC" w:rsidR="00AF6D21" w:rsidRDefault="00AF6D2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D94F30" id="Text Box 2" o:spid="_x0000_s1031" type="#_x0000_t202" style="position:absolute;margin-left:2.55pt;margin-top:29.3pt;width:467.5pt;height:135.2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" stroked="f">
                <v:textbox>
                  <w:txbxContent>
                    <w:p w14:paraId="2A482E71" w14:textId="77777777" w:rsidR="00AF6D21" w:rsidRPr="00B26A86" w:rsidRDefault="00AF6D21" w:rsidP="00183580">
                      <w:pPr>
                        <w:pStyle w:val="summaryofLessonactivities"/>
                        <w:numPr>
                          <w:ilvl w:val="0"/>
                          <w:numId w:val="2"/>
                        </w:numPr>
                        <w:spacing w:line="240" w:lineRule="auto"/>
                        <w:ind w:left="572" w:hanging="357"/>
                        <w:rPr>
                          <w:sz w:val="23"/>
                          <w:szCs w:val="23"/>
                          <w:lang w:val="fr-CA"/>
                        </w:rPr>
                      </w:pPr>
                      <w:r w:rsidRPr="00B26A86">
                        <w:rPr>
                          <w:rFonts w:eastAsia="Cambria"/>
                          <w:sz w:val="23"/>
                          <w:szCs w:val="23"/>
                          <w:lang w:val="fr-CA"/>
                        </w:rPr>
                        <w:t>Les questions clés sur la capsule historique offrent la possibilité de faire une courte leçon (15 minutes).</w:t>
                      </w:r>
                    </w:p>
                    <w:p w14:paraId="2E2A7740" w14:textId="77777777" w:rsidR="00AF6D21" w:rsidRPr="00B26A86" w:rsidRDefault="00AF6D21" w:rsidP="00B56C93">
                      <w:pPr>
                        <w:pStyle w:val="summaryofLessonactivities"/>
                        <w:numPr>
                          <w:ilvl w:val="0"/>
                          <w:numId w:val="2"/>
                        </w:numPr>
                        <w:spacing w:line="240" w:lineRule="auto"/>
                        <w:ind w:left="572" w:hanging="357"/>
                        <w:rPr>
                          <w:sz w:val="23"/>
                          <w:szCs w:val="23"/>
                          <w:lang w:val="fr-CA"/>
                        </w:rPr>
                      </w:pPr>
                      <w:r w:rsidRPr="00B26A86">
                        <w:rPr>
                          <w:rFonts w:eastAsia="Cambria"/>
                          <w:sz w:val="23"/>
                          <w:szCs w:val="23"/>
                          <w:lang w:val="fr-CA"/>
                        </w:rPr>
                        <w:t>La leçon comprend des informations générales sur le travail des enfants, en se penchant plus particulièrement sur l’histoire de cette pratique en Colombie</w:t>
                      </w:r>
                      <w:r w:rsidRPr="00B26A86">
                        <w:rPr>
                          <w:rFonts w:eastAsia="Cambria"/>
                          <w:sz w:val="23"/>
                          <w:szCs w:val="23"/>
                          <w:lang w:val="fr-CA"/>
                        </w:rPr>
                        <w:noBreakHyphen/>
                        <w:t>Britannique.</w:t>
                      </w:r>
                    </w:p>
                    <w:p w14:paraId="2E2D8FB1" w14:textId="77777777" w:rsidR="00AF6D21" w:rsidRPr="00B26A86" w:rsidRDefault="00AF6D21" w:rsidP="00B56C93">
                      <w:pPr>
                        <w:pStyle w:val="summaryofLessonactivities"/>
                        <w:numPr>
                          <w:ilvl w:val="0"/>
                          <w:numId w:val="2"/>
                        </w:numPr>
                        <w:spacing w:line="240" w:lineRule="auto"/>
                        <w:ind w:left="572" w:hanging="357"/>
                        <w:rPr>
                          <w:sz w:val="23"/>
                          <w:szCs w:val="23"/>
                          <w:lang w:val="fr-CA"/>
                        </w:rPr>
                      </w:pPr>
                      <w:r w:rsidRPr="00B26A86">
                        <w:rPr>
                          <w:rFonts w:eastAsia="Cambria"/>
                          <w:sz w:val="23"/>
                          <w:szCs w:val="23"/>
                          <w:lang w:val="fr-CA"/>
                        </w:rPr>
                        <w:t>Investigation de sources primaires avec des photos de travail des enfants en Colombie-Britannique et dans le monde.</w:t>
                      </w:r>
                    </w:p>
                    <w:p w14:paraId="24EE510B" w14:textId="77777777" w:rsidR="00AF6D21" w:rsidRPr="00B26A86" w:rsidRDefault="00AF6D21" w:rsidP="00B56C93">
                      <w:pPr>
                        <w:pStyle w:val="summaryofLessonactivities"/>
                        <w:numPr>
                          <w:ilvl w:val="0"/>
                          <w:numId w:val="2"/>
                        </w:numPr>
                        <w:spacing w:line="240" w:lineRule="auto"/>
                        <w:ind w:left="572" w:hanging="357"/>
                        <w:rPr>
                          <w:sz w:val="23"/>
                          <w:szCs w:val="23"/>
                          <w:lang w:val="fr-CA"/>
                        </w:rPr>
                      </w:pPr>
                      <w:r w:rsidRPr="00B26A86">
                        <w:rPr>
                          <w:rFonts w:eastAsia="Cambria"/>
                          <w:sz w:val="23"/>
                          <w:szCs w:val="23"/>
                          <w:lang w:val="fr-CA"/>
                        </w:rPr>
                        <w:t>Activité d’enquête en ligne au cours de laquelle les élèves font des recherches sur des situations de travail des enfants à l’heure actuelle dans le monde.</w:t>
                      </w:r>
                    </w:p>
                    <w:p w14:paraId="2C3F49D3" w14:textId="0B507FEC" w:rsidR="00AF6D21" w:rsidRDefault="00AF6D21"/>
                  </w:txbxContent>
                </v:textbox>
                <w10:wrap type="square"/>
              </v:shape>
            </w:pict>
          </mc:Fallback>
        </mc:AlternateContent>
      </w:r>
      <w:r>
        <w:rPr>
          <w:noProof/>
          <w:lang w:eastAsia="en-CA"/>
        </w:rPr>
        <mc:AlternateContent>
          <mc:Choice Requires="wps">
            <w:drawing>
              <wp:anchor distT="0" distB="0" distL="114300" distR="114300" simplePos="0" relativeHeight="251668480" behindDoc="0" locked="0" layoutInCell="1" allowOverlap="1" wp14:anchorId="6797A307" wp14:editId="0C5787AF">
                <wp:simplePos x="0" y="0"/>
                <wp:positionH relativeFrom="column">
                  <wp:posOffset>20955</wp:posOffset>
                </wp:positionH>
                <wp:positionV relativeFrom="paragraph">
                  <wp:posOffset>2131060</wp:posOffset>
                </wp:positionV>
                <wp:extent cx="5945505" cy="342900"/>
                <wp:effectExtent l="0" t="0" r="17145" b="57150"/>
                <wp:wrapNone/>
                <wp:docPr id="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5505" cy="342900"/>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20000" dir="5400000" rotWithShape="0">
                            <a:srgbClr val="808080">
                              <a:alpha val="37999"/>
                            </a:srgbClr>
                          </a:outerShdw>
                        </a:effectLst>
                      </wps:spPr>
                      <wps:txbx>
                        <w:txbxContent>
                          <w:p w14:paraId="09D7D92B" w14:textId="262C9129" w:rsidR="00BB047B" w:rsidRPr="000973EF" w:rsidRDefault="009323C5" w:rsidP="00BB047B">
                            <w:pPr>
                              <w:pStyle w:val="SectionHeadings"/>
                              <w:spacing w:after="0"/>
                              <w:rPr>
                                <w:rFonts w:ascii="Calibri" w:hAnsi="Calibri"/>
                              </w:rPr>
                            </w:pPr>
                            <w:r>
                              <w:rPr>
                                <w:rFonts w:ascii="Calibri" w:eastAsia="Calibri" w:hAnsi="Calibri" w:cs="Times New Roman"/>
                                <w:bCs/>
                                <w:lang w:val="fr-CA"/>
                              </w:rPr>
                              <w:t>Normes d’apprentissage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797A307" id="_x0000_s1032" type="#_x0000_t202" style="position:absolute;margin-left:1.65pt;margin-top:167.8pt;width:468.15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" fillcolor="#e5eeff" strokecolor="#4579b8">
                <v:fill color2="#a3c4ff" rotate="t" colors="0 #e5eeff;42598f #bfd5ff;1 #a3c4ff" focus="100%" type="gradient"/>
                <v:shadow on="t" opacity="24903f" origin=",.5" offset="0,.55556mm"/>
                <v:textbox>
                  <w:txbxContent>
                    <w:p w14:paraId="09D7D92B" w14:textId="262C9129" w:rsidR="00BB047B" w:rsidRPr="000973EF" w:rsidRDefault="009323C5" w:rsidP="00BB047B">
                      <w:pPr>
                        <w:pStyle w:val="SectionHeadings"/>
                        <w:spacing w:after="0"/>
                        <w:rPr>
                          <w:rFonts w:ascii="Calibri" w:hAnsi="Calibri"/>
                        </w:rPr>
                      </w:pPr>
                      <w:r>
                        <w:rPr>
                          <w:rFonts w:ascii="Calibri" w:eastAsia="Calibri" w:hAnsi="Calibri" w:cs="Times New Roman"/>
                          <w:bCs/>
                          <w:lang w:val="fr-CA"/>
                        </w:rPr>
                        <w:t>Normes d’apprentissage</w:t>
                      </w:r>
                    </w:p>
                  </w:txbxContent>
                </v:textbox>
              </v:shape>
            </w:pict>
          </mc:Fallback>
        </mc:AlternateContent>
      </w:r>
    </w:p>
    <w:p w14:paraId="54B5D727" w14:textId="4E172C58" w:rsidR="00AF6D21" w:rsidRDefault="008662AD" w:rsidP="00AF6D21">
      <w:pPr>
        <w:spacing w:before="80" w:line="240" w:lineRule="auto"/>
        <w:rPr>
          <w:rFonts w:ascii="Cambria" w:eastAsia="Cambria" w:hAnsi="Cambria" w:cs="Times New Roman"/>
          <w:lang w:val="fr-CA"/>
        </w:rPr>
      </w:pPr>
      <w:r w:rsidRPr="00B56C93">
        <w:rPr>
          <w:noProof/>
          <w:lang w:val="fr-CA"/>
        </w:rPr>
        <mc:AlternateContent>
          <mc:Choice Requires="wps">
            <w:drawing>
              <wp:anchor distT="45720" distB="45720" distL="114300" distR="114300" simplePos="0" relativeHeight="251670528" behindDoc="0" locked="0" layoutInCell="1" allowOverlap="1" wp14:anchorId="6FA6061D" wp14:editId="031DBDE8">
                <wp:simplePos x="0" y="0"/>
                <wp:positionH relativeFrom="column">
                  <wp:posOffset>8890</wp:posOffset>
                </wp:positionH>
                <wp:positionV relativeFrom="paragraph">
                  <wp:posOffset>2264410</wp:posOffset>
                </wp:positionV>
                <wp:extent cx="5942965" cy="1550670"/>
                <wp:effectExtent l="0" t="0" r="635"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2965" cy="1550670"/>
                        </a:xfrm>
                        <a:prstGeom prst="rect">
                          <a:avLst/>
                        </a:prstGeom>
                        <a:solidFill>
                          <a:srgbClr val="FFFFFF"/>
                        </a:solidFill>
                        <a:ln w="9525">
                          <a:noFill/>
                          <a:miter lim="800000"/>
                          <a:headEnd/>
                          <a:tailEnd/>
                        </a:ln>
                      </wps:spPr>
                      <wps:txbx>
                        <w:txbxContent>
                          <w:p w14:paraId="26E90760" w14:textId="5E488ACD" w:rsidR="00B56C93" w:rsidRPr="00B26A86" w:rsidRDefault="00B56C93" w:rsidP="00033346">
                            <w:pPr>
                              <w:pStyle w:val="LearningObjectives"/>
                              <w:numPr>
                                <w:ilvl w:val="0"/>
                                <w:numId w:val="3"/>
                              </w:numPr>
                              <w:spacing w:before="40" w:afterLines="400" w:after="960" w:line="240" w:lineRule="auto"/>
                              <w:ind w:left="538" w:hanging="357"/>
                              <w:rPr>
                                <w:b/>
                                <w:bCs/>
                                <w:sz w:val="23"/>
                                <w:szCs w:val="23"/>
                                <w:lang w:val="fr-CA"/>
                              </w:rPr>
                            </w:pPr>
                            <w:r w:rsidRPr="00B26A86">
                              <w:rPr>
                                <w:rFonts w:eastAsia="Cambria"/>
                                <w:sz w:val="23"/>
                                <w:szCs w:val="23"/>
                                <w:lang w:val="fr-CA"/>
                              </w:rPr>
                              <w:t>Démontrer que l’on comprend les facteurs économiques qui contribuent au travail des enfants (</w:t>
                            </w:r>
                            <w:r w:rsidRPr="00B26A86">
                              <w:rPr>
                                <w:rFonts w:eastAsia="Cambria"/>
                                <w:b/>
                                <w:bCs/>
                                <w:sz w:val="23"/>
                                <w:szCs w:val="23"/>
                                <w:lang w:val="fr-CA"/>
                              </w:rPr>
                              <w:t>causes et conséquences</w:t>
                            </w:r>
                            <w:r w:rsidRPr="00B26A86">
                              <w:rPr>
                                <w:rFonts w:eastAsia="Cambria"/>
                                <w:sz w:val="23"/>
                                <w:szCs w:val="23"/>
                                <w:lang w:val="fr-CA"/>
                              </w:rPr>
                              <w:t>).</w:t>
                            </w:r>
                          </w:p>
                          <w:p w14:paraId="54CCC803" w14:textId="77777777" w:rsidR="00B56C93" w:rsidRPr="00B26A86" w:rsidRDefault="00B56C93" w:rsidP="00033346">
                            <w:pPr>
                              <w:pStyle w:val="LearningObjectives"/>
                              <w:numPr>
                                <w:ilvl w:val="0"/>
                                <w:numId w:val="3"/>
                              </w:numPr>
                              <w:spacing w:before="40" w:afterLines="400" w:after="960" w:line="240" w:lineRule="auto"/>
                              <w:ind w:left="538" w:hanging="357"/>
                              <w:rPr>
                                <w:sz w:val="23"/>
                                <w:szCs w:val="23"/>
                                <w:lang w:val="fr-CA"/>
                              </w:rPr>
                            </w:pPr>
                            <w:r w:rsidRPr="00B26A86">
                              <w:rPr>
                                <w:rFonts w:eastAsia="Cambria"/>
                                <w:sz w:val="23"/>
                                <w:szCs w:val="23"/>
                                <w:lang w:val="fr-CA"/>
                              </w:rPr>
                              <w:t>Démontrer que l’on comprend les pratiques de travail du tournant du siècle et être capable d’établir une comparaison avec des exemples contemporains (</w:t>
                            </w:r>
                            <w:r w:rsidRPr="00B26A86">
                              <w:rPr>
                                <w:rFonts w:eastAsia="Cambria"/>
                                <w:b/>
                                <w:bCs/>
                                <w:sz w:val="23"/>
                                <w:szCs w:val="23"/>
                                <w:lang w:val="fr-CA"/>
                              </w:rPr>
                              <w:t>continuité et changement)</w:t>
                            </w:r>
                            <w:r w:rsidRPr="00B26A86">
                              <w:rPr>
                                <w:rFonts w:eastAsia="Cambria"/>
                                <w:sz w:val="23"/>
                                <w:szCs w:val="23"/>
                                <w:lang w:val="fr-CA"/>
                              </w:rPr>
                              <w:t>.</w:t>
                            </w:r>
                          </w:p>
                          <w:p w14:paraId="4F2208A2" w14:textId="77777777" w:rsidR="00B56C93" w:rsidRPr="00B26A86" w:rsidRDefault="00B56C93" w:rsidP="00033346">
                            <w:pPr>
                              <w:pStyle w:val="LearningObjectives"/>
                              <w:numPr>
                                <w:ilvl w:val="0"/>
                                <w:numId w:val="3"/>
                              </w:numPr>
                              <w:spacing w:before="40" w:afterLines="400" w:after="960" w:line="240" w:lineRule="auto"/>
                              <w:ind w:left="538" w:hanging="357"/>
                              <w:rPr>
                                <w:sz w:val="23"/>
                                <w:szCs w:val="23"/>
                                <w:lang w:val="fr-CA"/>
                              </w:rPr>
                            </w:pPr>
                            <w:r w:rsidRPr="00B26A86">
                              <w:rPr>
                                <w:rFonts w:eastAsia="Cambria"/>
                                <w:sz w:val="23"/>
                                <w:szCs w:val="23"/>
                                <w:lang w:val="fr-CA"/>
                              </w:rPr>
                              <w:t>Mener des recherches et analyser du contenu en ligne pour mieux comprendre les questions historiques, sociales et économiques du cours de l’histoire du travail des enfants au Canada et dans le monde (</w:t>
                            </w:r>
                            <w:r w:rsidRPr="00B26A86">
                              <w:rPr>
                                <w:rFonts w:eastAsia="Cambria"/>
                                <w:b/>
                                <w:bCs/>
                                <w:sz w:val="23"/>
                                <w:szCs w:val="23"/>
                                <w:lang w:val="fr-CA"/>
                              </w:rPr>
                              <w:t>preuves et perspectives</w:t>
                            </w:r>
                            <w:r w:rsidRPr="00B26A86">
                              <w:rPr>
                                <w:rFonts w:eastAsia="Cambria"/>
                                <w:sz w:val="23"/>
                                <w:szCs w:val="23"/>
                                <w:lang w:val="fr-CA"/>
                              </w:rPr>
                              <w:t>).</w:t>
                            </w:r>
                          </w:p>
                          <w:p w14:paraId="0D779A52" w14:textId="08346D0F" w:rsidR="00B56C93" w:rsidRDefault="00B56C93" w:rsidP="00B56C93">
                            <w:pPr>
                              <w:spacing w:afterLines="80" w:after="192" w:line="240" w:lineRule="aut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A6061D" id="_x0000_s1033" type="#_x0000_t202" style="position:absolute;margin-left:.7pt;margin-top:178.3pt;width:467.95pt;height:122.1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" stroked="f">
                <v:textbox>
                  <w:txbxContent>
                    <w:p w14:paraId="26E90760" w14:textId="5E488ACD" w:rsidR="00B56C93" w:rsidRPr="00B26A86" w:rsidRDefault="00B56C93" w:rsidP="00033346">
                      <w:pPr>
                        <w:pStyle w:val="LearningObjectives"/>
                        <w:numPr>
                          <w:ilvl w:val="0"/>
                          <w:numId w:val="3"/>
                        </w:numPr>
                        <w:spacing w:before="40" w:afterLines="400" w:after="960" w:line="240" w:lineRule="auto"/>
                        <w:ind w:left="538" w:hanging="357"/>
                        <w:rPr>
                          <w:b/>
                          <w:bCs/>
                          <w:sz w:val="23"/>
                          <w:szCs w:val="23"/>
                          <w:lang w:val="fr-CA"/>
                        </w:rPr>
                      </w:pPr>
                      <w:r w:rsidRPr="00B26A86">
                        <w:rPr>
                          <w:rFonts w:eastAsia="Cambria"/>
                          <w:sz w:val="23"/>
                          <w:szCs w:val="23"/>
                          <w:lang w:val="fr-CA"/>
                        </w:rPr>
                        <w:t>Démontrer que l’on comprend les facteurs économiques qui contribuent au travail des enfants (</w:t>
                      </w:r>
                      <w:r w:rsidRPr="00B26A86">
                        <w:rPr>
                          <w:rFonts w:eastAsia="Cambria"/>
                          <w:b/>
                          <w:bCs/>
                          <w:sz w:val="23"/>
                          <w:szCs w:val="23"/>
                          <w:lang w:val="fr-CA"/>
                        </w:rPr>
                        <w:t>causes et conséquences</w:t>
                      </w:r>
                      <w:r w:rsidRPr="00B26A86">
                        <w:rPr>
                          <w:rFonts w:eastAsia="Cambria"/>
                          <w:sz w:val="23"/>
                          <w:szCs w:val="23"/>
                          <w:lang w:val="fr-CA"/>
                        </w:rPr>
                        <w:t>).</w:t>
                      </w:r>
                    </w:p>
                    <w:p w14:paraId="54CCC803" w14:textId="77777777" w:rsidR="00B56C93" w:rsidRPr="00B26A86" w:rsidRDefault="00B56C93" w:rsidP="00033346">
                      <w:pPr>
                        <w:pStyle w:val="LearningObjectives"/>
                        <w:numPr>
                          <w:ilvl w:val="0"/>
                          <w:numId w:val="3"/>
                        </w:numPr>
                        <w:spacing w:before="40" w:afterLines="400" w:after="960" w:line="240" w:lineRule="auto"/>
                        <w:ind w:left="538" w:hanging="357"/>
                        <w:rPr>
                          <w:sz w:val="23"/>
                          <w:szCs w:val="23"/>
                          <w:lang w:val="fr-CA"/>
                        </w:rPr>
                      </w:pPr>
                      <w:r w:rsidRPr="00B26A86">
                        <w:rPr>
                          <w:rFonts w:eastAsia="Cambria"/>
                          <w:sz w:val="23"/>
                          <w:szCs w:val="23"/>
                          <w:lang w:val="fr-CA"/>
                        </w:rPr>
                        <w:t>Démontrer que l’on comprend les pratiques de travail du tournant du siècle et être capable d’établir une comparaison avec des exemples contemporains (</w:t>
                      </w:r>
                      <w:r w:rsidRPr="00B26A86">
                        <w:rPr>
                          <w:rFonts w:eastAsia="Cambria"/>
                          <w:b/>
                          <w:bCs/>
                          <w:sz w:val="23"/>
                          <w:szCs w:val="23"/>
                          <w:lang w:val="fr-CA"/>
                        </w:rPr>
                        <w:t>continuité et changement)</w:t>
                      </w:r>
                      <w:r w:rsidRPr="00B26A86">
                        <w:rPr>
                          <w:rFonts w:eastAsia="Cambria"/>
                          <w:sz w:val="23"/>
                          <w:szCs w:val="23"/>
                          <w:lang w:val="fr-CA"/>
                        </w:rPr>
                        <w:t>.</w:t>
                      </w:r>
                    </w:p>
                    <w:p w14:paraId="4F2208A2" w14:textId="77777777" w:rsidR="00B56C93" w:rsidRPr="00B26A86" w:rsidRDefault="00B56C93" w:rsidP="00033346">
                      <w:pPr>
                        <w:pStyle w:val="LearningObjectives"/>
                        <w:numPr>
                          <w:ilvl w:val="0"/>
                          <w:numId w:val="3"/>
                        </w:numPr>
                        <w:spacing w:before="40" w:afterLines="400" w:after="960" w:line="240" w:lineRule="auto"/>
                        <w:ind w:left="538" w:hanging="357"/>
                        <w:rPr>
                          <w:sz w:val="23"/>
                          <w:szCs w:val="23"/>
                          <w:lang w:val="fr-CA"/>
                        </w:rPr>
                      </w:pPr>
                      <w:r w:rsidRPr="00B26A86">
                        <w:rPr>
                          <w:rFonts w:eastAsia="Cambria"/>
                          <w:sz w:val="23"/>
                          <w:szCs w:val="23"/>
                          <w:lang w:val="fr-CA"/>
                        </w:rPr>
                        <w:t>Mener des recherches et analyser du contenu en ligne pour mieux comprendre les questions historiques, sociales et économiques du cours de l’histoire du travail des enfants au Canada et dans le monde (</w:t>
                      </w:r>
                      <w:r w:rsidRPr="00B26A86">
                        <w:rPr>
                          <w:rFonts w:eastAsia="Cambria"/>
                          <w:b/>
                          <w:bCs/>
                          <w:sz w:val="23"/>
                          <w:szCs w:val="23"/>
                          <w:lang w:val="fr-CA"/>
                        </w:rPr>
                        <w:t>preuves et perspectives</w:t>
                      </w:r>
                      <w:r w:rsidRPr="00B26A86">
                        <w:rPr>
                          <w:rFonts w:eastAsia="Cambria"/>
                          <w:sz w:val="23"/>
                          <w:szCs w:val="23"/>
                          <w:lang w:val="fr-CA"/>
                        </w:rPr>
                        <w:t>).</w:t>
                      </w:r>
                    </w:p>
                    <w:p w14:paraId="0D779A52" w14:textId="08346D0F" w:rsidR="00B56C93" w:rsidRDefault="00B56C93" w:rsidP="00B56C93">
                      <w:pPr>
                        <w:spacing w:afterLines="80" w:after="192" w:line="240" w:lineRule="auto"/>
                      </w:pPr>
                    </w:p>
                  </w:txbxContent>
                </v:textbox>
                <w10:wrap type="square"/>
              </v:shape>
            </w:pict>
          </mc:Fallback>
        </mc:AlternateContent>
      </w:r>
    </w:p>
    <w:p w14:paraId="7F60F07A" w14:textId="30440F1A" w:rsidR="00BD0D2C" w:rsidRDefault="00B26A86" w:rsidP="00BD0D2C">
      <w:pPr>
        <w:tabs>
          <w:tab w:val="left" w:pos="2010"/>
        </w:tabs>
        <w:spacing w:before="80" w:line="240" w:lineRule="auto"/>
        <w:rPr>
          <w:lang w:val="fr-CA"/>
        </w:rPr>
      </w:pPr>
      <w:r>
        <w:rPr>
          <w:noProof/>
          <w:lang w:val="fr-CA"/>
        </w:rPr>
        <w:lastRenderedPageBreak/>
        <mc:AlternateContent>
          <mc:Choice Requires="wpg">
            <w:drawing>
              <wp:anchor distT="0" distB="0" distL="114300" distR="114300" simplePos="0" relativeHeight="251675648" behindDoc="0" locked="0" layoutInCell="1" allowOverlap="1" wp14:anchorId="276FB87E" wp14:editId="56C34DA4">
                <wp:simplePos x="0" y="0"/>
                <wp:positionH relativeFrom="column">
                  <wp:posOffset>114935</wp:posOffset>
                </wp:positionH>
                <wp:positionV relativeFrom="paragraph">
                  <wp:posOffset>271780</wp:posOffset>
                </wp:positionV>
                <wp:extent cx="5713095" cy="4185285"/>
                <wp:effectExtent l="0" t="0" r="20955" b="24765"/>
                <wp:wrapSquare wrapText="bothSides"/>
                <wp:docPr id="9" name="Group 9"/>
                <wp:cNvGraphicFramePr/>
                <a:graphic xmlns:a="http://schemas.openxmlformats.org/drawingml/2006/main">
                  <a:graphicData uri="http://schemas.microsoft.com/office/word/2010/wordprocessingGroup">
                    <wpg:wgp>
                      <wpg:cNvGrpSpPr/>
                      <wpg:grpSpPr>
                        <a:xfrm>
                          <a:off x="0" y="0"/>
                          <a:ext cx="5713095" cy="4185285"/>
                          <a:chOff x="112082" y="0"/>
                          <a:chExt cx="5716820" cy="1121410"/>
                        </a:xfrm>
                      </wpg:grpSpPr>
                      <wps:wsp>
                        <wps:cNvPr id="7" name="Text Box 2"/>
                        <wps:cNvSpPr txBox="1">
                          <a:spLocks noChangeArrowheads="1"/>
                        </wps:cNvSpPr>
                        <wps:spPr bwMode="auto">
                          <a:xfrm>
                            <a:off x="112082" y="0"/>
                            <a:ext cx="2631118" cy="1121410"/>
                          </a:xfrm>
                          <a:prstGeom prst="rect">
                            <a:avLst/>
                          </a:prstGeom>
                          <a:noFill/>
                          <a:ln w="25400">
                            <a:solidFill>
                              <a:schemeClr val="accent1">
                                <a:lumMod val="60000"/>
                                <a:lumOff val="40000"/>
                              </a:schemeClr>
                            </a:solidFill>
                            <a:miter lim="800000"/>
                            <a:headEnd/>
                            <a:tailEnd/>
                          </a:ln>
                        </wps:spPr>
                        <wps:txbx>
                          <w:txbxContent>
                            <w:p w14:paraId="4F80791C" w14:textId="26A59A82" w:rsidR="00F178A7" w:rsidRPr="00B26A86" w:rsidRDefault="00F178A7" w:rsidP="00B26A86">
                              <w:pPr>
                                <w:spacing w:after="40" w:line="240" w:lineRule="auto"/>
                                <w:ind w:left="573" w:hanging="431"/>
                                <w:rPr>
                                  <w:b/>
                                  <w:sz w:val="23"/>
                                  <w:szCs w:val="23"/>
                                </w:rPr>
                              </w:pPr>
                              <w:r w:rsidRPr="00B26A86">
                                <w:rPr>
                                  <w:rFonts w:ascii="Calibri" w:eastAsia="Calibri" w:hAnsi="Calibri" w:cs="Times New Roman"/>
                                  <w:b/>
                                  <w:bCs/>
                                  <w:sz w:val="23"/>
                                  <w:szCs w:val="23"/>
                                  <w:lang w:val="fr-CA"/>
                                </w:rPr>
                                <w:t>Documentation et ressources fournies</w:t>
                              </w:r>
                            </w:p>
                            <w:p w14:paraId="09C5B108" w14:textId="77777777" w:rsidR="000D0DCC" w:rsidRPr="00B26A86" w:rsidRDefault="000D0DCC" w:rsidP="000D0DCC">
                              <w:pPr>
                                <w:pStyle w:val="Materials"/>
                                <w:tabs>
                                  <w:tab w:val="left" w:pos="432"/>
                                </w:tabs>
                                <w:spacing w:after="0" w:line="240" w:lineRule="auto"/>
                                <w:ind w:left="432" w:hanging="288"/>
                                <w:rPr>
                                  <w:rStyle w:val="Hyperlink"/>
                                  <w:rFonts w:ascii="Cambria" w:hAnsi="Cambria"/>
                                </w:rPr>
                              </w:pPr>
                              <w:r w:rsidRPr="00B26A86">
                                <w:rPr>
                                  <w:rFonts w:ascii="Cambria" w:hAnsi="Cambria"/>
                                </w:rPr>
                                <w:fldChar w:fldCharType="begin"/>
                              </w:r>
                              <w:r w:rsidRPr="00B26A86">
                                <w:rPr>
                                  <w:rFonts w:ascii="Cambria" w:hAnsi="Cambria"/>
                                </w:rPr>
                                <w:instrText xml:space="preserve"> HYPERLINK "https://www.labourheritagecentre.ca/children/" </w:instrText>
                              </w:r>
                              <w:r w:rsidRPr="00B26A86">
                                <w:rPr>
                                  <w:rFonts w:ascii="Cambria" w:hAnsi="Cambria"/>
                                </w:rPr>
                              </w:r>
                              <w:r w:rsidRPr="00B26A86">
                                <w:rPr>
                                  <w:rFonts w:ascii="Cambria" w:hAnsi="Cambria"/>
                                </w:rPr>
                                <w:fldChar w:fldCharType="separate"/>
                              </w:r>
                              <w:r w:rsidRPr="00B26A86">
                                <w:rPr>
                                  <w:rFonts w:ascii="Cambria" w:eastAsia="Cambria" w:hAnsi="Cambria"/>
                                  <w:color w:val="0563C1"/>
                                  <w:u w:val="single"/>
                                  <w:lang w:val="en-US"/>
                                </w:rPr>
                                <w:t>“Children at Work” Episode 1 -Working People- A History of Labour in British Columbia</w:t>
                              </w:r>
                            </w:p>
                            <w:p w14:paraId="00252BBE" w14:textId="77777777" w:rsidR="000D0DCC" w:rsidRPr="00B26A86" w:rsidRDefault="000D0DCC" w:rsidP="000D0DCC">
                              <w:pPr>
                                <w:pStyle w:val="Materials"/>
                                <w:tabs>
                                  <w:tab w:val="left" w:pos="432"/>
                                </w:tabs>
                                <w:spacing w:after="0" w:line="240" w:lineRule="auto"/>
                                <w:ind w:left="432" w:hanging="288"/>
                                <w:rPr>
                                  <w:rFonts w:ascii="Cambria" w:hAnsi="Cambria"/>
                                  <w:lang w:val="fr-CA"/>
                                </w:rPr>
                              </w:pPr>
                              <w:r w:rsidRPr="00B26A86">
                                <w:rPr>
                                  <w:rFonts w:ascii="Cambria" w:hAnsi="Cambria"/>
                                </w:rPr>
                                <w:fldChar w:fldCharType="end"/>
                              </w:r>
                              <w:r w:rsidRPr="00B26A86">
                                <w:rPr>
                                  <w:rFonts w:ascii="Cambria" w:eastAsia="Cambria" w:hAnsi="Cambria"/>
                                  <w:lang w:val="fr-CA"/>
                                </w:rPr>
                                <w:t>Stratégie de la leçon « Les enfants au travail » (1</w:t>
                              </w:r>
                              <w:r w:rsidRPr="00B26A86">
                                <w:rPr>
                                  <w:rFonts w:ascii="Cambria" w:eastAsia="Cambria" w:hAnsi="Cambria"/>
                                  <w:vertAlign w:val="superscript"/>
                                  <w:lang w:val="fr-CA"/>
                                </w:rPr>
                                <w:t>er</w:t>
                              </w:r>
                              <w:r w:rsidRPr="00B26A86">
                                <w:rPr>
                                  <w:rFonts w:ascii="Cambria" w:eastAsia="Cambria" w:hAnsi="Cambria"/>
                                  <w:lang w:val="fr-CA"/>
                                </w:rPr>
                                <w:t> document)</w:t>
                              </w:r>
                            </w:p>
                            <w:p w14:paraId="2D0BD577" w14:textId="77777777" w:rsidR="000D0DCC" w:rsidRPr="00B26A86" w:rsidRDefault="000D0DCC" w:rsidP="000D0DCC">
                              <w:pPr>
                                <w:pStyle w:val="Materials"/>
                                <w:tabs>
                                  <w:tab w:val="left" w:pos="432"/>
                                </w:tabs>
                                <w:spacing w:after="0" w:line="240" w:lineRule="auto"/>
                                <w:ind w:left="432" w:hanging="288"/>
                                <w:rPr>
                                  <w:rFonts w:ascii="Cambria" w:hAnsi="Cambria"/>
                                  <w:lang w:val="fr-CA"/>
                                </w:rPr>
                              </w:pPr>
                              <w:r w:rsidRPr="00B26A86">
                                <w:rPr>
                                  <w:rFonts w:ascii="Cambria" w:eastAsia="Cambria" w:hAnsi="Cambria"/>
                                  <w:lang w:val="fr-CA"/>
                                </w:rPr>
                                <w:t>Exemplaires pour la classe de l’essai « Les enfants au travail » (2</w:t>
                              </w:r>
                              <w:r w:rsidRPr="00B26A86">
                                <w:rPr>
                                  <w:rFonts w:ascii="Cambria" w:eastAsia="Cambria" w:hAnsi="Cambria"/>
                                  <w:vertAlign w:val="superscript"/>
                                  <w:lang w:val="fr-CA"/>
                                </w:rPr>
                                <w:t>e</w:t>
                              </w:r>
                              <w:r w:rsidRPr="00B26A86">
                                <w:rPr>
                                  <w:rFonts w:ascii="Cambria" w:eastAsia="Cambria" w:hAnsi="Cambria"/>
                                  <w:lang w:val="fr-CA"/>
                                </w:rPr>
                                <w:t> document)</w:t>
                              </w:r>
                            </w:p>
                            <w:p w14:paraId="3A090DF9" w14:textId="77777777" w:rsidR="000D0DCC" w:rsidRPr="00B26A86" w:rsidRDefault="000D0DCC" w:rsidP="000D0DCC">
                              <w:pPr>
                                <w:pStyle w:val="Materials"/>
                                <w:tabs>
                                  <w:tab w:val="left" w:pos="432"/>
                                </w:tabs>
                                <w:spacing w:after="0" w:line="240" w:lineRule="auto"/>
                                <w:ind w:left="432" w:hanging="288"/>
                                <w:rPr>
                                  <w:rFonts w:ascii="Cambria" w:hAnsi="Cambria"/>
                                  <w:lang w:val="fr-CA"/>
                                </w:rPr>
                              </w:pPr>
                              <w:r w:rsidRPr="00B26A86">
                                <w:rPr>
                                  <w:rFonts w:ascii="Cambria" w:eastAsia="Cambria" w:hAnsi="Cambria"/>
                                  <w:lang w:val="fr-CA"/>
                                </w:rPr>
                                <w:t>Exemplaires pour la classe de l’analyse de photos d’enfants au travail (3</w:t>
                              </w:r>
                              <w:r w:rsidRPr="00B26A86">
                                <w:rPr>
                                  <w:rFonts w:ascii="Cambria" w:eastAsia="Cambria" w:hAnsi="Cambria"/>
                                  <w:vertAlign w:val="superscript"/>
                                  <w:lang w:val="fr-CA"/>
                                </w:rPr>
                                <w:t>e</w:t>
                              </w:r>
                              <w:r w:rsidRPr="00B26A86">
                                <w:rPr>
                                  <w:rFonts w:ascii="Cambria" w:eastAsia="Cambria" w:hAnsi="Cambria"/>
                                  <w:lang w:val="fr-CA"/>
                                </w:rPr>
                                <w:t> document)</w:t>
                              </w:r>
                            </w:p>
                            <w:p w14:paraId="0869E639" w14:textId="77777777" w:rsidR="000D0DCC" w:rsidRPr="00B26A86" w:rsidRDefault="000D0DCC" w:rsidP="000D0DCC">
                              <w:pPr>
                                <w:pStyle w:val="Materials"/>
                                <w:tabs>
                                  <w:tab w:val="left" w:pos="432"/>
                                </w:tabs>
                                <w:spacing w:after="0" w:line="240" w:lineRule="auto"/>
                                <w:ind w:left="432" w:hanging="288"/>
                                <w:rPr>
                                  <w:rFonts w:ascii="Cambria" w:hAnsi="Cambria"/>
                                  <w:lang w:val="fr-CA"/>
                                </w:rPr>
                              </w:pPr>
                              <w:r w:rsidRPr="00B26A86">
                                <w:rPr>
                                  <w:rFonts w:ascii="Cambria" w:eastAsia="Cambria" w:hAnsi="Cambria"/>
                                  <w:lang w:val="fr-CA"/>
                                </w:rPr>
                                <w:t>Feuille d’analyse photographique (document 3a)</w:t>
                              </w:r>
                            </w:p>
                            <w:p w14:paraId="61B1C73C" w14:textId="77777777" w:rsidR="000D0DCC" w:rsidRPr="00B26A86" w:rsidRDefault="000D0DCC" w:rsidP="000D0DCC">
                              <w:pPr>
                                <w:pStyle w:val="Materials"/>
                                <w:tabs>
                                  <w:tab w:val="left" w:pos="432"/>
                                </w:tabs>
                                <w:spacing w:after="0" w:line="240" w:lineRule="auto"/>
                                <w:ind w:left="432" w:hanging="288"/>
                                <w:rPr>
                                  <w:rFonts w:ascii="Cambria" w:hAnsi="Cambria"/>
                                  <w:lang w:val="fr-CA"/>
                                </w:rPr>
                              </w:pPr>
                              <w:r w:rsidRPr="00B26A86">
                                <w:rPr>
                                  <w:rFonts w:ascii="Cambria" w:eastAsia="Cambria" w:hAnsi="Cambria"/>
                                  <w:lang w:val="fr-CA"/>
                                </w:rPr>
                                <w:t>Exemplaires pour la classe des feuilles d’enquête en ligne (4</w:t>
                              </w:r>
                              <w:r w:rsidRPr="00B26A86">
                                <w:rPr>
                                  <w:rFonts w:ascii="Cambria" w:eastAsia="Cambria" w:hAnsi="Cambria"/>
                                  <w:vertAlign w:val="superscript"/>
                                  <w:lang w:val="fr-CA"/>
                                </w:rPr>
                                <w:t>e</w:t>
                              </w:r>
                              <w:r w:rsidRPr="00B26A86">
                                <w:rPr>
                                  <w:rFonts w:ascii="Cambria" w:eastAsia="Cambria" w:hAnsi="Cambria"/>
                                  <w:lang w:val="fr-CA"/>
                                </w:rPr>
                                <w:t> document)</w:t>
                              </w:r>
                            </w:p>
                            <w:p w14:paraId="76D912EA" w14:textId="353AAA57" w:rsidR="00BD0D2C" w:rsidRDefault="00BD0D2C"/>
                          </w:txbxContent>
                        </wps:txbx>
                        <wps:bodyPr rot="0" vert="horz" wrap="square" lIns="91440" tIns="45720" rIns="91440" bIns="45720" anchor="t" anchorCtr="0">
                          <a:noAutofit/>
                        </wps:bodyPr>
                      </wps:wsp>
                      <wps:wsp>
                        <wps:cNvPr id="8" name="Text Box 2"/>
                        <wps:cNvSpPr txBox="1">
                          <a:spLocks noChangeArrowheads="1"/>
                        </wps:cNvSpPr>
                        <wps:spPr bwMode="auto">
                          <a:xfrm>
                            <a:off x="2975212" y="0"/>
                            <a:ext cx="2853690" cy="1121410"/>
                          </a:xfrm>
                          <a:prstGeom prst="rect">
                            <a:avLst/>
                          </a:prstGeom>
                          <a:noFill/>
                          <a:ln w="25400">
                            <a:solidFill>
                              <a:schemeClr val="accent1">
                                <a:lumMod val="60000"/>
                                <a:lumOff val="40000"/>
                              </a:schemeClr>
                            </a:solidFill>
                            <a:miter lim="800000"/>
                            <a:headEnd/>
                            <a:tailEnd/>
                          </a:ln>
                        </wps:spPr>
                        <wps:txbx>
                          <w:txbxContent>
                            <w:p w14:paraId="10157C06" w14:textId="5BF5B10D" w:rsidR="00F178A7" w:rsidRPr="00B26A86" w:rsidRDefault="00F178A7" w:rsidP="00F178A7">
                              <w:pPr>
                                <w:spacing w:after="40" w:line="240" w:lineRule="auto"/>
                                <w:jc w:val="center"/>
                                <w:rPr>
                                  <w:b/>
                                  <w:sz w:val="24"/>
                                  <w:szCs w:val="24"/>
                                </w:rPr>
                              </w:pPr>
                              <w:r w:rsidRPr="00B26A86">
                                <w:rPr>
                                  <w:rFonts w:ascii="Calibri" w:eastAsia="Calibri" w:hAnsi="Calibri" w:cs="Times New Roman"/>
                                  <w:b/>
                                  <w:bCs/>
                                  <w:sz w:val="24"/>
                                  <w:szCs w:val="24"/>
                                  <w:lang w:val="fr-CA"/>
                                </w:rPr>
                                <w:t>Documentation supplémentaire suggérée</w:t>
                              </w:r>
                            </w:p>
                            <w:p w14:paraId="2343A655" w14:textId="204B49E9" w:rsidR="00F178A7" w:rsidRPr="00B26A86" w:rsidRDefault="00F178A7" w:rsidP="00F178A7">
                              <w:pPr>
                                <w:pStyle w:val="AdditionalSuggestedmaterials"/>
                                <w:numPr>
                                  <w:ilvl w:val="0"/>
                                  <w:numId w:val="9"/>
                                </w:numPr>
                                <w:rPr>
                                  <w:rStyle w:val="Hyperlink"/>
                                  <w:rFonts w:eastAsia="Cambria"/>
                                  <w:color w:val="2E5DF2"/>
                                  <w:sz w:val="22"/>
                                  <w:szCs w:val="22"/>
                                  <w:lang w:val="en-CA"/>
                                </w:rPr>
                              </w:pPr>
                              <w:r w:rsidRPr="00B26A86">
                                <w:rPr>
                                  <w:rFonts w:eastAsia="Cambria"/>
                                  <w:color w:val="2E5DF2"/>
                                  <w:sz w:val="22"/>
                                  <w:szCs w:val="22"/>
                                  <w:u w:val="single"/>
                                  <w:lang w:val="en-CA"/>
                                </w:rPr>
                                <w:fldChar w:fldCharType="begin"/>
                              </w:r>
                              <w:r w:rsidR="00F60D7A" w:rsidRPr="00B26A86">
                                <w:rPr>
                                  <w:rFonts w:eastAsia="Cambria"/>
                                  <w:color w:val="2E5DF2"/>
                                  <w:sz w:val="22"/>
                                  <w:szCs w:val="22"/>
                                  <w:u w:val="single"/>
                                  <w:lang w:val="en-CA"/>
                                </w:rPr>
                                <w:instrText>HYPERLINK "https://www.bctf.ca/classroom-resources/details/le-mouvement-travailliste-en-colombie-britannique-de-1840-%c3%a0-1914"</w:instrText>
                              </w:r>
                              <w:r w:rsidRPr="00B26A86">
                                <w:rPr>
                                  <w:rFonts w:eastAsia="Cambria"/>
                                  <w:color w:val="2E5DF2"/>
                                  <w:sz w:val="22"/>
                                  <w:szCs w:val="22"/>
                                  <w:u w:val="single"/>
                                  <w:lang w:val="en-CA"/>
                                </w:rPr>
                              </w:r>
                              <w:r w:rsidRPr="00B26A86">
                                <w:rPr>
                                  <w:rFonts w:eastAsia="Cambria"/>
                                  <w:color w:val="2E5DF2"/>
                                  <w:sz w:val="22"/>
                                  <w:szCs w:val="22"/>
                                  <w:u w:val="single"/>
                                  <w:lang w:val="en-CA"/>
                                </w:rPr>
                                <w:fldChar w:fldCharType="separate"/>
                              </w:r>
                              <w:r w:rsidRPr="00B26A86">
                                <w:rPr>
                                  <w:rStyle w:val="Hyperlink"/>
                                  <w:rFonts w:eastAsia="Cambria"/>
                                  <w:color w:val="2E5DF2"/>
                                  <w:sz w:val="22"/>
                                  <w:szCs w:val="22"/>
                                  <w:lang w:val="en-CA"/>
                                </w:rPr>
                                <w:t xml:space="preserve">Le </w:t>
                              </w:r>
                              <w:proofErr w:type="spellStart"/>
                              <w:r w:rsidRPr="00B26A86">
                                <w:rPr>
                                  <w:rStyle w:val="Hyperlink"/>
                                  <w:rFonts w:eastAsia="Cambria"/>
                                  <w:color w:val="2E5DF2"/>
                                  <w:sz w:val="22"/>
                                  <w:szCs w:val="22"/>
                                  <w:lang w:val="en-CA"/>
                                </w:rPr>
                                <w:t>Mouvement</w:t>
                              </w:r>
                              <w:proofErr w:type="spellEnd"/>
                              <w:r w:rsidRPr="00B26A86">
                                <w:rPr>
                                  <w:rStyle w:val="Hyperlink"/>
                                  <w:rFonts w:eastAsia="Cambria"/>
                                  <w:color w:val="2E5DF2"/>
                                  <w:sz w:val="22"/>
                                  <w:szCs w:val="22"/>
                                  <w:lang w:val="en-CA"/>
                                </w:rPr>
                                <w:t xml:space="preserve"> </w:t>
                              </w:r>
                              <w:proofErr w:type="spellStart"/>
                              <w:r w:rsidRPr="00B26A86">
                                <w:rPr>
                                  <w:rStyle w:val="Hyperlink"/>
                                  <w:rFonts w:eastAsia="Cambria"/>
                                  <w:color w:val="2E5DF2"/>
                                  <w:sz w:val="22"/>
                                  <w:szCs w:val="22"/>
                                  <w:lang w:val="en-CA"/>
                                </w:rPr>
                                <w:t>travailliste</w:t>
                              </w:r>
                              <w:proofErr w:type="spellEnd"/>
                              <w:r w:rsidRPr="00B26A86">
                                <w:rPr>
                                  <w:rStyle w:val="Hyperlink"/>
                                  <w:rFonts w:eastAsia="Cambria"/>
                                  <w:color w:val="2E5DF2"/>
                                  <w:sz w:val="22"/>
                                  <w:szCs w:val="22"/>
                                  <w:lang w:val="en-CA"/>
                                </w:rPr>
                                <w:t xml:space="preserve"> </w:t>
                              </w:r>
                              <w:proofErr w:type="spellStart"/>
                              <w:r w:rsidRPr="00B26A86">
                                <w:rPr>
                                  <w:rStyle w:val="Hyperlink"/>
                                  <w:rFonts w:eastAsia="Cambria"/>
                                  <w:color w:val="2E5DF2"/>
                                  <w:sz w:val="22"/>
                                  <w:szCs w:val="22"/>
                                  <w:lang w:val="en-CA"/>
                                </w:rPr>
                                <w:t>en</w:t>
                              </w:r>
                              <w:proofErr w:type="spellEnd"/>
                              <w:r w:rsidRPr="00B26A86">
                                <w:rPr>
                                  <w:rStyle w:val="Hyperlink"/>
                                  <w:rFonts w:eastAsia="Cambria"/>
                                  <w:color w:val="2E5DF2"/>
                                  <w:sz w:val="22"/>
                                  <w:szCs w:val="22"/>
                                  <w:lang w:val="en-CA"/>
                                </w:rPr>
                                <w:t xml:space="preserve"> </w:t>
                              </w:r>
                              <w:proofErr w:type="spellStart"/>
                              <w:r w:rsidRPr="00B26A86">
                                <w:rPr>
                                  <w:rStyle w:val="Hyperlink"/>
                                  <w:rFonts w:eastAsia="Cambria"/>
                                  <w:color w:val="2E5DF2"/>
                                  <w:sz w:val="22"/>
                                  <w:szCs w:val="22"/>
                                  <w:lang w:val="en-CA"/>
                                </w:rPr>
                                <w:t>Colombie-Britannique</w:t>
                              </w:r>
                              <w:proofErr w:type="spellEnd"/>
                              <w:r w:rsidRPr="00B26A86">
                                <w:rPr>
                                  <w:rStyle w:val="Hyperlink"/>
                                  <w:rFonts w:eastAsia="Cambria"/>
                                  <w:color w:val="2E5DF2"/>
                                  <w:sz w:val="22"/>
                                  <w:szCs w:val="22"/>
                                  <w:lang w:val="en-CA"/>
                                </w:rPr>
                                <w:t xml:space="preserve"> de 1840 à 1914</w:t>
                              </w:r>
                            </w:p>
                            <w:p w14:paraId="69E62C1F" w14:textId="77777777" w:rsidR="00742F6F" w:rsidRPr="00B26A86" w:rsidRDefault="00F178A7" w:rsidP="00742F6F">
                              <w:pPr>
                                <w:pStyle w:val="AdditionalSuggestedmaterials"/>
                                <w:numPr>
                                  <w:ilvl w:val="0"/>
                                  <w:numId w:val="9"/>
                                </w:numPr>
                                <w:ind w:right="357"/>
                                <w:contextualSpacing/>
                                <w:rPr>
                                  <w:rStyle w:val="Hyperlink"/>
                                  <w:sz w:val="22"/>
                                  <w:szCs w:val="22"/>
                                  <w:lang w:val="fr-CA"/>
                                </w:rPr>
                              </w:pPr>
                              <w:r w:rsidRPr="00B26A86">
                                <w:rPr>
                                  <w:rFonts w:eastAsia="Cambria"/>
                                  <w:color w:val="2E5DF2"/>
                                  <w:sz w:val="22"/>
                                  <w:szCs w:val="22"/>
                                  <w:u w:val="single"/>
                                  <w:lang w:val="en-CA"/>
                                </w:rPr>
                                <w:fldChar w:fldCharType="end"/>
                              </w:r>
                              <w:bookmarkStart w:id="0" w:name="_Hlk103530104"/>
                              <w:r w:rsidR="00742F6F" w:rsidRPr="00B26A86">
                                <w:rPr>
                                  <w:sz w:val="22"/>
                                  <w:szCs w:val="22"/>
                                </w:rPr>
                                <w:fldChar w:fldCharType="begin"/>
                              </w:r>
                              <w:r w:rsidR="00742F6F" w:rsidRPr="00B26A86">
                                <w:rPr>
                                  <w:sz w:val="22"/>
                                  <w:szCs w:val="22"/>
                                  <w:lang w:val="fr-CA"/>
                                </w:rPr>
                                <w:instrText>HYPERLINK "https://www.labourheritagecentre.ca/educate/"</w:instrText>
                              </w:r>
                              <w:r w:rsidR="00742F6F" w:rsidRPr="00B26A86">
                                <w:rPr>
                                  <w:sz w:val="22"/>
                                  <w:szCs w:val="22"/>
                                </w:rPr>
                              </w:r>
                              <w:r w:rsidR="00742F6F" w:rsidRPr="00B26A86">
                                <w:rPr>
                                  <w:sz w:val="22"/>
                                  <w:szCs w:val="22"/>
                                </w:rPr>
                                <w:fldChar w:fldCharType="separate"/>
                              </w:r>
                              <w:bookmarkEnd w:id="0"/>
                              <w:r w:rsidR="00742F6F" w:rsidRPr="00B26A86">
                                <w:rPr>
                                  <w:rFonts w:eastAsia="Cambria"/>
                                  <w:color w:val="0000FF"/>
                                  <w:sz w:val="22"/>
                                  <w:szCs w:val="22"/>
                                  <w:u w:val="single"/>
                                  <w:lang w:val="fr-CA"/>
                                </w:rPr>
                                <w:t>Les travailleurs : histoire du mouvement ouvrier en Colombie-Britannique</w:t>
                              </w:r>
                            </w:p>
                            <w:p w14:paraId="3E3783CB" w14:textId="77777777" w:rsidR="00742F6F" w:rsidRPr="00B26A86" w:rsidRDefault="00742F6F" w:rsidP="00742F6F">
                              <w:pPr>
                                <w:pStyle w:val="AdditionalSuggestedmaterials"/>
                                <w:numPr>
                                  <w:ilvl w:val="0"/>
                                  <w:numId w:val="0"/>
                                </w:numPr>
                                <w:ind w:left="900" w:right="357" w:hanging="180"/>
                                <w:contextualSpacing/>
                                <w:rPr>
                                  <w:sz w:val="22"/>
                                  <w:szCs w:val="22"/>
                                  <w:lang w:val="fr-CA"/>
                                </w:rPr>
                              </w:pPr>
                              <w:r w:rsidRPr="00B26A86">
                                <w:rPr>
                                  <w:sz w:val="22"/>
                                  <w:szCs w:val="22"/>
                                </w:rPr>
                                <w:fldChar w:fldCharType="end"/>
                              </w:r>
                              <w:r w:rsidRPr="00B26A86">
                                <w:rPr>
                                  <w:rFonts w:eastAsia="Cambria"/>
                                  <w:sz w:val="22"/>
                                  <w:szCs w:val="22"/>
                                  <w:lang w:val="fr-CA"/>
                                </w:rPr>
                                <w:t xml:space="preserve">1: </w:t>
                              </w:r>
                              <w:hyperlink r:id="rId8" w:history="1">
                                <w:r w:rsidRPr="00B26A86">
                                  <w:rPr>
                                    <w:rFonts w:eastAsia="Cambria"/>
                                    <w:color w:val="0000FF"/>
                                    <w:sz w:val="22"/>
                                    <w:szCs w:val="22"/>
                                    <w:u w:val="single"/>
                                    <w:lang w:val="fr-CA"/>
                                  </w:rPr>
                                  <w:t xml:space="preserve">Les mineurs contre </w:t>
                                </w:r>
                                <w:proofErr w:type="spellStart"/>
                                <w:r w:rsidRPr="00B26A86">
                                  <w:rPr>
                                    <w:rFonts w:eastAsia="Cambria"/>
                                    <w:color w:val="0000FF"/>
                                    <w:sz w:val="22"/>
                                    <w:szCs w:val="22"/>
                                    <w:u w:val="single"/>
                                    <w:lang w:val="fr-CA"/>
                                  </w:rPr>
                                  <w:t>Dunsmuir</w:t>
                                </w:r>
                                <w:proofErr w:type="spellEnd"/>
                              </w:hyperlink>
                            </w:p>
                            <w:p w14:paraId="2667E640" w14:textId="677E23BC" w:rsidR="007D3B07" w:rsidRPr="00B26A86" w:rsidRDefault="00742F6F" w:rsidP="00742F6F">
                              <w:pPr>
                                <w:pStyle w:val="AdditionalSuggestedmaterials"/>
                                <w:numPr>
                                  <w:ilvl w:val="0"/>
                                  <w:numId w:val="0"/>
                                </w:numPr>
                                <w:ind w:left="900" w:right="357" w:hanging="180"/>
                                <w:contextualSpacing/>
                                <w:rPr>
                                  <w:sz w:val="22"/>
                                  <w:szCs w:val="22"/>
                                  <w:lang w:val="fr-CA"/>
                                </w:rPr>
                              </w:pPr>
                              <w:r w:rsidRPr="00B26A86">
                                <w:rPr>
                                  <w:rFonts w:eastAsia="Cambria"/>
                                  <w:sz w:val="22"/>
                                  <w:szCs w:val="22"/>
                                  <w:lang w:val="fr-CA"/>
                                </w:rPr>
                                <w:t xml:space="preserve">2. </w:t>
                              </w:r>
                              <w:hyperlink r:id="rId9" w:history="1">
                                <w:r w:rsidRPr="00B26A86">
                                  <w:rPr>
                                    <w:rFonts w:eastAsia="Cambria"/>
                                    <w:color w:val="0000FF"/>
                                    <w:sz w:val="22"/>
                                    <w:szCs w:val="22"/>
                                    <w:u w:val="single"/>
                                    <w:lang w:val="fr-CA"/>
                                  </w:rPr>
                                  <w:t>La grève des mineurs de charbon de l’île de Vancouver</w:t>
                                </w:r>
                              </w:hyperlink>
                              <w:r w:rsidRPr="00B26A86">
                                <w:rPr>
                                  <w:rFonts w:eastAsia="Cambria"/>
                                  <w:sz w:val="22"/>
                                  <w:szCs w:val="22"/>
                                  <w:lang w:val="fr-CA"/>
                                </w:rPr>
                                <w:t xml:space="preserve"> </w:t>
                              </w:r>
                              <w:r w:rsidR="007D3B07" w:rsidRPr="00B26A86">
                                <w:rPr>
                                  <w:color w:val="2E5DF2"/>
                                  <w:sz w:val="22"/>
                                  <w:szCs w:val="22"/>
                                </w:rPr>
                                <w:t xml:space="preserve">  </w:t>
                              </w:r>
                            </w:p>
                            <w:p w14:paraId="26E276EB" w14:textId="77777777" w:rsidR="00F178A7" w:rsidRPr="00B26A86" w:rsidRDefault="00F178A7" w:rsidP="00F178A7">
                              <w:pPr>
                                <w:pStyle w:val="ListBullet2"/>
                                <w:ind w:left="720"/>
                                <w:rPr>
                                  <w:rStyle w:val="Hyperlink"/>
                                  <w:rFonts w:cstheme="minorHAnsi"/>
                                  <w:b/>
                                  <w:color w:val="2E5DF2"/>
                                  <w:szCs w:val="22"/>
                                </w:rPr>
                              </w:pPr>
                              <w:r w:rsidRPr="00B26A86">
                                <w:rPr>
                                  <w:rFonts w:cstheme="minorHAnsi"/>
                                  <w:color w:val="2E5DF2"/>
                                  <w:szCs w:val="22"/>
                                </w:rPr>
                                <w:fldChar w:fldCharType="begin"/>
                              </w:r>
                              <w:r w:rsidRPr="00B26A86">
                                <w:rPr>
                                  <w:rFonts w:cstheme="minorHAnsi"/>
                                  <w:color w:val="2E5DF2"/>
                                  <w:szCs w:val="22"/>
                                </w:rPr>
                                <w:instrText>HYPERLINK "http://biographi.ca/fr/bio/dunsmuir_robert_11E.html"</w:instrText>
                              </w:r>
                              <w:r w:rsidRPr="00B26A86">
                                <w:rPr>
                                  <w:rFonts w:cstheme="minorHAnsi"/>
                                  <w:color w:val="2E5DF2"/>
                                  <w:szCs w:val="22"/>
                                </w:rPr>
                              </w:r>
                              <w:r w:rsidRPr="00B26A86">
                                <w:rPr>
                                  <w:rFonts w:cstheme="minorHAnsi"/>
                                  <w:color w:val="2E5DF2"/>
                                  <w:szCs w:val="22"/>
                                </w:rPr>
                                <w:fldChar w:fldCharType="separate"/>
                              </w:r>
                              <w:proofErr w:type="spellStart"/>
                              <w:r w:rsidRPr="00B26A86">
                                <w:rPr>
                                  <w:rStyle w:val="Hyperlink"/>
                                  <w:rFonts w:cstheme="minorHAnsi"/>
                                  <w:color w:val="2E5DF2"/>
                                  <w:szCs w:val="22"/>
                                </w:rPr>
                                <w:t>Biographie</w:t>
                              </w:r>
                              <w:proofErr w:type="spellEnd"/>
                              <w:r w:rsidRPr="00B26A86">
                                <w:rPr>
                                  <w:rStyle w:val="Hyperlink"/>
                                  <w:rFonts w:cstheme="minorHAnsi"/>
                                  <w:color w:val="2E5DF2"/>
                                  <w:szCs w:val="22"/>
                                </w:rPr>
                                <w:t xml:space="preserve"> – DUNSMUIR, </w:t>
                              </w:r>
                              <w:proofErr w:type="gramStart"/>
                              <w:r w:rsidRPr="00B26A86">
                                <w:rPr>
                                  <w:rStyle w:val="Hyperlink"/>
                                  <w:rFonts w:cstheme="minorHAnsi"/>
                                  <w:color w:val="2E5DF2"/>
                                  <w:szCs w:val="22"/>
                                </w:rPr>
                                <w:t xml:space="preserve">ROBERT  </w:t>
                              </w:r>
                              <w:bookmarkStart w:id="1" w:name="_Hlk99622342"/>
                              <w:proofErr w:type="spellStart"/>
                              <w:r w:rsidRPr="00B26A86">
                                <w:rPr>
                                  <w:rStyle w:val="Hyperlink"/>
                                  <w:rFonts w:cstheme="minorHAnsi"/>
                                  <w:color w:val="2E5DF2"/>
                                  <w:szCs w:val="22"/>
                                </w:rPr>
                                <w:t>Dictionnaire</w:t>
                              </w:r>
                              <w:proofErr w:type="spellEnd"/>
                              <w:proofErr w:type="gramEnd"/>
                              <w:r w:rsidRPr="00B26A86">
                                <w:rPr>
                                  <w:rStyle w:val="Hyperlink"/>
                                  <w:rFonts w:cstheme="minorHAnsi"/>
                                  <w:color w:val="2E5DF2"/>
                                  <w:szCs w:val="22"/>
                                </w:rPr>
                                <w:t xml:space="preserve"> </w:t>
                              </w:r>
                              <w:proofErr w:type="spellStart"/>
                              <w:r w:rsidRPr="00B26A86">
                                <w:rPr>
                                  <w:rStyle w:val="Hyperlink"/>
                                  <w:rFonts w:cstheme="minorHAnsi"/>
                                  <w:color w:val="2E5DF2"/>
                                  <w:szCs w:val="22"/>
                                </w:rPr>
                                <w:t>biographique</w:t>
                              </w:r>
                              <w:proofErr w:type="spellEnd"/>
                              <w:r w:rsidRPr="00B26A86">
                                <w:rPr>
                                  <w:rStyle w:val="Hyperlink"/>
                                  <w:rFonts w:cstheme="minorHAnsi"/>
                                  <w:color w:val="2E5DF2"/>
                                  <w:szCs w:val="22"/>
                                </w:rPr>
                                <w:t xml:space="preserve"> du Canada</w:t>
                              </w:r>
                              <w:bookmarkEnd w:id="1"/>
                            </w:p>
                            <w:p w14:paraId="58F8DF79" w14:textId="42705FD6" w:rsidR="00F178A7" w:rsidRPr="00B26A86" w:rsidRDefault="00F178A7" w:rsidP="00F178A7">
                              <w:pPr>
                                <w:pStyle w:val="ListBullet2"/>
                                <w:ind w:left="720"/>
                                <w:rPr>
                                  <w:rStyle w:val="Hyperlink"/>
                                  <w:rFonts w:cstheme="minorHAnsi"/>
                                  <w:b/>
                                  <w:color w:val="2E5DF2"/>
                                  <w:szCs w:val="22"/>
                                  <w:u w:val="none"/>
                                </w:rPr>
                              </w:pPr>
                              <w:r w:rsidRPr="00B26A86">
                                <w:rPr>
                                  <w:rFonts w:cstheme="minorHAnsi"/>
                                  <w:color w:val="2E5DF2"/>
                                  <w:szCs w:val="22"/>
                                </w:rPr>
                                <w:fldChar w:fldCharType="end"/>
                              </w:r>
                              <w:hyperlink r:id="rId10" w:history="1">
                                <w:proofErr w:type="spellStart"/>
                                <w:r w:rsidRPr="00B26A86">
                                  <w:rPr>
                                    <w:rStyle w:val="Hyperlink"/>
                                    <w:rFonts w:cstheme="minorHAnsi"/>
                                    <w:color w:val="2E5DF2"/>
                                    <w:szCs w:val="22"/>
                                  </w:rPr>
                                  <w:t>Biographie</w:t>
                                </w:r>
                                <w:proofErr w:type="spellEnd"/>
                                <w:r w:rsidRPr="00B26A86">
                                  <w:rPr>
                                    <w:rStyle w:val="Hyperlink"/>
                                    <w:rFonts w:cstheme="minorHAnsi"/>
                                    <w:color w:val="2E5DF2"/>
                                    <w:szCs w:val="22"/>
                                  </w:rPr>
                                  <w:t xml:space="preserve"> – MYERS, SAMUEL H –</w:t>
                                </w:r>
                                <w:proofErr w:type="spellStart"/>
                                <w:r w:rsidRPr="00B26A86">
                                  <w:rPr>
                                    <w:rStyle w:val="Hyperlink"/>
                                    <w:rFonts w:cstheme="minorHAnsi"/>
                                    <w:color w:val="2E5DF2"/>
                                    <w:szCs w:val="22"/>
                                  </w:rPr>
                                  <w:t>Dictionnaire</w:t>
                                </w:r>
                                <w:proofErr w:type="spellEnd"/>
                                <w:r w:rsidRPr="00B26A86">
                                  <w:rPr>
                                    <w:rStyle w:val="Hyperlink"/>
                                    <w:rFonts w:cstheme="minorHAnsi"/>
                                    <w:color w:val="2E5DF2"/>
                                    <w:szCs w:val="22"/>
                                  </w:rPr>
                                  <w:t xml:space="preserve"> </w:t>
                                </w:r>
                                <w:proofErr w:type="spellStart"/>
                                <w:r w:rsidRPr="00B26A86">
                                  <w:rPr>
                                    <w:rStyle w:val="Hyperlink"/>
                                    <w:rFonts w:cstheme="minorHAnsi"/>
                                    <w:color w:val="2E5DF2"/>
                                    <w:szCs w:val="22"/>
                                  </w:rPr>
                                  <w:t>biographique</w:t>
                                </w:r>
                                <w:proofErr w:type="spellEnd"/>
                                <w:r w:rsidRPr="00B26A86">
                                  <w:rPr>
                                    <w:rStyle w:val="Hyperlink"/>
                                    <w:rFonts w:cstheme="minorHAnsi"/>
                                    <w:color w:val="2E5DF2"/>
                                    <w:szCs w:val="22"/>
                                  </w:rPr>
                                  <w:t xml:space="preserve"> du Canada</w:t>
                                </w:r>
                              </w:hyperlink>
                            </w:p>
                            <w:p w14:paraId="290FC0A5" w14:textId="77777777" w:rsidR="00337ABD" w:rsidRPr="00B26A86" w:rsidRDefault="00000000" w:rsidP="00337ABD">
                              <w:pPr>
                                <w:pStyle w:val="ListBullet2"/>
                                <w:ind w:left="720"/>
                                <w:rPr>
                                  <w:rFonts w:asciiTheme="majorHAnsi" w:hAnsiTheme="majorHAnsi"/>
                                  <w:color w:val="2E5DF2"/>
                                  <w:szCs w:val="22"/>
                                </w:rPr>
                              </w:pPr>
                              <w:hyperlink r:id="rId11" w:history="1">
                                <w:r w:rsidR="00337ABD" w:rsidRPr="00B26A86">
                                  <w:rPr>
                                    <w:rFonts w:eastAsia="Cambria"/>
                                    <w:color w:val="2E5DF2"/>
                                    <w:szCs w:val="22"/>
                                    <w:u w:val="single"/>
                                  </w:rPr>
                                  <w:t>Video- Edge of the World: Coal Miner’s Lament</w:t>
                                </w:r>
                              </w:hyperlink>
                            </w:p>
                            <w:p w14:paraId="5C5E3DE6" w14:textId="77777777" w:rsidR="00337ABD" w:rsidRPr="00B26A86" w:rsidRDefault="00000000" w:rsidP="00337ABD">
                              <w:pPr>
                                <w:pStyle w:val="ListBullet2"/>
                                <w:ind w:left="720"/>
                                <w:rPr>
                                  <w:rFonts w:asciiTheme="majorHAnsi" w:hAnsiTheme="majorHAnsi"/>
                                  <w:b/>
                                  <w:color w:val="2E5DF2"/>
                                  <w:szCs w:val="22"/>
                                </w:rPr>
                              </w:pPr>
                              <w:hyperlink r:id="rId12" w:history="1">
                                <w:r w:rsidR="00337ABD" w:rsidRPr="00B26A86">
                                  <w:rPr>
                                    <w:rFonts w:eastAsia="Cambria"/>
                                    <w:color w:val="2E5DF2"/>
                                    <w:szCs w:val="22"/>
                                    <w:u w:val="single"/>
                                  </w:rPr>
                                  <w:t>DVD</w:t>
                                </w:r>
                                <w:proofErr w:type="gramStart"/>
                                <w:r w:rsidR="00337ABD" w:rsidRPr="00B26A86">
                                  <w:rPr>
                                    <w:rFonts w:eastAsia="Cambria"/>
                                    <w:color w:val="2E5DF2"/>
                                    <w:szCs w:val="22"/>
                                    <w:u w:val="single"/>
                                  </w:rPr>
                                  <w:t>-“</w:t>
                                </w:r>
                                <w:proofErr w:type="gramEnd"/>
                                <w:r w:rsidR="00337ABD" w:rsidRPr="00B26A86">
                                  <w:rPr>
                                    <w:rFonts w:eastAsia="Cambria"/>
                                    <w:color w:val="2E5DF2"/>
                                    <w:szCs w:val="22"/>
                                    <w:u w:val="single"/>
                                  </w:rPr>
                                  <w:t>These were the reasons” The Big Strike</w:t>
                                </w:r>
                              </w:hyperlink>
                              <w:r w:rsidR="00337ABD" w:rsidRPr="00B26A86">
                                <w:rPr>
                                  <w:rFonts w:eastAsia="Cambria"/>
                                  <w:color w:val="2E5DF2"/>
                                  <w:szCs w:val="22"/>
                                </w:rPr>
                                <w:t xml:space="preserve"> 3:48-5:12</w:t>
                              </w:r>
                            </w:p>
                            <w:p w14:paraId="26799718" w14:textId="77777777" w:rsidR="00337ABD" w:rsidRPr="00B26A86" w:rsidRDefault="00000000" w:rsidP="00337ABD">
                              <w:pPr>
                                <w:pStyle w:val="ListBullet2"/>
                                <w:spacing w:after="0"/>
                                <w:ind w:left="714" w:right="357" w:hanging="357"/>
                                <w:rPr>
                                  <w:rStyle w:val="Hyperlink"/>
                                  <w:rFonts w:asciiTheme="majorHAnsi" w:hAnsiTheme="majorHAnsi"/>
                                  <w:b/>
                                  <w:color w:val="2E5DF2"/>
                                  <w:szCs w:val="22"/>
                                  <w:u w:val="none"/>
                                </w:rPr>
                              </w:pPr>
                              <w:hyperlink r:id="rId13" w:history="1">
                                <w:r w:rsidR="00337ABD" w:rsidRPr="00B26A86">
                                  <w:rPr>
                                    <w:rStyle w:val="Hyperlink"/>
                                    <w:rFonts w:eastAsia="Cambria"/>
                                    <w:color w:val="2E5DF2"/>
                                    <w:szCs w:val="22"/>
                                  </w:rPr>
                                  <w:t>On the Line: A History of the British Columbia Labour Movement-Chapter 2</w:t>
                                </w:r>
                              </w:hyperlink>
                            </w:p>
                            <w:p w14:paraId="6C197E50" w14:textId="77777777" w:rsidR="00337ABD" w:rsidRPr="00F60D7A" w:rsidRDefault="00337ABD" w:rsidP="00337ABD">
                              <w:pPr>
                                <w:pStyle w:val="ListBullet2"/>
                                <w:numPr>
                                  <w:ilvl w:val="0"/>
                                  <w:numId w:val="0"/>
                                </w:numPr>
                                <w:ind w:left="720"/>
                                <w:rPr>
                                  <w:rFonts w:cstheme="minorHAnsi"/>
                                  <w:b/>
                                  <w:color w:val="2E5DF2"/>
                                  <w:sz w:val="20"/>
                                  <w:szCs w:val="20"/>
                                </w:rPr>
                              </w:pPr>
                            </w:p>
                            <w:p w14:paraId="1F288E5D" w14:textId="56A390C5" w:rsidR="00BD0D2C" w:rsidRDefault="00BD0D2C"/>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76FB87E" id="Group 9" o:spid="_x0000_s1034" style="position:absolute;margin-left:9.05pt;margin-top:21.4pt;width:449.85pt;height:329.55pt;z-index:251675648;mso-width-relative:margin;mso-height-relative:margin" coordorigin="1120" coordsize="57168,11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">
                <v:shape id="_x0000_s1035" type="#_x0000_t202" style="position:absolute;left:1120;width:26312;height:11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" filled="f" strokecolor="#8eaadb [1940]" strokeweight="2pt">
                  <v:textbox>
                    <w:txbxContent>
                      <w:p w14:paraId="4F80791C" w14:textId="26A59A82" w:rsidR="00F178A7" w:rsidRPr="00B26A86" w:rsidRDefault="00F178A7" w:rsidP="00B26A86">
                        <w:pPr>
                          <w:spacing w:after="40" w:line="240" w:lineRule="auto"/>
                          <w:ind w:left="573" w:hanging="431"/>
                          <w:rPr>
                            <w:b/>
                            <w:sz w:val="23"/>
                            <w:szCs w:val="23"/>
                          </w:rPr>
                        </w:pPr>
                        <w:r w:rsidRPr="00B26A86">
                          <w:rPr>
                            <w:rFonts w:ascii="Calibri" w:eastAsia="Calibri" w:hAnsi="Calibri" w:cs="Times New Roman"/>
                            <w:b/>
                            <w:bCs/>
                            <w:sz w:val="23"/>
                            <w:szCs w:val="23"/>
                            <w:lang w:val="fr-CA"/>
                          </w:rPr>
                          <w:t>Documentation et ressources fournies</w:t>
                        </w:r>
                      </w:p>
                      <w:p w14:paraId="09C5B108" w14:textId="77777777" w:rsidR="000D0DCC" w:rsidRPr="00B26A86" w:rsidRDefault="000D0DCC" w:rsidP="000D0DCC">
                        <w:pPr>
                          <w:pStyle w:val="Materials"/>
                          <w:tabs>
                            <w:tab w:val="left" w:pos="432"/>
                          </w:tabs>
                          <w:spacing w:after="0" w:line="240" w:lineRule="auto"/>
                          <w:ind w:left="432" w:hanging="288"/>
                          <w:rPr>
                            <w:rStyle w:val="Hyperlink"/>
                            <w:rFonts w:ascii="Cambria" w:hAnsi="Cambria"/>
                          </w:rPr>
                        </w:pPr>
                        <w:r w:rsidRPr="00B26A86">
                          <w:rPr>
                            <w:rFonts w:ascii="Cambria" w:hAnsi="Cambria"/>
                          </w:rPr>
                          <w:fldChar w:fldCharType="begin"/>
                        </w:r>
                        <w:r w:rsidRPr="00B26A86">
                          <w:rPr>
                            <w:rFonts w:ascii="Cambria" w:hAnsi="Cambria"/>
                          </w:rPr>
                          <w:instrText xml:space="preserve"> HYPERLINK "https://www.labourheritagecentre.ca/children/" </w:instrText>
                        </w:r>
                        <w:r w:rsidRPr="00B26A86">
                          <w:rPr>
                            <w:rFonts w:ascii="Cambria" w:hAnsi="Cambria"/>
                          </w:rPr>
                          <w:fldChar w:fldCharType="separate"/>
                        </w:r>
                        <w:r w:rsidRPr="00B26A86">
                          <w:rPr>
                            <w:rFonts w:ascii="Cambria" w:eastAsia="Cambria" w:hAnsi="Cambria"/>
                            <w:color w:val="0563C1"/>
                            <w:u w:val="single"/>
                            <w:lang w:val="en-US"/>
                          </w:rPr>
                          <w:t>“Children at Work” Episode 1 -Working People- A History of Labour in British Columbia</w:t>
                        </w:r>
                      </w:p>
                      <w:p w14:paraId="00252BBE" w14:textId="77777777" w:rsidR="000D0DCC" w:rsidRPr="00B26A86" w:rsidRDefault="000D0DCC" w:rsidP="000D0DCC">
                        <w:pPr>
                          <w:pStyle w:val="Materials"/>
                          <w:tabs>
                            <w:tab w:val="left" w:pos="432"/>
                          </w:tabs>
                          <w:spacing w:after="0" w:line="240" w:lineRule="auto"/>
                          <w:ind w:left="432" w:hanging="288"/>
                          <w:rPr>
                            <w:rFonts w:ascii="Cambria" w:hAnsi="Cambria"/>
                            <w:lang w:val="fr-CA"/>
                          </w:rPr>
                        </w:pPr>
                        <w:r w:rsidRPr="00B26A86">
                          <w:rPr>
                            <w:rFonts w:ascii="Cambria" w:hAnsi="Cambria"/>
                          </w:rPr>
                          <w:fldChar w:fldCharType="end"/>
                        </w:r>
                        <w:r w:rsidRPr="00B26A86">
                          <w:rPr>
                            <w:rFonts w:ascii="Cambria" w:eastAsia="Cambria" w:hAnsi="Cambria"/>
                            <w:lang w:val="fr-CA"/>
                          </w:rPr>
                          <w:t>Stratégie de la leçon « Les enfants au travail » (1</w:t>
                        </w:r>
                        <w:r w:rsidRPr="00B26A86">
                          <w:rPr>
                            <w:rFonts w:ascii="Cambria" w:eastAsia="Cambria" w:hAnsi="Cambria"/>
                            <w:vertAlign w:val="superscript"/>
                            <w:lang w:val="fr-CA"/>
                          </w:rPr>
                          <w:t>er</w:t>
                        </w:r>
                        <w:r w:rsidRPr="00B26A86">
                          <w:rPr>
                            <w:rFonts w:ascii="Cambria" w:eastAsia="Cambria" w:hAnsi="Cambria"/>
                            <w:lang w:val="fr-CA"/>
                          </w:rPr>
                          <w:t> document)</w:t>
                        </w:r>
                      </w:p>
                      <w:p w14:paraId="2D0BD577" w14:textId="77777777" w:rsidR="000D0DCC" w:rsidRPr="00B26A86" w:rsidRDefault="000D0DCC" w:rsidP="000D0DCC">
                        <w:pPr>
                          <w:pStyle w:val="Materials"/>
                          <w:tabs>
                            <w:tab w:val="left" w:pos="432"/>
                          </w:tabs>
                          <w:spacing w:after="0" w:line="240" w:lineRule="auto"/>
                          <w:ind w:left="432" w:hanging="288"/>
                          <w:rPr>
                            <w:rFonts w:ascii="Cambria" w:hAnsi="Cambria"/>
                            <w:lang w:val="fr-CA"/>
                          </w:rPr>
                        </w:pPr>
                        <w:r w:rsidRPr="00B26A86">
                          <w:rPr>
                            <w:rFonts w:ascii="Cambria" w:eastAsia="Cambria" w:hAnsi="Cambria"/>
                            <w:lang w:val="fr-CA"/>
                          </w:rPr>
                          <w:t>Exemplaires pour la classe de l’essai « Les enfants au travail » (2</w:t>
                        </w:r>
                        <w:r w:rsidRPr="00B26A86">
                          <w:rPr>
                            <w:rFonts w:ascii="Cambria" w:eastAsia="Cambria" w:hAnsi="Cambria"/>
                            <w:vertAlign w:val="superscript"/>
                            <w:lang w:val="fr-CA"/>
                          </w:rPr>
                          <w:t>e</w:t>
                        </w:r>
                        <w:r w:rsidRPr="00B26A86">
                          <w:rPr>
                            <w:rFonts w:ascii="Cambria" w:eastAsia="Cambria" w:hAnsi="Cambria"/>
                            <w:lang w:val="fr-CA"/>
                          </w:rPr>
                          <w:t> document)</w:t>
                        </w:r>
                      </w:p>
                      <w:p w14:paraId="3A090DF9" w14:textId="77777777" w:rsidR="000D0DCC" w:rsidRPr="00B26A86" w:rsidRDefault="000D0DCC" w:rsidP="000D0DCC">
                        <w:pPr>
                          <w:pStyle w:val="Materials"/>
                          <w:tabs>
                            <w:tab w:val="left" w:pos="432"/>
                          </w:tabs>
                          <w:spacing w:after="0" w:line="240" w:lineRule="auto"/>
                          <w:ind w:left="432" w:hanging="288"/>
                          <w:rPr>
                            <w:rFonts w:ascii="Cambria" w:hAnsi="Cambria"/>
                            <w:lang w:val="fr-CA"/>
                          </w:rPr>
                        </w:pPr>
                        <w:r w:rsidRPr="00B26A86">
                          <w:rPr>
                            <w:rFonts w:ascii="Cambria" w:eastAsia="Cambria" w:hAnsi="Cambria"/>
                            <w:lang w:val="fr-CA"/>
                          </w:rPr>
                          <w:t>Exemplaires pour la classe de l’analyse de photos d’enfants au travail (3</w:t>
                        </w:r>
                        <w:r w:rsidRPr="00B26A86">
                          <w:rPr>
                            <w:rFonts w:ascii="Cambria" w:eastAsia="Cambria" w:hAnsi="Cambria"/>
                            <w:vertAlign w:val="superscript"/>
                            <w:lang w:val="fr-CA"/>
                          </w:rPr>
                          <w:t>e</w:t>
                        </w:r>
                        <w:r w:rsidRPr="00B26A86">
                          <w:rPr>
                            <w:rFonts w:ascii="Cambria" w:eastAsia="Cambria" w:hAnsi="Cambria"/>
                            <w:lang w:val="fr-CA"/>
                          </w:rPr>
                          <w:t> document)</w:t>
                        </w:r>
                      </w:p>
                      <w:p w14:paraId="0869E639" w14:textId="77777777" w:rsidR="000D0DCC" w:rsidRPr="00B26A86" w:rsidRDefault="000D0DCC" w:rsidP="000D0DCC">
                        <w:pPr>
                          <w:pStyle w:val="Materials"/>
                          <w:tabs>
                            <w:tab w:val="left" w:pos="432"/>
                          </w:tabs>
                          <w:spacing w:after="0" w:line="240" w:lineRule="auto"/>
                          <w:ind w:left="432" w:hanging="288"/>
                          <w:rPr>
                            <w:rFonts w:ascii="Cambria" w:hAnsi="Cambria"/>
                            <w:lang w:val="fr-CA"/>
                          </w:rPr>
                        </w:pPr>
                        <w:r w:rsidRPr="00B26A86">
                          <w:rPr>
                            <w:rFonts w:ascii="Cambria" w:eastAsia="Cambria" w:hAnsi="Cambria"/>
                            <w:lang w:val="fr-CA"/>
                          </w:rPr>
                          <w:t>Feuille d’analyse photographique (document 3a)</w:t>
                        </w:r>
                      </w:p>
                      <w:p w14:paraId="61B1C73C" w14:textId="77777777" w:rsidR="000D0DCC" w:rsidRPr="00B26A86" w:rsidRDefault="000D0DCC" w:rsidP="000D0DCC">
                        <w:pPr>
                          <w:pStyle w:val="Materials"/>
                          <w:tabs>
                            <w:tab w:val="left" w:pos="432"/>
                          </w:tabs>
                          <w:spacing w:after="0" w:line="240" w:lineRule="auto"/>
                          <w:ind w:left="432" w:hanging="288"/>
                          <w:rPr>
                            <w:rFonts w:ascii="Cambria" w:hAnsi="Cambria"/>
                            <w:lang w:val="fr-CA"/>
                          </w:rPr>
                        </w:pPr>
                        <w:r w:rsidRPr="00B26A86">
                          <w:rPr>
                            <w:rFonts w:ascii="Cambria" w:eastAsia="Cambria" w:hAnsi="Cambria"/>
                            <w:lang w:val="fr-CA"/>
                          </w:rPr>
                          <w:t>Exemplaires pour la classe des feuilles d’enquête en ligne (4</w:t>
                        </w:r>
                        <w:r w:rsidRPr="00B26A86">
                          <w:rPr>
                            <w:rFonts w:ascii="Cambria" w:eastAsia="Cambria" w:hAnsi="Cambria"/>
                            <w:vertAlign w:val="superscript"/>
                            <w:lang w:val="fr-CA"/>
                          </w:rPr>
                          <w:t>e</w:t>
                        </w:r>
                        <w:r w:rsidRPr="00B26A86">
                          <w:rPr>
                            <w:rFonts w:ascii="Cambria" w:eastAsia="Cambria" w:hAnsi="Cambria"/>
                            <w:lang w:val="fr-CA"/>
                          </w:rPr>
                          <w:t> document)</w:t>
                        </w:r>
                      </w:p>
                      <w:p w14:paraId="76D912EA" w14:textId="353AAA57" w:rsidR="00BD0D2C" w:rsidRDefault="00BD0D2C"/>
                    </w:txbxContent>
                  </v:textbox>
                </v:shape>
                <v:shape id="_x0000_s1036" type="#_x0000_t202" style="position:absolute;left:29752;width:28537;height:11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" filled="f" strokecolor="#8eaadb [1940]" strokeweight="2pt">
                  <v:textbox>
                    <w:txbxContent>
                      <w:p w14:paraId="10157C06" w14:textId="5BF5B10D" w:rsidR="00F178A7" w:rsidRPr="00B26A86" w:rsidRDefault="00F178A7" w:rsidP="00F178A7">
                        <w:pPr>
                          <w:spacing w:after="40" w:line="240" w:lineRule="auto"/>
                          <w:jc w:val="center"/>
                          <w:rPr>
                            <w:b/>
                            <w:sz w:val="24"/>
                            <w:szCs w:val="24"/>
                          </w:rPr>
                        </w:pPr>
                        <w:r w:rsidRPr="00B26A86">
                          <w:rPr>
                            <w:rFonts w:ascii="Calibri" w:eastAsia="Calibri" w:hAnsi="Calibri" w:cs="Times New Roman"/>
                            <w:b/>
                            <w:bCs/>
                            <w:sz w:val="24"/>
                            <w:szCs w:val="24"/>
                            <w:lang w:val="fr-CA"/>
                          </w:rPr>
                          <w:t>Documentation supplémentaire suggérée</w:t>
                        </w:r>
                      </w:p>
                      <w:p w14:paraId="2343A655" w14:textId="204B49E9" w:rsidR="00F178A7" w:rsidRPr="00B26A86" w:rsidRDefault="00F178A7" w:rsidP="00F178A7">
                        <w:pPr>
                          <w:pStyle w:val="AdditionalSuggestedmaterials"/>
                          <w:numPr>
                            <w:ilvl w:val="0"/>
                            <w:numId w:val="9"/>
                          </w:numPr>
                          <w:rPr>
                            <w:rStyle w:val="Hyperlink"/>
                            <w:rFonts w:eastAsia="Cambria"/>
                            <w:color w:val="2E5DF2"/>
                            <w:sz w:val="22"/>
                            <w:szCs w:val="22"/>
                            <w:lang w:val="en-CA"/>
                          </w:rPr>
                        </w:pPr>
                        <w:r w:rsidRPr="00B26A86">
                          <w:rPr>
                            <w:rFonts w:eastAsia="Cambria"/>
                            <w:color w:val="2E5DF2"/>
                            <w:sz w:val="22"/>
                            <w:szCs w:val="22"/>
                            <w:u w:val="single"/>
                            <w:lang w:val="en-CA"/>
                          </w:rPr>
                          <w:fldChar w:fldCharType="begin"/>
                        </w:r>
                        <w:r w:rsidR="00F60D7A" w:rsidRPr="00B26A86">
                          <w:rPr>
                            <w:rFonts w:eastAsia="Cambria"/>
                            <w:color w:val="2E5DF2"/>
                            <w:sz w:val="22"/>
                            <w:szCs w:val="22"/>
                            <w:u w:val="single"/>
                            <w:lang w:val="en-CA"/>
                          </w:rPr>
                          <w:instrText>HYPERLINK "https://www.bctf.ca/classroom-resources/details/le-mouvement-travailliste-en-colombie-britannique-de-1840-%c3%a0-1914"</w:instrText>
                        </w:r>
                        <w:r w:rsidRPr="00B26A86">
                          <w:rPr>
                            <w:rFonts w:eastAsia="Cambria"/>
                            <w:color w:val="2E5DF2"/>
                            <w:sz w:val="22"/>
                            <w:szCs w:val="22"/>
                            <w:u w:val="single"/>
                            <w:lang w:val="en-CA"/>
                          </w:rPr>
                          <w:fldChar w:fldCharType="separate"/>
                        </w:r>
                        <w:r w:rsidRPr="00B26A86">
                          <w:rPr>
                            <w:rStyle w:val="Hyperlink"/>
                            <w:rFonts w:eastAsia="Cambria"/>
                            <w:color w:val="2E5DF2"/>
                            <w:sz w:val="22"/>
                            <w:szCs w:val="22"/>
                            <w:lang w:val="en-CA"/>
                          </w:rPr>
                          <w:t xml:space="preserve">Le </w:t>
                        </w:r>
                        <w:proofErr w:type="spellStart"/>
                        <w:r w:rsidRPr="00B26A86">
                          <w:rPr>
                            <w:rStyle w:val="Hyperlink"/>
                            <w:rFonts w:eastAsia="Cambria"/>
                            <w:color w:val="2E5DF2"/>
                            <w:sz w:val="22"/>
                            <w:szCs w:val="22"/>
                            <w:lang w:val="en-CA"/>
                          </w:rPr>
                          <w:t>Mouvement</w:t>
                        </w:r>
                        <w:proofErr w:type="spellEnd"/>
                        <w:r w:rsidRPr="00B26A86">
                          <w:rPr>
                            <w:rStyle w:val="Hyperlink"/>
                            <w:rFonts w:eastAsia="Cambria"/>
                            <w:color w:val="2E5DF2"/>
                            <w:sz w:val="22"/>
                            <w:szCs w:val="22"/>
                            <w:lang w:val="en-CA"/>
                          </w:rPr>
                          <w:t xml:space="preserve"> </w:t>
                        </w:r>
                        <w:proofErr w:type="spellStart"/>
                        <w:r w:rsidRPr="00B26A86">
                          <w:rPr>
                            <w:rStyle w:val="Hyperlink"/>
                            <w:rFonts w:eastAsia="Cambria"/>
                            <w:color w:val="2E5DF2"/>
                            <w:sz w:val="22"/>
                            <w:szCs w:val="22"/>
                            <w:lang w:val="en-CA"/>
                          </w:rPr>
                          <w:t>travailliste</w:t>
                        </w:r>
                        <w:proofErr w:type="spellEnd"/>
                        <w:r w:rsidRPr="00B26A86">
                          <w:rPr>
                            <w:rStyle w:val="Hyperlink"/>
                            <w:rFonts w:eastAsia="Cambria"/>
                            <w:color w:val="2E5DF2"/>
                            <w:sz w:val="22"/>
                            <w:szCs w:val="22"/>
                            <w:lang w:val="en-CA"/>
                          </w:rPr>
                          <w:t xml:space="preserve"> </w:t>
                        </w:r>
                        <w:proofErr w:type="spellStart"/>
                        <w:r w:rsidRPr="00B26A86">
                          <w:rPr>
                            <w:rStyle w:val="Hyperlink"/>
                            <w:rFonts w:eastAsia="Cambria"/>
                            <w:color w:val="2E5DF2"/>
                            <w:sz w:val="22"/>
                            <w:szCs w:val="22"/>
                            <w:lang w:val="en-CA"/>
                          </w:rPr>
                          <w:t>en</w:t>
                        </w:r>
                        <w:proofErr w:type="spellEnd"/>
                        <w:r w:rsidRPr="00B26A86">
                          <w:rPr>
                            <w:rStyle w:val="Hyperlink"/>
                            <w:rFonts w:eastAsia="Cambria"/>
                            <w:color w:val="2E5DF2"/>
                            <w:sz w:val="22"/>
                            <w:szCs w:val="22"/>
                            <w:lang w:val="en-CA"/>
                          </w:rPr>
                          <w:t xml:space="preserve"> </w:t>
                        </w:r>
                        <w:proofErr w:type="spellStart"/>
                        <w:r w:rsidRPr="00B26A86">
                          <w:rPr>
                            <w:rStyle w:val="Hyperlink"/>
                            <w:rFonts w:eastAsia="Cambria"/>
                            <w:color w:val="2E5DF2"/>
                            <w:sz w:val="22"/>
                            <w:szCs w:val="22"/>
                            <w:lang w:val="en-CA"/>
                          </w:rPr>
                          <w:t>Colombie-Britannique</w:t>
                        </w:r>
                        <w:proofErr w:type="spellEnd"/>
                        <w:r w:rsidRPr="00B26A86">
                          <w:rPr>
                            <w:rStyle w:val="Hyperlink"/>
                            <w:rFonts w:eastAsia="Cambria"/>
                            <w:color w:val="2E5DF2"/>
                            <w:sz w:val="22"/>
                            <w:szCs w:val="22"/>
                            <w:lang w:val="en-CA"/>
                          </w:rPr>
                          <w:t xml:space="preserve"> de 1840 à 1914</w:t>
                        </w:r>
                      </w:p>
                      <w:p w14:paraId="69E62C1F" w14:textId="77777777" w:rsidR="00742F6F" w:rsidRPr="00B26A86" w:rsidRDefault="00F178A7" w:rsidP="00742F6F">
                        <w:pPr>
                          <w:pStyle w:val="AdditionalSuggestedmaterials"/>
                          <w:numPr>
                            <w:ilvl w:val="0"/>
                            <w:numId w:val="9"/>
                          </w:numPr>
                          <w:ind w:right="357"/>
                          <w:contextualSpacing/>
                          <w:rPr>
                            <w:rStyle w:val="Hyperlink"/>
                            <w:sz w:val="22"/>
                            <w:szCs w:val="22"/>
                            <w:lang w:val="fr-CA"/>
                          </w:rPr>
                        </w:pPr>
                        <w:r w:rsidRPr="00B26A86">
                          <w:rPr>
                            <w:rFonts w:eastAsia="Cambria"/>
                            <w:color w:val="2E5DF2"/>
                            <w:sz w:val="22"/>
                            <w:szCs w:val="22"/>
                            <w:u w:val="single"/>
                            <w:lang w:val="en-CA"/>
                          </w:rPr>
                          <w:fldChar w:fldCharType="end"/>
                        </w:r>
                        <w:bookmarkStart w:id="2" w:name="_Hlk103530104"/>
                        <w:r w:rsidR="00742F6F" w:rsidRPr="00B26A86">
                          <w:rPr>
                            <w:sz w:val="22"/>
                            <w:szCs w:val="22"/>
                          </w:rPr>
                          <w:fldChar w:fldCharType="begin"/>
                        </w:r>
                        <w:r w:rsidR="00742F6F" w:rsidRPr="00B26A86">
                          <w:rPr>
                            <w:sz w:val="22"/>
                            <w:szCs w:val="22"/>
                            <w:lang w:val="fr-CA"/>
                          </w:rPr>
                          <w:instrText>HYPERLINK "https://www.labourheritagecentre.ca/educate/"</w:instrText>
                        </w:r>
                        <w:r w:rsidR="00742F6F" w:rsidRPr="00B26A86">
                          <w:rPr>
                            <w:sz w:val="22"/>
                            <w:szCs w:val="22"/>
                          </w:rPr>
                          <w:fldChar w:fldCharType="separate"/>
                        </w:r>
                        <w:bookmarkEnd w:id="2"/>
                        <w:r w:rsidR="00742F6F" w:rsidRPr="00B26A86">
                          <w:rPr>
                            <w:rFonts w:eastAsia="Cambria"/>
                            <w:color w:val="0000FF"/>
                            <w:sz w:val="22"/>
                            <w:szCs w:val="22"/>
                            <w:u w:val="single"/>
                            <w:lang w:val="fr-CA"/>
                          </w:rPr>
                          <w:t>Les travailleurs : histoire du mouvement ouvrier en Colombie-Britannique</w:t>
                        </w:r>
                      </w:p>
                      <w:p w14:paraId="3E3783CB" w14:textId="77777777" w:rsidR="00742F6F" w:rsidRPr="00B26A86" w:rsidRDefault="00742F6F" w:rsidP="00742F6F">
                        <w:pPr>
                          <w:pStyle w:val="AdditionalSuggestedmaterials"/>
                          <w:numPr>
                            <w:ilvl w:val="0"/>
                            <w:numId w:val="0"/>
                          </w:numPr>
                          <w:ind w:left="900" w:right="357" w:hanging="180"/>
                          <w:contextualSpacing/>
                          <w:rPr>
                            <w:sz w:val="22"/>
                            <w:szCs w:val="22"/>
                            <w:lang w:val="fr-CA"/>
                          </w:rPr>
                        </w:pPr>
                        <w:r w:rsidRPr="00B26A86">
                          <w:rPr>
                            <w:sz w:val="22"/>
                            <w:szCs w:val="22"/>
                          </w:rPr>
                          <w:fldChar w:fldCharType="end"/>
                        </w:r>
                        <w:r w:rsidRPr="00B26A86">
                          <w:rPr>
                            <w:rFonts w:eastAsia="Cambria"/>
                            <w:sz w:val="22"/>
                            <w:szCs w:val="22"/>
                            <w:lang w:val="fr-CA"/>
                          </w:rPr>
                          <w:t xml:space="preserve">1: </w:t>
                        </w:r>
                        <w:hyperlink r:id="rId14" w:history="1">
                          <w:r w:rsidRPr="00B26A86">
                            <w:rPr>
                              <w:rFonts w:eastAsia="Cambria"/>
                              <w:color w:val="0000FF"/>
                              <w:sz w:val="22"/>
                              <w:szCs w:val="22"/>
                              <w:u w:val="single"/>
                              <w:lang w:val="fr-CA"/>
                            </w:rPr>
                            <w:t xml:space="preserve">Les mineurs contre </w:t>
                          </w:r>
                          <w:proofErr w:type="spellStart"/>
                          <w:r w:rsidRPr="00B26A86">
                            <w:rPr>
                              <w:rFonts w:eastAsia="Cambria"/>
                              <w:color w:val="0000FF"/>
                              <w:sz w:val="22"/>
                              <w:szCs w:val="22"/>
                              <w:u w:val="single"/>
                              <w:lang w:val="fr-CA"/>
                            </w:rPr>
                            <w:t>Dunsmuir</w:t>
                          </w:r>
                          <w:proofErr w:type="spellEnd"/>
                        </w:hyperlink>
                      </w:p>
                      <w:p w14:paraId="2667E640" w14:textId="677E23BC" w:rsidR="007D3B07" w:rsidRPr="00B26A86" w:rsidRDefault="00742F6F" w:rsidP="00742F6F">
                        <w:pPr>
                          <w:pStyle w:val="AdditionalSuggestedmaterials"/>
                          <w:numPr>
                            <w:ilvl w:val="0"/>
                            <w:numId w:val="0"/>
                          </w:numPr>
                          <w:ind w:left="900" w:right="357" w:hanging="180"/>
                          <w:contextualSpacing/>
                          <w:rPr>
                            <w:sz w:val="22"/>
                            <w:szCs w:val="22"/>
                            <w:lang w:val="fr-CA"/>
                          </w:rPr>
                        </w:pPr>
                        <w:r w:rsidRPr="00B26A86">
                          <w:rPr>
                            <w:rFonts w:eastAsia="Cambria"/>
                            <w:sz w:val="22"/>
                            <w:szCs w:val="22"/>
                            <w:lang w:val="fr-CA"/>
                          </w:rPr>
                          <w:t xml:space="preserve">2. </w:t>
                        </w:r>
                        <w:hyperlink r:id="rId15" w:history="1">
                          <w:r w:rsidRPr="00B26A86">
                            <w:rPr>
                              <w:rFonts w:eastAsia="Cambria"/>
                              <w:color w:val="0000FF"/>
                              <w:sz w:val="22"/>
                              <w:szCs w:val="22"/>
                              <w:u w:val="single"/>
                              <w:lang w:val="fr-CA"/>
                            </w:rPr>
                            <w:t>La grève des mineurs de charbon de l’île de Vancouver</w:t>
                          </w:r>
                        </w:hyperlink>
                        <w:r w:rsidRPr="00B26A86">
                          <w:rPr>
                            <w:rFonts w:eastAsia="Cambria"/>
                            <w:sz w:val="22"/>
                            <w:szCs w:val="22"/>
                            <w:lang w:val="fr-CA"/>
                          </w:rPr>
                          <w:t xml:space="preserve"> </w:t>
                        </w:r>
                        <w:r w:rsidR="007D3B07" w:rsidRPr="00B26A86">
                          <w:rPr>
                            <w:color w:val="2E5DF2"/>
                            <w:sz w:val="22"/>
                            <w:szCs w:val="22"/>
                          </w:rPr>
                          <w:t xml:space="preserve">  </w:t>
                        </w:r>
                      </w:p>
                      <w:p w14:paraId="26E276EB" w14:textId="77777777" w:rsidR="00F178A7" w:rsidRPr="00B26A86" w:rsidRDefault="00F178A7" w:rsidP="00F178A7">
                        <w:pPr>
                          <w:pStyle w:val="ListBullet2"/>
                          <w:ind w:left="720"/>
                          <w:rPr>
                            <w:rStyle w:val="Hyperlink"/>
                            <w:rFonts w:cstheme="minorHAnsi"/>
                            <w:b/>
                            <w:color w:val="2E5DF2"/>
                            <w:szCs w:val="22"/>
                          </w:rPr>
                        </w:pPr>
                        <w:r w:rsidRPr="00B26A86">
                          <w:rPr>
                            <w:rFonts w:cstheme="minorHAnsi"/>
                            <w:color w:val="2E5DF2"/>
                            <w:szCs w:val="22"/>
                          </w:rPr>
                          <w:fldChar w:fldCharType="begin"/>
                        </w:r>
                        <w:r w:rsidRPr="00B26A86">
                          <w:rPr>
                            <w:rFonts w:cstheme="minorHAnsi"/>
                            <w:color w:val="2E5DF2"/>
                            <w:szCs w:val="22"/>
                          </w:rPr>
                          <w:instrText>HYPERLINK "http://biographi.ca/fr/bio/dunsmuir_robert_11E.html"</w:instrText>
                        </w:r>
                        <w:r w:rsidRPr="00B26A86">
                          <w:rPr>
                            <w:rFonts w:cstheme="minorHAnsi"/>
                            <w:color w:val="2E5DF2"/>
                            <w:szCs w:val="22"/>
                          </w:rPr>
                          <w:fldChar w:fldCharType="separate"/>
                        </w:r>
                        <w:proofErr w:type="spellStart"/>
                        <w:r w:rsidRPr="00B26A86">
                          <w:rPr>
                            <w:rStyle w:val="Hyperlink"/>
                            <w:rFonts w:cstheme="minorHAnsi"/>
                            <w:color w:val="2E5DF2"/>
                            <w:szCs w:val="22"/>
                          </w:rPr>
                          <w:t>Biographie</w:t>
                        </w:r>
                        <w:proofErr w:type="spellEnd"/>
                        <w:r w:rsidRPr="00B26A86">
                          <w:rPr>
                            <w:rStyle w:val="Hyperlink"/>
                            <w:rFonts w:cstheme="minorHAnsi"/>
                            <w:color w:val="2E5DF2"/>
                            <w:szCs w:val="22"/>
                          </w:rPr>
                          <w:t xml:space="preserve"> – DUNSMUIR, </w:t>
                        </w:r>
                        <w:proofErr w:type="gramStart"/>
                        <w:r w:rsidRPr="00B26A86">
                          <w:rPr>
                            <w:rStyle w:val="Hyperlink"/>
                            <w:rFonts w:cstheme="minorHAnsi"/>
                            <w:color w:val="2E5DF2"/>
                            <w:szCs w:val="22"/>
                          </w:rPr>
                          <w:t xml:space="preserve">ROBERT  </w:t>
                        </w:r>
                        <w:bookmarkStart w:id="3" w:name="_Hlk99622342"/>
                        <w:proofErr w:type="spellStart"/>
                        <w:r w:rsidRPr="00B26A86">
                          <w:rPr>
                            <w:rStyle w:val="Hyperlink"/>
                            <w:rFonts w:cstheme="minorHAnsi"/>
                            <w:color w:val="2E5DF2"/>
                            <w:szCs w:val="22"/>
                          </w:rPr>
                          <w:t>Dictionnaire</w:t>
                        </w:r>
                        <w:proofErr w:type="spellEnd"/>
                        <w:proofErr w:type="gramEnd"/>
                        <w:r w:rsidRPr="00B26A86">
                          <w:rPr>
                            <w:rStyle w:val="Hyperlink"/>
                            <w:rFonts w:cstheme="minorHAnsi"/>
                            <w:color w:val="2E5DF2"/>
                            <w:szCs w:val="22"/>
                          </w:rPr>
                          <w:t xml:space="preserve"> </w:t>
                        </w:r>
                        <w:proofErr w:type="spellStart"/>
                        <w:r w:rsidRPr="00B26A86">
                          <w:rPr>
                            <w:rStyle w:val="Hyperlink"/>
                            <w:rFonts w:cstheme="minorHAnsi"/>
                            <w:color w:val="2E5DF2"/>
                            <w:szCs w:val="22"/>
                          </w:rPr>
                          <w:t>biographique</w:t>
                        </w:r>
                        <w:proofErr w:type="spellEnd"/>
                        <w:r w:rsidRPr="00B26A86">
                          <w:rPr>
                            <w:rStyle w:val="Hyperlink"/>
                            <w:rFonts w:cstheme="minorHAnsi"/>
                            <w:color w:val="2E5DF2"/>
                            <w:szCs w:val="22"/>
                          </w:rPr>
                          <w:t xml:space="preserve"> du Canada</w:t>
                        </w:r>
                        <w:bookmarkEnd w:id="3"/>
                      </w:p>
                      <w:p w14:paraId="58F8DF79" w14:textId="42705FD6" w:rsidR="00F178A7" w:rsidRPr="00B26A86" w:rsidRDefault="00F178A7" w:rsidP="00F178A7">
                        <w:pPr>
                          <w:pStyle w:val="ListBullet2"/>
                          <w:ind w:left="720"/>
                          <w:rPr>
                            <w:rStyle w:val="Hyperlink"/>
                            <w:rFonts w:cstheme="minorHAnsi"/>
                            <w:b/>
                            <w:color w:val="2E5DF2"/>
                            <w:szCs w:val="22"/>
                            <w:u w:val="none"/>
                          </w:rPr>
                        </w:pPr>
                        <w:r w:rsidRPr="00B26A86">
                          <w:rPr>
                            <w:rFonts w:cstheme="minorHAnsi"/>
                            <w:color w:val="2E5DF2"/>
                            <w:szCs w:val="22"/>
                          </w:rPr>
                          <w:fldChar w:fldCharType="end"/>
                        </w:r>
                        <w:hyperlink r:id="rId16" w:history="1">
                          <w:proofErr w:type="spellStart"/>
                          <w:r w:rsidRPr="00B26A86">
                            <w:rPr>
                              <w:rStyle w:val="Hyperlink"/>
                              <w:rFonts w:cstheme="minorHAnsi"/>
                              <w:color w:val="2E5DF2"/>
                              <w:szCs w:val="22"/>
                            </w:rPr>
                            <w:t>Biographie</w:t>
                          </w:r>
                          <w:proofErr w:type="spellEnd"/>
                          <w:r w:rsidRPr="00B26A86">
                            <w:rPr>
                              <w:rStyle w:val="Hyperlink"/>
                              <w:rFonts w:cstheme="minorHAnsi"/>
                              <w:color w:val="2E5DF2"/>
                              <w:szCs w:val="22"/>
                            </w:rPr>
                            <w:t xml:space="preserve"> – MYERS, SAMUEL H –</w:t>
                          </w:r>
                          <w:proofErr w:type="spellStart"/>
                          <w:r w:rsidRPr="00B26A86">
                            <w:rPr>
                              <w:rStyle w:val="Hyperlink"/>
                              <w:rFonts w:cstheme="minorHAnsi"/>
                              <w:color w:val="2E5DF2"/>
                              <w:szCs w:val="22"/>
                            </w:rPr>
                            <w:t>Dictionnaire</w:t>
                          </w:r>
                          <w:proofErr w:type="spellEnd"/>
                          <w:r w:rsidRPr="00B26A86">
                            <w:rPr>
                              <w:rStyle w:val="Hyperlink"/>
                              <w:rFonts w:cstheme="minorHAnsi"/>
                              <w:color w:val="2E5DF2"/>
                              <w:szCs w:val="22"/>
                            </w:rPr>
                            <w:t xml:space="preserve"> </w:t>
                          </w:r>
                          <w:proofErr w:type="spellStart"/>
                          <w:r w:rsidRPr="00B26A86">
                            <w:rPr>
                              <w:rStyle w:val="Hyperlink"/>
                              <w:rFonts w:cstheme="minorHAnsi"/>
                              <w:color w:val="2E5DF2"/>
                              <w:szCs w:val="22"/>
                            </w:rPr>
                            <w:t>biographique</w:t>
                          </w:r>
                          <w:proofErr w:type="spellEnd"/>
                          <w:r w:rsidRPr="00B26A86">
                            <w:rPr>
                              <w:rStyle w:val="Hyperlink"/>
                              <w:rFonts w:cstheme="minorHAnsi"/>
                              <w:color w:val="2E5DF2"/>
                              <w:szCs w:val="22"/>
                            </w:rPr>
                            <w:t xml:space="preserve"> du Canada</w:t>
                          </w:r>
                        </w:hyperlink>
                      </w:p>
                      <w:p w14:paraId="290FC0A5" w14:textId="77777777" w:rsidR="00337ABD" w:rsidRPr="00B26A86" w:rsidRDefault="00000000" w:rsidP="00337ABD">
                        <w:pPr>
                          <w:pStyle w:val="ListBullet2"/>
                          <w:ind w:left="720"/>
                          <w:rPr>
                            <w:rFonts w:asciiTheme="majorHAnsi" w:hAnsiTheme="majorHAnsi"/>
                            <w:color w:val="2E5DF2"/>
                            <w:szCs w:val="22"/>
                          </w:rPr>
                        </w:pPr>
                        <w:hyperlink r:id="rId17" w:history="1">
                          <w:r w:rsidR="00337ABD" w:rsidRPr="00B26A86">
                            <w:rPr>
                              <w:rFonts w:eastAsia="Cambria"/>
                              <w:color w:val="2E5DF2"/>
                              <w:szCs w:val="22"/>
                              <w:u w:val="single"/>
                            </w:rPr>
                            <w:t>Video- Edge of the World: Coal Miner’s Lament</w:t>
                          </w:r>
                        </w:hyperlink>
                      </w:p>
                      <w:p w14:paraId="5C5E3DE6" w14:textId="77777777" w:rsidR="00337ABD" w:rsidRPr="00B26A86" w:rsidRDefault="00000000" w:rsidP="00337ABD">
                        <w:pPr>
                          <w:pStyle w:val="ListBullet2"/>
                          <w:ind w:left="720"/>
                          <w:rPr>
                            <w:rFonts w:asciiTheme="majorHAnsi" w:hAnsiTheme="majorHAnsi"/>
                            <w:b/>
                            <w:color w:val="2E5DF2"/>
                            <w:szCs w:val="22"/>
                          </w:rPr>
                        </w:pPr>
                        <w:hyperlink r:id="rId18" w:history="1">
                          <w:r w:rsidR="00337ABD" w:rsidRPr="00B26A86">
                            <w:rPr>
                              <w:rFonts w:eastAsia="Cambria"/>
                              <w:color w:val="2E5DF2"/>
                              <w:szCs w:val="22"/>
                              <w:u w:val="single"/>
                            </w:rPr>
                            <w:t>DVD</w:t>
                          </w:r>
                          <w:proofErr w:type="gramStart"/>
                          <w:r w:rsidR="00337ABD" w:rsidRPr="00B26A86">
                            <w:rPr>
                              <w:rFonts w:eastAsia="Cambria"/>
                              <w:color w:val="2E5DF2"/>
                              <w:szCs w:val="22"/>
                              <w:u w:val="single"/>
                            </w:rPr>
                            <w:t>-“</w:t>
                          </w:r>
                          <w:proofErr w:type="gramEnd"/>
                          <w:r w:rsidR="00337ABD" w:rsidRPr="00B26A86">
                            <w:rPr>
                              <w:rFonts w:eastAsia="Cambria"/>
                              <w:color w:val="2E5DF2"/>
                              <w:szCs w:val="22"/>
                              <w:u w:val="single"/>
                            </w:rPr>
                            <w:t>These were the reasons” The Big Strike</w:t>
                          </w:r>
                        </w:hyperlink>
                        <w:r w:rsidR="00337ABD" w:rsidRPr="00B26A86">
                          <w:rPr>
                            <w:rFonts w:eastAsia="Cambria"/>
                            <w:color w:val="2E5DF2"/>
                            <w:szCs w:val="22"/>
                          </w:rPr>
                          <w:t xml:space="preserve"> 3:48-5:12</w:t>
                        </w:r>
                      </w:p>
                      <w:p w14:paraId="26799718" w14:textId="77777777" w:rsidR="00337ABD" w:rsidRPr="00B26A86" w:rsidRDefault="00000000" w:rsidP="00337ABD">
                        <w:pPr>
                          <w:pStyle w:val="ListBullet2"/>
                          <w:spacing w:after="0"/>
                          <w:ind w:left="714" w:right="357" w:hanging="357"/>
                          <w:rPr>
                            <w:rStyle w:val="Hyperlink"/>
                            <w:rFonts w:asciiTheme="majorHAnsi" w:hAnsiTheme="majorHAnsi"/>
                            <w:b/>
                            <w:color w:val="2E5DF2"/>
                            <w:szCs w:val="22"/>
                            <w:u w:val="none"/>
                          </w:rPr>
                        </w:pPr>
                        <w:hyperlink r:id="rId19" w:history="1">
                          <w:r w:rsidR="00337ABD" w:rsidRPr="00B26A86">
                            <w:rPr>
                              <w:rStyle w:val="Hyperlink"/>
                              <w:rFonts w:eastAsia="Cambria"/>
                              <w:color w:val="2E5DF2"/>
                              <w:szCs w:val="22"/>
                            </w:rPr>
                            <w:t>On the Line: A History of the British Columbia Labour Movement-Chapter 2</w:t>
                          </w:r>
                        </w:hyperlink>
                      </w:p>
                      <w:p w14:paraId="6C197E50" w14:textId="77777777" w:rsidR="00337ABD" w:rsidRPr="00F60D7A" w:rsidRDefault="00337ABD" w:rsidP="00337ABD">
                        <w:pPr>
                          <w:pStyle w:val="ListBullet2"/>
                          <w:numPr>
                            <w:ilvl w:val="0"/>
                            <w:numId w:val="0"/>
                          </w:numPr>
                          <w:ind w:left="720"/>
                          <w:rPr>
                            <w:rFonts w:cstheme="minorHAnsi"/>
                            <w:b/>
                            <w:color w:val="2E5DF2"/>
                            <w:sz w:val="20"/>
                            <w:szCs w:val="20"/>
                          </w:rPr>
                        </w:pPr>
                      </w:p>
                      <w:p w14:paraId="1F288E5D" w14:textId="56A390C5" w:rsidR="00BD0D2C" w:rsidRDefault="00BD0D2C"/>
                    </w:txbxContent>
                  </v:textbox>
                </v:shape>
                <w10:wrap type="square"/>
              </v:group>
            </w:pict>
          </mc:Fallback>
        </mc:AlternateContent>
      </w:r>
      <w:r w:rsidR="00BD0D2C">
        <w:rPr>
          <w:lang w:val="fr-CA"/>
        </w:rPr>
        <w:tab/>
      </w:r>
    </w:p>
    <w:p w14:paraId="3D586240" w14:textId="77777777" w:rsidR="00B26A86" w:rsidRDefault="00B26A86">
      <w:pPr>
        <w:rPr>
          <w:lang w:val="fr-CA"/>
        </w:rPr>
      </w:pPr>
    </w:p>
    <w:p w14:paraId="6367561C" w14:textId="3E0412F7" w:rsidR="00EF15FE" w:rsidRDefault="00B26A86">
      <w:pPr>
        <w:rPr>
          <w:lang w:val="fr-CA"/>
        </w:rPr>
      </w:pPr>
      <w:r>
        <w:rPr>
          <w:noProof/>
          <w:lang w:eastAsia="en-CA"/>
        </w:rPr>
        <mc:AlternateContent>
          <mc:Choice Requires="wps">
            <w:drawing>
              <wp:anchor distT="0" distB="0" distL="114300" distR="114300" simplePos="0" relativeHeight="251677696" behindDoc="0" locked="0" layoutInCell="1" allowOverlap="1" wp14:anchorId="70F4DF58" wp14:editId="04E23D0F">
                <wp:simplePos x="0" y="0"/>
                <wp:positionH relativeFrom="column">
                  <wp:posOffset>5080</wp:posOffset>
                </wp:positionH>
                <wp:positionV relativeFrom="paragraph">
                  <wp:posOffset>196575</wp:posOffset>
                </wp:positionV>
                <wp:extent cx="5945505" cy="348018"/>
                <wp:effectExtent l="0" t="0" r="17145" b="5207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5505" cy="348018"/>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20000" dir="5400000" rotWithShape="0">
                            <a:srgbClr val="808080">
                              <a:alpha val="37999"/>
                            </a:srgbClr>
                          </a:outerShdw>
                        </a:effectLst>
                      </wps:spPr>
                      <wps:txbx>
                        <w:txbxContent>
                          <w:p w14:paraId="3837FBC9" w14:textId="3FF93BFC" w:rsidR="005A6559" w:rsidRPr="000973EF" w:rsidRDefault="005A6559" w:rsidP="005A6559">
                            <w:pPr>
                              <w:pStyle w:val="SectionHeadings"/>
                              <w:spacing w:after="0"/>
                              <w:rPr>
                                <w:rFonts w:ascii="Calibri" w:hAnsi="Calibri"/>
                              </w:rPr>
                            </w:pPr>
                            <w:r>
                              <w:rPr>
                                <w:rFonts w:ascii="Calibri" w:eastAsia="Calibri" w:hAnsi="Calibri" w:cs="Times New Roman"/>
                                <w:bCs/>
                                <w:lang w:val="fr-CA"/>
                              </w:rPr>
                              <w:t>Questions sur la capsule historique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0F4DF58" id="_x0000_s1037" type="#_x0000_t202" style="position:absolute;margin-left:.4pt;margin-top:15.5pt;width:468.15pt;height:27.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" fillcolor="#e5eeff" strokecolor="#4579b8">
                <v:fill color2="#a3c4ff" rotate="t" colors="0 #e5eeff;42598f #bfd5ff;1 #a3c4ff" focus="100%" type="gradient"/>
                <v:shadow on="t" opacity="24903f" origin=",.5" offset="0,.55556mm"/>
                <v:textbox>
                  <w:txbxContent>
                    <w:p w14:paraId="3837FBC9" w14:textId="3FF93BFC" w:rsidR="005A6559" w:rsidRPr="000973EF" w:rsidRDefault="005A6559" w:rsidP="005A6559">
                      <w:pPr>
                        <w:pStyle w:val="SectionHeadings"/>
                        <w:spacing w:after="0"/>
                        <w:rPr>
                          <w:rFonts w:ascii="Calibri" w:hAnsi="Calibri"/>
                        </w:rPr>
                      </w:pPr>
                      <w:r>
                        <w:rPr>
                          <w:rFonts w:ascii="Calibri" w:eastAsia="Calibri" w:hAnsi="Calibri" w:cs="Times New Roman"/>
                          <w:bCs/>
                          <w:lang w:val="fr-CA"/>
                        </w:rPr>
                        <w:t>Questions sur la capsule historique</w:t>
                      </w:r>
                    </w:p>
                  </w:txbxContent>
                </v:textbox>
              </v:shape>
            </w:pict>
          </mc:Fallback>
        </mc:AlternateContent>
      </w:r>
      <w:r w:rsidRPr="005A6559">
        <w:rPr>
          <w:noProof/>
          <w:lang w:val="fr-CA"/>
        </w:rPr>
        <mc:AlternateContent>
          <mc:Choice Requires="wps">
            <w:drawing>
              <wp:anchor distT="45720" distB="45720" distL="114300" distR="114300" simplePos="0" relativeHeight="251681792" behindDoc="0" locked="0" layoutInCell="1" allowOverlap="1" wp14:anchorId="1CD1087C" wp14:editId="11C8AE91">
                <wp:simplePos x="0" y="0"/>
                <wp:positionH relativeFrom="column">
                  <wp:posOffset>8238</wp:posOffset>
                </wp:positionH>
                <wp:positionV relativeFrom="paragraph">
                  <wp:posOffset>766136</wp:posOffset>
                </wp:positionV>
                <wp:extent cx="5945505" cy="2284095"/>
                <wp:effectExtent l="0" t="0" r="0" b="1905"/>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5505" cy="2284095"/>
                        </a:xfrm>
                        <a:prstGeom prst="rect">
                          <a:avLst/>
                        </a:prstGeom>
                        <a:solidFill>
                          <a:srgbClr val="FFFFFF"/>
                        </a:solidFill>
                        <a:ln w="9525">
                          <a:noFill/>
                          <a:miter lim="800000"/>
                          <a:headEnd/>
                          <a:tailEnd/>
                        </a:ln>
                      </wps:spPr>
                      <wps:txbx>
                        <w:txbxContent>
                          <w:p w14:paraId="0D92699A" w14:textId="6DBDB087" w:rsidR="00C420EB" w:rsidRPr="00EF15FE" w:rsidRDefault="00C420EB" w:rsidP="00C420EB">
                            <w:pPr>
                              <w:pStyle w:val="VignetteQuestions"/>
                              <w:numPr>
                                <w:ilvl w:val="0"/>
                                <w:numId w:val="7"/>
                              </w:numPr>
                              <w:spacing w:before="0" w:after="40"/>
                              <w:ind w:left="714" w:hanging="357"/>
                              <w:rPr>
                                <w:rFonts w:ascii="Cambria" w:hAnsi="Cambria" w:cs="Times New Roman"/>
                                <w:color w:val="auto"/>
                                <w:lang w:val="fr-CA"/>
                              </w:rPr>
                            </w:pPr>
                            <w:bookmarkStart w:id="2" w:name="_Hlk110601913"/>
                            <w:bookmarkStart w:id="3" w:name="_Hlk110601914"/>
                            <w:r w:rsidRPr="00EF15FE">
                              <w:rPr>
                                <w:rFonts w:ascii="Cambria" w:eastAsia="Cambria" w:hAnsi="Cambria" w:cs="Times New Roman"/>
                                <w:color w:val="auto"/>
                                <w:lang w:val="fr-CA"/>
                              </w:rPr>
                              <w:t xml:space="preserve">La catastrophe minière de </w:t>
                            </w:r>
                            <w:proofErr w:type="spellStart"/>
                            <w:r w:rsidRPr="00EF15FE">
                              <w:rPr>
                                <w:rFonts w:ascii="Cambria" w:eastAsia="Cambria" w:hAnsi="Cambria" w:cs="Times New Roman"/>
                                <w:color w:val="auto"/>
                                <w:lang w:val="fr-CA"/>
                              </w:rPr>
                              <w:t>Crow’s</w:t>
                            </w:r>
                            <w:proofErr w:type="spellEnd"/>
                            <w:r w:rsidRPr="00EF15FE">
                              <w:rPr>
                                <w:rFonts w:ascii="Cambria" w:eastAsia="Cambria" w:hAnsi="Cambria" w:cs="Times New Roman"/>
                                <w:color w:val="auto"/>
                                <w:lang w:val="fr-CA"/>
                              </w:rPr>
                              <w:t xml:space="preserve"> Nest en 1902 a fait 128 victimes. Combien d’entre elles étaient des garçons de moins de 16 ans?</w:t>
                            </w:r>
                          </w:p>
                          <w:p w14:paraId="44E9EB26" w14:textId="77777777" w:rsidR="00C420EB" w:rsidRPr="00EF15FE" w:rsidRDefault="00C420EB" w:rsidP="00C420EB">
                            <w:pPr>
                              <w:pStyle w:val="VignetteQuestions"/>
                              <w:numPr>
                                <w:ilvl w:val="0"/>
                                <w:numId w:val="7"/>
                              </w:numPr>
                              <w:spacing w:before="0" w:after="40"/>
                              <w:ind w:left="714" w:hanging="357"/>
                              <w:rPr>
                                <w:rFonts w:ascii="Cambria" w:hAnsi="Cambria" w:cs="Times New Roman"/>
                                <w:color w:val="auto"/>
                                <w:lang w:val="fr-CA"/>
                              </w:rPr>
                            </w:pPr>
                            <w:r w:rsidRPr="00EF15FE">
                              <w:rPr>
                                <w:rFonts w:ascii="Cambria" w:eastAsia="Cambria" w:hAnsi="Cambria" w:cs="Times New Roman"/>
                                <w:color w:val="auto"/>
                                <w:lang w:val="fr-CA"/>
                              </w:rPr>
                              <w:t>Dans quel secteur d’activité les enfants étaient-ils employés dans les conditions de travail les plus dangereuses?</w:t>
                            </w:r>
                          </w:p>
                          <w:p w14:paraId="5CEEDF1A" w14:textId="77777777" w:rsidR="00C420EB" w:rsidRPr="00EF15FE" w:rsidRDefault="00C420EB" w:rsidP="00C420EB">
                            <w:pPr>
                              <w:pStyle w:val="VignetteQuestions"/>
                              <w:numPr>
                                <w:ilvl w:val="0"/>
                                <w:numId w:val="7"/>
                              </w:numPr>
                              <w:spacing w:before="0" w:after="40"/>
                              <w:ind w:left="714" w:hanging="357"/>
                              <w:rPr>
                                <w:rFonts w:ascii="Cambria" w:hAnsi="Cambria" w:cs="Times New Roman"/>
                                <w:color w:val="auto"/>
                                <w:lang w:val="fr-CA"/>
                              </w:rPr>
                            </w:pPr>
                            <w:r w:rsidRPr="00EF15FE">
                              <w:rPr>
                                <w:rFonts w:ascii="Cambria" w:eastAsia="Cambria" w:hAnsi="Cambria" w:cs="Times New Roman"/>
                                <w:color w:val="auto"/>
                                <w:lang w:val="fr-CA"/>
                              </w:rPr>
                              <w:t>En Colombie-Britannique, de quelle protection juridique les enfants travailleurs bénéficiaient-ils?</w:t>
                            </w:r>
                          </w:p>
                          <w:p w14:paraId="52F1E187" w14:textId="77777777" w:rsidR="00C420EB" w:rsidRPr="00EF15FE" w:rsidRDefault="00C420EB" w:rsidP="00C420EB">
                            <w:pPr>
                              <w:pStyle w:val="VignetteQuestions"/>
                              <w:numPr>
                                <w:ilvl w:val="0"/>
                                <w:numId w:val="7"/>
                              </w:numPr>
                              <w:spacing w:before="0" w:after="40"/>
                              <w:ind w:left="714" w:hanging="357"/>
                              <w:rPr>
                                <w:rFonts w:ascii="Cambria" w:hAnsi="Cambria" w:cs="Times New Roman"/>
                                <w:color w:val="auto"/>
                              </w:rPr>
                            </w:pPr>
                            <w:r w:rsidRPr="00EF15FE">
                              <w:rPr>
                                <w:rFonts w:ascii="Cambria" w:eastAsia="Cambria" w:hAnsi="Cambria" w:cs="Times New Roman"/>
                                <w:color w:val="auto"/>
                                <w:lang w:val="fr-CA"/>
                              </w:rPr>
                              <w:t>Les enfants blessés dans le cadre de leur emploi étaient souvent condamnés à vivre dans la misère toute leur vie d’adultes. Expliquez pourquoi.</w:t>
                            </w:r>
                          </w:p>
                          <w:p w14:paraId="2465E644" w14:textId="77777777" w:rsidR="00C420EB" w:rsidRPr="00EF15FE" w:rsidRDefault="00C420EB" w:rsidP="00C420EB">
                            <w:pPr>
                              <w:pStyle w:val="VignetteQuestions"/>
                              <w:numPr>
                                <w:ilvl w:val="0"/>
                                <w:numId w:val="7"/>
                              </w:numPr>
                              <w:spacing w:before="0" w:after="40"/>
                              <w:ind w:left="714" w:hanging="357"/>
                              <w:rPr>
                                <w:rFonts w:ascii="Cambria" w:hAnsi="Cambria" w:cs="Times New Roman"/>
                                <w:color w:val="auto"/>
                                <w:lang w:val="fr-CA"/>
                              </w:rPr>
                            </w:pPr>
                            <w:r w:rsidRPr="00EF15FE">
                              <w:rPr>
                                <w:rFonts w:ascii="Cambria" w:hAnsi="Cambria" w:cs="Times New Roman"/>
                                <w:color w:val="auto"/>
                                <w:lang w:val="fr-CA"/>
                              </w:rPr>
                              <w:t>Quel est le service public qui a retiré de nombreux enfants de la main-d'œuvre après la Première Guerre mondiale?</w:t>
                            </w:r>
                          </w:p>
                          <w:p w14:paraId="743F7998" w14:textId="77777777" w:rsidR="00C420EB" w:rsidRPr="00EF15FE" w:rsidRDefault="00C420EB" w:rsidP="00C420EB">
                            <w:pPr>
                              <w:pStyle w:val="VignetteQuestions"/>
                              <w:numPr>
                                <w:ilvl w:val="0"/>
                                <w:numId w:val="7"/>
                              </w:numPr>
                              <w:spacing w:before="0" w:after="40"/>
                              <w:ind w:left="714" w:hanging="357"/>
                              <w:rPr>
                                <w:rFonts w:ascii="Cambria" w:hAnsi="Cambria" w:cs="Times New Roman"/>
                                <w:color w:val="auto"/>
                                <w:lang w:val="fr-CA"/>
                              </w:rPr>
                            </w:pPr>
                            <w:r w:rsidRPr="00EF15FE">
                              <w:rPr>
                                <w:rFonts w:ascii="Cambria" w:hAnsi="Cambria" w:cs="Times New Roman"/>
                                <w:color w:val="auto"/>
                                <w:lang w:val="fr-CA"/>
                              </w:rPr>
                              <w:t>Quelle distinction embarrassante en matière de travail la Colombie-Britannique possède-t-elle pour toute l’Amérique du Nord?</w:t>
                            </w:r>
                          </w:p>
                          <w:bookmarkEnd w:id="2"/>
                          <w:bookmarkEnd w:id="3"/>
                          <w:p w14:paraId="2619659D" w14:textId="5083DCE2" w:rsidR="005A6559" w:rsidRDefault="005A655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D1087C" id="_x0000_s1038" type="#_x0000_t202" style="position:absolute;margin-left:.65pt;margin-top:60.35pt;width:468.15pt;height:179.8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" stroked="f">
                <v:textbox>
                  <w:txbxContent>
                    <w:p w14:paraId="0D92699A" w14:textId="6DBDB087" w:rsidR="00C420EB" w:rsidRPr="00EF15FE" w:rsidRDefault="00C420EB" w:rsidP="00C420EB">
                      <w:pPr>
                        <w:pStyle w:val="VignetteQuestions"/>
                        <w:numPr>
                          <w:ilvl w:val="0"/>
                          <w:numId w:val="7"/>
                        </w:numPr>
                        <w:spacing w:before="0" w:after="40"/>
                        <w:ind w:left="714" w:hanging="357"/>
                        <w:rPr>
                          <w:rFonts w:ascii="Cambria" w:hAnsi="Cambria" w:cs="Times New Roman"/>
                          <w:color w:val="auto"/>
                          <w:lang w:val="fr-CA"/>
                        </w:rPr>
                      </w:pPr>
                      <w:bookmarkStart w:id="6" w:name="_Hlk110601913"/>
                      <w:bookmarkStart w:id="7" w:name="_Hlk110601914"/>
                      <w:r w:rsidRPr="00EF15FE">
                        <w:rPr>
                          <w:rFonts w:ascii="Cambria" w:eastAsia="Cambria" w:hAnsi="Cambria" w:cs="Times New Roman"/>
                          <w:color w:val="auto"/>
                          <w:lang w:val="fr-CA"/>
                        </w:rPr>
                        <w:t xml:space="preserve">La catastrophe minière de </w:t>
                      </w:r>
                      <w:proofErr w:type="spellStart"/>
                      <w:r w:rsidRPr="00EF15FE">
                        <w:rPr>
                          <w:rFonts w:ascii="Cambria" w:eastAsia="Cambria" w:hAnsi="Cambria" w:cs="Times New Roman"/>
                          <w:color w:val="auto"/>
                          <w:lang w:val="fr-CA"/>
                        </w:rPr>
                        <w:t>Crow’s</w:t>
                      </w:r>
                      <w:proofErr w:type="spellEnd"/>
                      <w:r w:rsidRPr="00EF15FE">
                        <w:rPr>
                          <w:rFonts w:ascii="Cambria" w:eastAsia="Cambria" w:hAnsi="Cambria" w:cs="Times New Roman"/>
                          <w:color w:val="auto"/>
                          <w:lang w:val="fr-CA"/>
                        </w:rPr>
                        <w:t xml:space="preserve"> Nest en 1902 a fait 128 victimes. Combien d’entre elles étaient des garçons de moins de 16 ans?</w:t>
                      </w:r>
                    </w:p>
                    <w:p w14:paraId="44E9EB26" w14:textId="77777777" w:rsidR="00C420EB" w:rsidRPr="00EF15FE" w:rsidRDefault="00C420EB" w:rsidP="00C420EB">
                      <w:pPr>
                        <w:pStyle w:val="VignetteQuestions"/>
                        <w:numPr>
                          <w:ilvl w:val="0"/>
                          <w:numId w:val="7"/>
                        </w:numPr>
                        <w:spacing w:before="0" w:after="40"/>
                        <w:ind w:left="714" w:hanging="357"/>
                        <w:rPr>
                          <w:rFonts w:ascii="Cambria" w:hAnsi="Cambria" w:cs="Times New Roman"/>
                          <w:color w:val="auto"/>
                          <w:lang w:val="fr-CA"/>
                        </w:rPr>
                      </w:pPr>
                      <w:r w:rsidRPr="00EF15FE">
                        <w:rPr>
                          <w:rFonts w:ascii="Cambria" w:eastAsia="Cambria" w:hAnsi="Cambria" w:cs="Times New Roman"/>
                          <w:color w:val="auto"/>
                          <w:lang w:val="fr-CA"/>
                        </w:rPr>
                        <w:t>Dans quel secteur d’activité les enfants étaient-ils employés dans les conditions de travail les plus dangereuses?</w:t>
                      </w:r>
                    </w:p>
                    <w:p w14:paraId="5CEEDF1A" w14:textId="77777777" w:rsidR="00C420EB" w:rsidRPr="00EF15FE" w:rsidRDefault="00C420EB" w:rsidP="00C420EB">
                      <w:pPr>
                        <w:pStyle w:val="VignetteQuestions"/>
                        <w:numPr>
                          <w:ilvl w:val="0"/>
                          <w:numId w:val="7"/>
                        </w:numPr>
                        <w:spacing w:before="0" w:after="40"/>
                        <w:ind w:left="714" w:hanging="357"/>
                        <w:rPr>
                          <w:rFonts w:ascii="Cambria" w:hAnsi="Cambria" w:cs="Times New Roman"/>
                          <w:color w:val="auto"/>
                          <w:lang w:val="fr-CA"/>
                        </w:rPr>
                      </w:pPr>
                      <w:r w:rsidRPr="00EF15FE">
                        <w:rPr>
                          <w:rFonts w:ascii="Cambria" w:eastAsia="Cambria" w:hAnsi="Cambria" w:cs="Times New Roman"/>
                          <w:color w:val="auto"/>
                          <w:lang w:val="fr-CA"/>
                        </w:rPr>
                        <w:t>En Colombie-Britannique, de quelle protection juridique les enfants travailleurs bénéficiaient-ils?</w:t>
                      </w:r>
                    </w:p>
                    <w:p w14:paraId="52F1E187" w14:textId="77777777" w:rsidR="00C420EB" w:rsidRPr="00EF15FE" w:rsidRDefault="00C420EB" w:rsidP="00C420EB">
                      <w:pPr>
                        <w:pStyle w:val="VignetteQuestions"/>
                        <w:numPr>
                          <w:ilvl w:val="0"/>
                          <w:numId w:val="7"/>
                        </w:numPr>
                        <w:spacing w:before="0" w:after="40"/>
                        <w:ind w:left="714" w:hanging="357"/>
                        <w:rPr>
                          <w:rFonts w:ascii="Cambria" w:hAnsi="Cambria" w:cs="Times New Roman"/>
                          <w:color w:val="auto"/>
                        </w:rPr>
                      </w:pPr>
                      <w:r w:rsidRPr="00EF15FE">
                        <w:rPr>
                          <w:rFonts w:ascii="Cambria" w:eastAsia="Cambria" w:hAnsi="Cambria" w:cs="Times New Roman"/>
                          <w:color w:val="auto"/>
                          <w:lang w:val="fr-CA"/>
                        </w:rPr>
                        <w:t>Les enfants blessés dans le cadre de leur emploi étaient souvent condamnés à vivre dans la misère toute leur vie d’adultes. Expliquez pourquoi.</w:t>
                      </w:r>
                    </w:p>
                    <w:p w14:paraId="2465E644" w14:textId="77777777" w:rsidR="00C420EB" w:rsidRPr="00EF15FE" w:rsidRDefault="00C420EB" w:rsidP="00C420EB">
                      <w:pPr>
                        <w:pStyle w:val="VignetteQuestions"/>
                        <w:numPr>
                          <w:ilvl w:val="0"/>
                          <w:numId w:val="7"/>
                        </w:numPr>
                        <w:spacing w:before="0" w:after="40"/>
                        <w:ind w:left="714" w:hanging="357"/>
                        <w:rPr>
                          <w:rFonts w:ascii="Cambria" w:hAnsi="Cambria" w:cs="Times New Roman"/>
                          <w:color w:val="auto"/>
                          <w:lang w:val="fr-CA"/>
                        </w:rPr>
                      </w:pPr>
                      <w:r w:rsidRPr="00EF15FE">
                        <w:rPr>
                          <w:rFonts w:ascii="Cambria" w:hAnsi="Cambria" w:cs="Times New Roman"/>
                          <w:color w:val="auto"/>
                          <w:lang w:val="fr-CA"/>
                        </w:rPr>
                        <w:t>Quel est le service public qui a retiré de nombreux enfants de la main-d'œuvre après la Première Guerre mondiale?</w:t>
                      </w:r>
                    </w:p>
                    <w:p w14:paraId="743F7998" w14:textId="77777777" w:rsidR="00C420EB" w:rsidRPr="00EF15FE" w:rsidRDefault="00C420EB" w:rsidP="00C420EB">
                      <w:pPr>
                        <w:pStyle w:val="VignetteQuestions"/>
                        <w:numPr>
                          <w:ilvl w:val="0"/>
                          <w:numId w:val="7"/>
                        </w:numPr>
                        <w:spacing w:before="0" w:after="40"/>
                        <w:ind w:left="714" w:hanging="357"/>
                        <w:rPr>
                          <w:rFonts w:ascii="Cambria" w:hAnsi="Cambria" w:cs="Times New Roman"/>
                          <w:color w:val="auto"/>
                          <w:lang w:val="fr-CA"/>
                        </w:rPr>
                      </w:pPr>
                      <w:r w:rsidRPr="00EF15FE">
                        <w:rPr>
                          <w:rFonts w:ascii="Cambria" w:hAnsi="Cambria" w:cs="Times New Roman"/>
                          <w:color w:val="auto"/>
                          <w:lang w:val="fr-CA"/>
                        </w:rPr>
                        <w:t>Quelle distinction embarrassante en matière de travail la Colombie-Britannique possède-t-elle pour toute l’Amérique du Nord?</w:t>
                      </w:r>
                    </w:p>
                    <w:bookmarkEnd w:id="6"/>
                    <w:bookmarkEnd w:id="7"/>
                    <w:p w14:paraId="2619659D" w14:textId="5083DCE2" w:rsidR="005A6559" w:rsidRDefault="005A6559"/>
                  </w:txbxContent>
                </v:textbox>
                <w10:wrap type="square"/>
              </v:shape>
            </w:pict>
          </mc:Fallback>
        </mc:AlternateContent>
      </w:r>
      <w:r w:rsidR="00EF15FE">
        <w:rPr>
          <w:lang w:val="fr-CA"/>
        </w:rPr>
        <w:br w:type="page"/>
      </w:r>
    </w:p>
    <w:p w14:paraId="3998A41F" w14:textId="159F549C" w:rsidR="00BD0D2C" w:rsidRPr="00CB043B" w:rsidRDefault="002B03B5" w:rsidP="00BD0D2C">
      <w:pPr>
        <w:tabs>
          <w:tab w:val="left" w:pos="2010"/>
        </w:tabs>
        <w:spacing w:before="80" w:line="240" w:lineRule="auto"/>
        <w:rPr>
          <w:lang w:val="fr-CA"/>
        </w:rPr>
      </w:pPr>
      <w:r w:rsidRPr="002B03B5">
        <w:rPr>
          <w:noProof/>
          <w:lang w:val="fr-CA"/>
        </w:rPr>
        <w:lastRenderedPageBreak/>
        <mc:AlternateContent>
          <mc:Choice Requires="wps">
            <w:drawing>
              <wp:anchor distT="45720" distB="45720" distL="114300" distR="114300" simplePos="0" relativeHeight="251687936" behindDoc="0" locked="0" layoutInCell="1" allowOverlap="1" wp14:anchorId="09A612D1" wp14:editId="0889283F">
                <wp:simplePos x="0" y="0"/>
                <wp:positionH relativeFrom="column">
                  <wp:posOffset>4833620</wp:posOffset>
                </wp:positionH>
                <wp:positionV relativeFrom="paragraph">
                  <wp:posOffset>6848512</wp:posOffset>
                </wp:positionV>
                <wp:extent cx="1106805" cy="276225"/>
                <wp:effectExtent l="0" t="0" r="0"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6805" cy="276225"/>
                        </a:xfrm>
                        <a:prstGeom prst="rect">
                          <a:avLst/>
                        </a:prstGeom>
                        <a:noFill/>
                        <a:ln w="9525">
                          <a:noFill/>
                          <a:miter lim="800000"/>
                          <a:headEnd/>
                          <a:tailEnd/>
                        </a:ln>
                      </wps:spPr>
                      <wps:txbx>
                        <w:txbxContent>
                          <w:p w14:paraId="0736B627" w14:textId="2884AEFD" w:rsidR="002B03B5" w:rsidRPr="002B03B5" w:rsidRDefault="002B03B5">
                            <w:pPr>
                              <w:rPr>
                                <w:sz w:val="18"/>
                                <w:szCs w:val="18"/>
                              </w:rPr>
                            </w:pPr>
                            <w:proofErr w:type="spellStart"/>
                            <w:r w:rsidRPr="002B03B5">
                              <w:rPr>
                                <w:sz w:val="18"/>
                                <w:szCs w:val="18"/>
                              </w:rPr>
                              <w:t>bctf</w:t>
                            </w:r>
                            <w:proofErr w:type="spellEnd"/>
                            <w:r w:rsidRPr="002B03B5">
                              <w:rPr>
                                <w:sz w:val="18"/>
                                <w:szCs w:val="18"/>
                              </w:rPr>
                              <w:t>/</w:t>
                            </w:r>
                            <w:proofErr w:type="spellStart"/>
                            <w:r w:rsidRPr="002B03B5">
                              <w:rPr>
                                <w:sz w:val="18"/>
                                <w:szCs w:val="18"/>
                              </w:rPr>
                              <w:t>ufcw</w:t>
                            </w:r>
                            <w:proofErr w:type="spellEnd"/>
                            <w:r w:rsidRPr="002B03B5">
                              <w:rPr>
                                <w:sz w:val="18"/>
                                <w:szCs w:val="18"/>
                              </w:rPr>
                              <w:t xml:space="preserve"> 1518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A612D1" id="_x0000_t202" coordsize="21600,21600" o:spt="202" path="m,l,21600r21600,l21600,xe">
                <v:stroke joinstyle="miter"/>
                <v:path gradientshapeok="t" o:connecttype="rect"/>
              </v:shapetype>
              <v:shape id="_x0000_s1039" type="#_x0000_t202" style="position:absolute;margin-left:380.6pt;margin-top:539.25pt;width:87.15pt;height:21.75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" filled="f" stroked="f">
                <v:textbox>
                  <w:txbxContent>
                    <w:p w14:paraId="0736B627" w14:textId="2884AEFD" w:rsidR="002B03B5" w:rsidRPr="002B03B5" w:rsidRDefault="002B03B5">
                      <w:pPr>
                        <w:rPr>
                          <w:sz w:val="18"/>
                          <w:szCs w:val="18"/>
                        </w:rPr>
                      </w:pPr>
                      <w:proofErr w:type="spellStart"/>
                      <w:r w:rsidRPr="002B03B5">
                        <w:rPr>
                          <w:sz w:val="18"/>
                          <w:szCs w:val="18"/>
                        </w:rPr>
                        <w:t>bctf</w:t>
                      </w:r>
                      <w:proofErr w:type="spellEnd"/>
                      <w:r w:rsidRPr="002B03B5">
                        <w:rPr>
                          <w:sz w:val="18"/>
                          <w:szCs w:val="18"/>
                        </w:rPr>
                        <w:t>/</w:t>
                      </w:r>
                      <w:proofErr w:type="spellStart"/>
                      <w:r w:rsidRPr="002B03B5">
                        <w:rPr>
                          <w:sz w:val="18"/>
                          <w:szCs w:val="18"/>
                        </w:rPr>
                        <w:t>ufcw</w:t>
                      </w:r>
                      <w:proofErr w:type="spellEnd"/>
                      <w:r w:rsidRPr="002B03B5">
                        <w:rPr>
                          <w:sz w:val="18"/>
                          <w:szCs w:val="18"/>
                        </w:rPr>
                        <w:t xml:space="preserve"> 1518</w:t>
                      </w:r>
                    </w:p>
                  </w:txbxContent>
                </v:textbox>
                <w10:wrap type="square"/>
              </v:shape>
            </w:pict>
          </mc:Fallback>
        </mc:AlternateContent>
      </w:r>
      <w:r w:rsidR="00266758">
        <w:rPr>
          <w:noProof/>
          <w:lang w:eastAsia="en-CA"/>
        </w:rPr>
        <mc:AlternateContent>
          <mc:Choice Requires="wps">
            <w:drawing>
              <wp:anchor distT="0" distB="0" distL="114300" distR="114300" simplePos="0" relativeHeight="251685888" behindDoc="0" locked="0" layoutInCell="1" allowOverlap="1" wp14:anchorId="2EDCD373" wp14:editId="5A37C8E5">
                <wp:simplePos x="0" y="0"/>
                <wp:positionH relativeFrom="column">
                  <wp:posOffset>-6439</wp:posOffset>
                </wp:positionH>
                <wp:positionV relativeFrom="paragraph">
                  <wp:posOffset>7199290</wp:posOffset>
                </wp:positionV>
                <wp:extent cx="5945505" cy="624625"/>
                <wp:effectExtent l="0" t="0" r="17145" b="61595"/>
                <wp:wrapNone/>
                <wp:docPr id="1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5505" cy="624625"/>
                        </a:xfrm>
                        <a:prstGeom prst="rect">
                          <a:avLst/>
                        </a:prstGeom>
                        <a:gradFill rotWithShape="1">
                          <a:gsLst>
                            <a:gs pos="0">
                              <a:srgbClr val="E5EEFF"/>
                            </a:gs>
                            <a:gs pos="64999">
                              <a:srgbClr val="BFD5FF"/>
                            </a:gs>
                            <a:gs pos="100000">
                              <a:srgbClr val="A3C4FF"/>
                            </a:gs>
                          </a:gsLst>
                          <a:lin ang="5400000" scaled="1"/>
                        </a:gradFill>
                        <a:ln w="15875">
                          <a:solidFill>
                            <a:srgbClr val="4579B8"/>
                          </a:solidFill>
                          <a:miter lim="800000"/>
                          <a:headEnd/>
                          <a:tailEnd/>
                        </a:ln>
                        <a:effectLst>
                          <a:outerShdw dist="20000" dir="5400000" rotWithShape="0">
                            <a:srgbClr val="808080">
                              <a:alpha val="37999"/>
                            </a:srgbClr>
                          </a:outerShdw>
                        </a:effectLst>
                      </wps:spPr>
                      <wps:txbx>
                        <w:txbxContent>
                          <w:p w14:paraId="3CBE43C8" w14:textId="0110329C" w:rsidR="00266758" w:rsidRPr="00266758" w:rsidRDefault="00266758" w:rsidP="00266758">
                            <w:pPr>
                              <w:rPr>
                                <w:b/>
                                <w:bCs/>
                              </w:rPr>
                            </w:pPr>
                            <w:proofErr w:type="gramStart"/>
                            <w:r w:rsidRPr="00266758">
                              <w:rPr>
                                <w:b/>
                                <w:bCs/>
                                <w:sz w:val="20"/>
                                <w:szCs w:val="20"/>
                              </w:rPr>
                              <w:t>Crédit :</w:t>
                            </w:r>
                            <w:proofErr w:type="gramEnd"/>
                            <w:r w:rsidRPr="00266758">
                              <w:rPr>
                                <w:b/>
                                <w:bCs/>
                                <w:sz w:val="20"/>
                                <w:szCs w:val="20"/>
                              </w:rPr>
                              <w:t xml:space="preserve"> </w:t>
                            </w:r>
                            <w:proofErr w:type="spellStart"/>
                            <w:r w:rsidRPr="00266758">
                              <w:rPr>
                                <w:b/>
                                <w:bCs/>
                                <w:sz w:val="20"/>
                                <w:szCs w:val="20"/>
                              </w:rPr>
                              <w:t>activités</w:t>
                            </w:r>
                            <w:proofErr w:type="spellEnd"/>
                            <w:r w:rsidRPr="00266758">
                              <w:rPr>
                                <w:b/>
                                <w:bCs/>
                                <w:sz w:val="20"/>
                                <w:szCs w:val="20"/>
                              </w:rPr>
                              <w:t xml:space="preserve"> </w:t>
                            </w:r>
                            <w:proofErr w:type="spellStart"/>
                            <w:r w:rsidRPr="00266758">
                              <w:rPr>
                                <w:b/>
                                <w:bCs/>
                                <w:sz w:val="20"/>
                                <w:szCs w:val="20"/>
                              </w:rPr>
                              <w:t>pédagogiques</w:t>
                            </w:r>
                            <w:proofErr w:type="spellEnd"/>
                            <w:r w:rsidRPr="00266758">
                              <w:rPr>
                                <w:b/>
                                <w:bCs/>
                                <w:sz w:val="20"/>
                                <w:szCs w:val="20"/>
                              </w:rPr>
                              <w:t xml:space="preserve"> et plan de </w:t>
                            </w:r>
                            <w:proofErr w:type="spellStart"/>
                            <w:r w:rsidRPr="00266758">
                              <w:rPr>
                                <w:b/>
                                <w:bCs/>
                                <w:sz w:val="20"/>
                                <w:szCs w:val="20"/>
                              </w:rPr>
                              <w:t>cours</w:t>
                            </w:r>
                            <w:proofErr w:type="spellEnd"/>
                            <w:r w:rsidRPr="00266758">
                              <w:rPr>
                                <w:b/>
                                <w:bCs/>
                                <w:sz w:val="20"/>
                                <w:szCs w:val="20"/>
                              </w:rPr>
                              <w:t xml:space="preserve"> </w:t>
                            </w:r>
                            <w:proofErr w:type="spellStart"/>
                            <w:r w:rsidRPr="00266758">
                              <w:rPr>
                                <w:b/>
                                <w:bCs/>
                                <w:sz w:val="20"/>
                                <w:szCs w:val="20"/>
                              </w:rPr>
                              <w:t>élaborés</w:t>
                            </w:r>
                            <w:proofErr w:type="spellEnd"/>
                            <w:r w:rsidRPr="00266758">
                              <w:rPr>
                                <w:b/>
                                <w:bCs/>
                                <w:sz w:val="20"/>
                                <w:szCs w:val="20"/>
                              </w:rPr>
                              <w:t xml:space="preserve"> par John </w:t>
                            </w:r>
                            <w:proofErr w:type="spellStart"/>
                            <w:r w:rsidRPr="00266758">
                              <w:rPr>
                                <w:b/>
                                <w:bCs/>
                                <w:sz w:val="20"/>
                                <w:szCs w:val="20"/>
                              </w:rPr>
                              <w:t>Decaire</w:t>
                            </w:r>
                            <w:proofErr w:type="spellEnd"/>
                            <w:r w:rsidRPr="00266758">
                              <w:rPr>
                                <w:b/>
                                <w:bCs/>
                                <w:sz w:val="20"/>
                                <w:szCs w:val="20"/>
                              </w:rPr>
                              <w:t>. « </w:t>
                            </w:r>
                            <w:proofErr w:type="spellStart"/>
                            <w:r w:rsidRPr="00266758">
                              <w:rPr>
                                <w:b/>
                                <w:bCs/>
                                <w:sz w:val="20"/>
                                <w:szCs w:val="20"/>
                              </w:rPr>
                              <w:t>Traduction</w:t>
                            </w:r>
                            <w:proofErr w:type="spellEnd"/>
                            <w:r w:rsidRPr="00266758">
                              <w:rPr>
                                <w:b/>
                                <w:bCs/>
                                <w:sz w:val="20"/>
                                <w:szCs w:val="20"/>
                              </w:rPr>
                              <w:t xml:space="preserve"> française </w:t>
                            </w:r>
                            <w:proofErr w:type="spellStart"/>
                            <w:r w:rsidRPr="00266758">
                              <w:rPr>
                                <w:b/>
                                <w:bCs/>
                                <w:sz w:val="20"/>
                                <w:szCs w:val="20"/>
                              </w:rPr>
                              <w:t>généreusement</w:t>
                            </w:r>
                            <w:proofErr w:type="spellEnd"/>
                            <w:r w:rsidRPr="00266758">
                              <w:rPr>
                                <w:b/>
                                <w:bCs/>
                                <w:sz w:val="20"/>
                                <w:szCs w:val="20"/>
                              </w:rPr>
                              <w:t xml:space="preserve"> </w:t>
                            </w:r>
                            <w:proofErr w:type="spellStart"/>
                            <w:r w:rsidRPr="00266758">
                              <w:rPr>
                                <w:b/>
                                <w:bCs/>
                                <w:sz w:val="20"/>
                                <w:szCs w:val="20"/>
                              </w:rPr>
                              <w:t>appuyée</w:t>
                            </w:r>
                            <w:proofErr w:type="spellEnd"/>
                            <w:r w:rsidRPr="00266758">
                              <w:rPr>
                                <w:b/>
                                <w:bCs/>
                                <w:sz w:val="20"/>
                                <w:szCs w:val="20"/>
                              </w:rPr>
                              <w:t xml:space="preserve"> par le </w:t>
                            </w:r>
                            <w:proofErr w:type="spellStart"/>
                            <w:r w:rsidRPr="00266758">
                              <w:rPr>
                                <w:b/>
                                <w:bCs/>
                                <w:sz w:val="20"/>
                                <w:szCs w:val="20"/>
                              </w:rPr>
                              <w:t>Syndicat</w:t>
                            </w:r>
                            <w:proofErr w:type="spellEnd"/>
                            <w:r w:rsidRPr="00266758">
                              <w:rPr>
                                <w:b/>
                                <w:bCs/>
                                <w:sz w:val="20"/>
                                <w:szCs w:val="20"/>
                              </w:rPr>
                              <w:t xml:space="preserve"> </w:t>
                            </w:r>
                            <w:proofErr w:type="spellStart"/>
                            <w:r w:rsidRPr="00266758">
                              <w:rPr>
                                <w:b/>
                                <w:bCs/>
                                <w:sz w:val="20"/>
                                <w:szCs w:val="20"/>
                              </w:rPr>
                              <w:t>canadien</w:t>
                            </w:r>
                            <w:proofErr w:type="spellEnd"/>
                            <w:r w:rsidRPr="00266758">
                              <w:rPr>
                                <w:b/>
                                <w:bCs/>
                                <w:sz w:val="20"/>
                                <w:szCs w:val="20"/>
                              </w:rPr>
                              <w:t xml:space="preserve"> de la </w:t>
                            </w:r>
                            <w:proofErr w:type="spellStart"/>
                            <w:r w:rsidRPr="00266758">
                              <w:rPr>
                                <w:b/>
                                <w:bCs/>
                                <w:sz w:val="20"/>
                                <w:szCs w:val="20"/>
                              </w:rPr>
                              <w:t>fonction</w:t>
                            </w:r>
                            <w:proofErr w:type="spellEnd"/>
                            <w:r w:rsidRPr="00266758">
                              <w:rPr>
                                <w:b/>
                                <w:bCs/>
                                <w:sz w:val="20"/>
                                <w:szCs w:val="20"/>
                              </w:rPr>
                              <w:t xml:space="preserve"> </w:t>
                            </w:r>
                            <w:proofErr w:type="spellStart"/>
                            <w:r w:rsidRPr="00266758">
                              <w:rPr>
                                <w:b/>
                                <w:bCs/>
                                <w:sz w:val="20"/>
                                <w:szCs w:val="20"/>
                              </w:rPr>
                              <w:t>publique</w:t>
                            </w:r>
                            <w:proofErr w:type="spellEnd"/>
                            <w:r w:rsidRPr="00266758">
                              <w:rPr>
                                <w:b/>
                                <w:bCs/>
                                <w:sz w:val="20"/>
                                <w:szCs w:val="20"/>
                              </w:rPr>
                              <w:t xml:space="preserve">, division de </w:t>
                            </w:r>
                            <w:proofErr w:type="spellStart"/>
                            <w:r w:rsidRPr="00266758">
                              <w:rPr>
                                <w:b/>
                                <w:bCs/>
                                <w:sz w:val="20"/>
                                <w:szCs w:val="20"/>
                              </w:rPr>
                              <w:t>Colombie-Britannique</w:t>
                            </w:r>
                            <w:proofErr w:type="spellEnd"/>
                            <w:r w:rsidRPr="00266758">
                              <w:rPr>
                                <w:b/>
                                <w:bCs/>
                                <w:sz w:val="20"/>
                                <w:szCs w:val="20"/>
                              </w:rPr>
                              <w:t> »</w:t>
                            </w:r>
                          </w:p>
                          <w:p w14:paraId="07E74B92" w14:textId="0C65E992" w:rsidR="00EF15FE" w:rsidRPr="000973EF" w:rsidRDefault="00EF15FE" w:rsidP="00EF15FE">
                            <w:pPr>
                              <w:pStyle w:val="SectionHeadings"/>
                              <w:spacing w:after="0"/>
                              <w:rPr>
                                <w:rFonts w:ascii="Calibri" w:hAnsi="Calibr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DCD373" id="_x0000_t202" coordsize="21600,21600" o:spt="202" path="m,l,21600r21600,l21600,xe">
                <v:stroke joinstyle="miter"/>
                <v:path gradientshapeok="t" o:connecttype="rect"/>
              </v:shapetype>
              <v:shape id="_x0000_s1039" type="#_x0000_t202" style="position:absolute;margin-left:-.5pt;margin-top:566.85pt;width:468.15pt;height:49.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" fillcolor="#e5eeff" strokecolor="#4579b8" strokeweight="1.25pt">
                <v:fill color2="#a3c4ff" rotate="t" colors="0 #e5eeff;42598f #bfd5ff;1 #a3c4ff" focus="100%" type="gradient"/>
                <v:shadow on="t" opacity="24903f" origin=",.5" offset="0,.55556mm"/>
                <v:textbox>
                  <w:txbxContent>
                    <w:p w14:paraId="3CBE43C8" w14:textId="0110329C" w:rsidR="00266758" w:rsidRPr="00266758" w:rsidRDefault="00266758" w:rsidP="00266758">
                      <w:pPr>
                        <w:rPr>
                          <w:b/>
                          <w:bCs/>
                        </w:rPr>
                      </w:pPr>
                      <w:r w:rsidRPr="00266758">
                        <w:rPr>
                          <w:b/>
                          <w:bCs/>
                          <w:sz w:val="20"/>
                          <w:szCs w:val="20"/>
                        </w:rPr>
                        <w:t xml:space="preserve">Crédit : </w:t>
                      </w:r>
                      <w:proofErr w:type="spellStart"/>
                      <w:r w:rsidRPr="00266758">
                        <w:rPr>
                          <w:b/>
                          <w:bCs/>
                          <w:sz w:val="20"/>
                          <w:szCs w:val="20"/>
                        </w:rPr>
                        <w:t>activités</w:t>
                      </w:r>
                      <w:proofErr w:type="spellEnd"/>
                      <w:r w:rsidRPr="00266758">
                        <w:rPr>
                          <w:b/>
                          <w:bCs/>
                          <w:sz w:val="20"/>
                          <w:szCs w:val="20"/>
                        </w:rPr>
                        <w:t xml:space="preserve"> </w:t>
                      </w:r>
                      <w:proofErr w:type="spellStart"/>
                      <w:r w:rsidRPr="00266758">
                        <w:rPr>
                          <w:b/>
                          <w:bCs/>
                          <w:sz w:val="20"/>
                          <w:szCs w:val="20"/>
                        </w:rPr>
                        <w:t>pédagogiques</w:t>
                      </w:r>
                      <w:proofErr w:type="spellEnd"/>
                      <w:r w:rsidRPr="00266758">
                        <w:rPr>
                          <w:b/>
                          <w:bCs/>
                          <w:sz w:val="20"/>
                          <w:szCs w:val="20"/>
                        </w:rPr>
                        <w:t xml:space="preserve"> et plan de </w:t>
                      </w:r>
                      <w:proofErr w:type="spellStart"/>
                      <w:r w:rsidRPr="00266758">
                        <w:rPr>
                          <w:b/>
                          <w:bCs/>
                          <w:sz w:val="20"/>
                          <w:szCs w:val="20"/>
                        </w:rPr>
                        <w:t>cours</w:t>
                      </w:r>
                      <w:proofErr w:type="spellEnd"/>
                      <w:r w:rsidRPr="00266758">
                        <w:rPr>
                          <w:b/>
                          <w:bCs/>
                          <w:sz w:val="20"/>
                          <w:szCs w:val="20"/>
                        </w:rPr>
                        <w:t xml:space="preserve"> </w:t>
                      </w:r>
                      <w:proofErr w:type="spellStart"/>
                      <w:r w:rsidRPr="00266758">
                        <w:rPr>
                          <w:b/>
                          <w:bCs/>
                          <w:sz w:val="20"/>
                          <w:szCs w:val="20"/>
                        </w:rPr>
                        <w:t>élaborés</w:t>
                      </w:r>
                      <w:proofErr w:type="spellEnd"/>
                      <w:r w:rsidRPr="00266758">
                        <w:rPr>
                          <w:b/>
                          <w:bCs/>
                          <w:sz w:val="20"/>
                          <w:szCs w:val="20"/>
                        </w:rPr>
                        <w:t xml:space="preserve"> par John </w:t>
                      </w:r>
                      <w:proofErr w:type="spellStart"/>
                      <w:r w:rsidRPr="00266758">
                        <w:rPr>
                          <w:b/>
                          <w:bCs/>
                          <w:sz w:val="20"/>
                          <w:szCs w:val="20"/>
                        </w:rPr>
                        <w:t>Decaire</w:t>
                      </w:r>
                      <w:proofErr w:type="spellEnd"/>
                      <w:r w:rsidRPr="00266758">
                        <w:rPr>
                          <w:b/>
                          <w:bCs/>
                          <w:sz w:val="20"/>
                          <w:szCs w:val="20"/>
                        </w:rPr>
                        <w:t>. « </w:t>
                      </w:r>
                      <w:proofErr w:type="spellStart"/>
                      <w:r w:rsidRPr="00266758">
                        <w:rPr>
                          <w:b/>
                          <w:bCs/>
                          <w:sz w:val="20"/>
                          <w:szCs w:val="20"/>
                        </w:rPr>
                        <w:t>Traduction</w:t>
                      </w:r>
                      <w:proofErr w:type="spellEnd"/>
                      <w:r w:rsidRPr="00266758">
                        <w:rPr>
                          <w:b/>
                          <w:bCs/>
                          <w:sz w:val="20"/>
                          <w:szCs w:val="20"/>
                        </w:rPr>
                        <w:t xml:space="preserve"> française </w:t>
                      </w:r>
                      <w:proofErr w:type="spellStart"/>
                      <w:r w:rsidRPr="00266758">
                        <w:rPr>
                          <w:b/>
                          <w:bCs/>
                          <w:sz w:val="20"/>
                          <w:szCs w:val="20"/>
                        </w:rPr>
                        <w:t>généreusement</w:t>
                      </w:r>
                      <w:proofErr w:type="spellEnd"/>
                      <w:r w:rsidRPr="00266758">
                        <w:rPr>
                          <w:b/>
                          <w:bCs/>
                          <w:sz w:val="20"/>
                          <w:szCs w:val="20"/>
                        </w:rPr>
                        <w:t xml:space="preserve"> </w:t>
                      </w:r>
                      <w:proofErr w:type="spellStart"/>
                      <w:r w:rsidRPr="00266758">
                        <w:rPr>
                          <w:b/>
                          <w:bCs/>
                          <w:sz w:val="20"/>
                          <w:szCs w:val="20"/>
                        </w:rPr>
                        <w:t>appuyée</w:t>
                      </w:r>
                      <w:proofErr w:type="spellEnd"/>
                      <w:r w:rsidRPr="00266758">
                        <w:rPr>
                          <w:b/>
                          <w:bCs/>
                          <w:sz w:val="20"/>
                          <w:szCs w:val="20"/>
                        </w:rPr>
                        <w:t xml:space="preserve"> par le </w:t>
                      </w:r>
                      <w:proofErr w:type="spellStart"/>
                      <w:r w:rsidRPr="00266758">
                        <w:rPr>
                          <w:b/>
                          <w:bCs/>
                          <w:sz w:val="20"/>
                          <w:szCs w:val="20"/>
                        </w:rPr>
                        <w:t>Syndicat</w:t>
                      </w:r>
                      <w:proofErr w:type="spellEnd"/>
                      <w:r w:rsidRPr="00266758">
                        <w:rPr>
                          <w:b/>
                          <w:bCs/>
                          <w:sz w:val="20"/>
                          <w:szCs w:val="20"/>
                        </w:rPr>
                        <w:t xml:space="preserve"> </w:t>
                      </w:r>
                      <w:proofErr w:type="spellStart"/>
                      <w:r w:rsidRPr="00266758">
                        <w:rPr>
                          <w:b/>
                          <w:bCs/>
                          <w:sz w:val="20"/>
                          <w:szCs w:val="20"/>
                        </w:rPr>
                        <w:t>canadien</w:t>
                      </w:r>
                      <w:proofErr w:type="spellEnd"/>
                      <w:r w:rsidRPr="00266758">
                        <w:rPr>
                          <w:b/>
                          <w:bCs/>
                          <w:sz w:val="20"/>
                          <w:szCs w:val="20"/>
                        </w:rPr>
                        <w:t xml:space="preserve"> de la </w:t>
                      </w:r>
                      <w:proofErr w:type="spellStart"/>
                      <w:r w:rsidRPr="00266758">
                        <w:rPr>
                          <w:b/>
                          <w:bCs/>
                          <w:sz w:val="20"/>
                          <w:szCs w:val="20"/>
                        </w:rPr>
                        <w:t>fonction</w:t>
                      </w:r>
                      <w:proofErr w:type="spellEnd"/>
                      <w:r w:rsidRPr="00266758">
                        <w:rPr>
                          <w:b/>
                          <w:bCs/>
                          <w:sz w:val="20"/>
                          <w:szCs w:val="20"/>
                        </w:rPr>
                        <w:t xml:space="preserve"> </w:t>
                      </w:r>
                      <w:proofErr w:type="spellStart"/>
                      <w:r w:rsidRPr="00266758">
                        <w:rPr>
                          <w:b/>
                          <w:bCs/>
                          <w:sz w:val="20"/>
                          <w:szCs w:val="20"/>
                        </w:rPr>
                        <w:t>publique</w:t>
                      </w:r>
                      <w:proofErr w:type="spellEnd"/>
                      <w:r w:rsidRPr="00266758">
                        <w:rPr>
                          <w:b/>
                          <w:bCs/>
                          <w:sz w:val="20"/>
                          <w:szCs w:val="20"/>
                        </w:rPr>
                        <w:t xml:space="preserve">, division de </w:t>
                      </w:r>
                      <w:proofErr w:type="spellStart"/>
                      <w:r w:rsidRPr="00266758">
                        <w:rPr>
                          <w:b/>
                          <w:bCs/>
                          <w:sz w:val="20"/>
                          <w:szCs w:val="20"/>
                        </w:rPr>
                        <w:t>Colombie-Britannique</w:t>
                      </w:r>
                      <w:proofErr w:type="spellEnd"/>
                      <w:r w:rsidRPr="00266758">
                        <w:rPr>
                          <w:b/>
                          <w:bCs/>
                          <w:sz w:val="20"/>
                          <w:szCs w:val="20"/>
                        </w:rPr>
                        <w:t> »</w:t>
                      </w:r>
                    </w:p>
                    <w:p w14:paraId="07E74B92" w14:textId="0C65E992" w:rsidR="00EF15FE" w:rsidRPr="000973EF" w:rsidRDefault="00EF15FE" w:rsidP="00EF15FE">
                      <w:pPr>
                        <w:pStyle w:val="SectionHeadings"/>
                        <w:spacing w:after="0"/>
                        <w:rPr>
                          <w:rFonts w:ascii="Calibri" w:hAnsi="Calibri"/>
                        </w:rPr>
                      </w:pPr>
                    </w:p>
                  </w:txbxContent>
                </v:textbox>
              </v:shape>
            </w:pict>
          </mc:Fallback>
        </mc:AlternateContent>
      </w:r>
      <w:r w:rsidR="00EF15FE">
        <w:rPr>
          <w:noProof/>
          <w:lang w:eastAsia="en-CA"/>
        </w:rPr>
        <mc:AlternateContent>
          <mc:Choice Requires="wps">
            <w:drawing>
              <wp:anchor distT="0" distB="0" distL="114300" distR="114300" simplePos="0" relativeHeight="251679744" behindDoc="0" locked="0" layoutInCell="1" allowOverlap="1" wp14:anchorId="77DCF95B" wp14:editId="318CBDC4">
                <wp:simplePos x="0" y="0"/>
                <wp:positionH relativeFrom="column">
                  <wp:posOffset>2540</wp:posOffset>
                </wp:positionH>
                <wp:positionV relativeFrom="paragraph">
                  <wp:posOffset>113030</wp:posOffset>
                </wp:positionV>
                <wp:extent cx="5945505" cy="264160"/>
                <wp:effectExtent l="0" t="0" r="17145" b="59690"/>
                <wp:wrapNone/>
                <wp:docPr id="1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5505" cy="264160"/>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20000" dir="5400000" rotWithShape="0">
                            <a:srgbClr val="808080">
                              <a:alpha val="37999"/>
                            </a:srgbClr>
                          </a:outerShdw>
                        </a:effectLst>
                      </wps:spPr>
                      <wps:txbx>
                        <w:txbxContent>
                          <w:p w14:paraId="309723A9" w14:textId="56010493" w:rsidR="005A6559" w:rsidRPr="000973EF" w:rsidRDefault="005A6559" w:rsidP="005A6559">
                            <w:pPr>
                              <w:pStyle w:val="SectionHeadings"/>
                              <w:spacing w:after="0"/>
                              <w:rPr>
                                <w:rFonts w:ascii="Calibri" w:hAnsi="Calibri"/>
                              </w:rPr>
                            </w:pPr>
                            <w:r>
                              <w:rPr>
                                <w:rFonts w:ascii="Calibri" w:eastAsia="Calibri" w:hAnsi="Calibri" w:cs="Times New Roman"/>
                                <w:bCs/>
                                <w:lang w:val="fr-CA"/>
                              </w:rPr>
                              <w:t>Activités de la leçon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7DCF95B" id="_x0000_s1040" type="#_x0000_t202" style="position:absolute;margin-left:.2pt;margin-top:8.9pt;width:468.15pt;height:20.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" fillcolor="#e5eeff" strokecolor="#4579b8">
                <v:fill color2="#a3c4ff" rotate="t" colors="0 #e5eeff;42598f #bfd5ff;1 #a3c4ff" focus="100%" type="gradient"/>
                <v:shadow on="t" opacity="24903f" origin=",.5" offset="0,.55556mm"/>
                <v:textbox>
                  <w:txbxContent>
                    <w:p w14:paraId="309723A9" w14:textId="56010493" w:rsidR="005A6559" w:rsidRPr="000973EF" w:rsidRDefault="005A6559" w:rsidP="005A6559">
                      <w:pPr>
                        <w:pStyle w:val="SectionHeadings"/>
                        <w:spacing w:after="0"/>
                        <w:rPr>
                          <w:rFonts w:ascii="Calibri" w:hAnsi="Calibri"/>
                        </w:rPr>
                      </w:pPr>
                      <w:r>
                        <w:rPr>
                          <w:rFonts w:ascii="Calibri" w:eastAsia="Calibri" w:hAnsi="Calibri" w:cs="Times New Roman"/>
                          <w:bCs/>
                          <w:lang w:val="fr-CA"/>
                        </w:rPr>
                        <w:t>Activités de la leçon</w:t>
                      </w:r>
                    </w:p>
                  </w:txbxContent>
                </v:textbox>
              </v:shape>
            </w:pict>
          </mc:Fallback>
        </mc:AlternateContent>
      </w:r>
      <w:r w:rsidR="00EF15FE" w:rsidRPr="005A6559">
        <w:rPr>
          <w:noProof/>
          <w:lang w:val="fr-CA"/>
        </w:rPr>
        <mc:AlternateContent>
          <mc:Choice Requires="wps">
            <w:drawing>
              <wp:anchor distT="45720" distB="45720" distL="114300" distR="114300" simplePos="0" relativeHeight="251683840" behindDoc="0" locked="0" layoutInCell="1" allowOverlap="1" wp14:anchorId="7ECD1F88" wp14:editId="4668E4BD">
                <wp:simplePos x="0" y="0"/>
                <wp:positionH relativeFrom="column">
                  <wp:posOffset>0</wp:posOffset>
                </wp:positionH>
                <wp:positionV relativeFrom="paragraph">
                  <wp:posOffset>565785</wp:posOffset>
                </wp:positionV>
                <wp:extent cx="5945505" cy="3091180"/>
                <wp:effectExtent l="0" t="0" r="0" b="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5505" cy="3091180"/>
                        </a:xfrm>
                        <a:prstGeom prst="rect">
                          <a:avLst/>
                        </a:prstGeom>
                        <a:solidFill>
                          <a:srgbClr val="FFFFFF"/>
                        </a:solidFill>
                        <a:ln w="9525">
                          <a:noFill/>
                          <a:miter lim="800000"/>
                          <a:headEnd/>
                          <a:tailEnd/>
                        </a:ln>
                      </wps:spPr>
                      <wps:txbx>
                        <w:txbxContent>
                          <w:p w14:paraId="2C63C363" w14:textId="77777777" w:rsidR="00C420EB" w:rsidRPr="00CB043B" w:rsidRDefault="00C420EB" w:rsidP="00EF15FE">
                            <w:pPr>
                              <w:pStyle w:val="AdditionalActivities"/>
                              <w:numPr>
                                <w:ilvl w:val="0"/>
                                <w:numId w:val="6"/>
                              </w:numPr>
                              <w:spacing w:before="40" w:after="80"/>
                              <w:ind w:left="720"/>
                              <w:rPr>
                                <w:rFonts w:ascii="Cambria" w:hAnsi="Cambria" w:cs="Times New Roman"/>
                                <w:color w:val="auto"/>
                                <w:lang w:val="fr-CA"/>
                              </w:rPr>
                            </w:pPr>
                            <w:r>
                              <w:rPr>
                                <w:rFonts w:ascii="Cambria" w:eastAsia="Cambria" w:hAnsi="Cambria" w:cs="Times New Roman"/>
                                <w:color w:val="auto"/>
                                <w:lang w:val="fr-CA"/>
                              </w:rPr>
                              <w:t xml:space="preserve">Cette leçon est destinée à être enseignée dans le cadre de l’unité sur la période Laurier en Sciences humaines 9, ou d’une unité de géographie humaine des Sciences humaines 10 sur le développement économique et humain. Les enseignants pourront l’adapter pour les cours de Justice sociale 12. </w:t>
                            </w:r>
                          </w:p>
                          <w:p w14:paraId="0A4B6C22" w14:textId="77777777" w:rsidR="00C420EB" w:rsidRPr="00CB043B" w:rsidRDefault="00C420EB" w:rsidP="00EF15FE">
                            <w:pPr>
                              <w:pStyle w:val="AdditionalActivities"/>
                              <w:numPr>
                                <w:ilvl w:val="0"/>
                                <w:numId w:val="6"/>
                              </w:numPr>
                              <w:spacing w:before="40" w:after="80"/>
                              <w:ind w:left="720"/>
                              <w:rPr>
                                <w:rFonts w:ascii="Cambria" w:hAnsi="Cambria" w:cs="Times New Roman"/>
                                <w:color w:val="auto"/>
                                <w:lang w:val="fr-CA"/>
                              </w:rPr>
                            </w:pPr>
                            <w:r>
                              <w:rPr>
                                <w:rFonts w:ascii="Cambria" w:eastAsia="Cambria" w:hAnsi="Cambria" w:cs="Times New Roman"/>
                                <w:color w:val="auto"/>
                                <w:lang w:val="fr-CA"/>
                              </w:rPr>
                              <w:t>Les suggestions du plan de cours prévoient une introduction qui comprend une stratégie permettant de faire le lien entre les connaissances déjà acquises sur la révolution industrielle et la vidéo et les conditions mondiales actuelles.</w:t>
                            </w:r>
                          </w:p>
                          <w:p w14:paraId="6BBB6B90" w14:textId="4012203D" w:rsidR="00EF15FE" w:rsidRPr="004C4C00" w:rsidRDefault="00C420EB" w:rsidP="00EF15FE">
                            <w:pPr>
                              <w:pStyle w:val="AdditionalActivities"/>
                              <w:numPr>
                                <w:ilvl w:val="0"/>
                                <w:numId w:val="6"/>
                              </w:numPr>
                              <w:spacing w:before="40" w:after="80"/>
                              <w:ind w:left="720"/>
                              <w:rPr>
                                <w:rFonts w:ascii="Cambria" w:hAnsi="Cambria" w:cs="Times New Roman"/>
                                <w:color w:val="auto"/>
                              </w:rPr>
                            </w:pPr>
                            <w:r>
                              <w:rPr>
                                <w:rFonts w:ascii="Cambria" w:eastAsia="Cambria" w:hAnsi="Cambria" w:cs="Times New Roman"/>
                                <w:color w:val="auto"/>
                                <w:lang w:val="fr-CA"/>
                              </w:rPr>
                              <w:t>Lisez l’extrait de l’essai (</w:t>
                            </w:r>
                            <w:r w:rsidRPr="00A87C59">
                              <w:rPr>
                                <w:rFonts w:ascii="Cambria" w:eastAsia="Cambria" w:hAnsi="Cambria"/>
                                <w:b/>
                                <w:bCs/>
                                <w:lang w:val="fr-CA"/>
                              </w:rPr>
                              <w:t>2</w:t>
                            </w:r>
                            <w:r w:rsidRPr="00A87C59">
                              <w:rPr>
                                <w:rFonts w:ascii="Cambria" w:eastAsia="Cambria" w:hAnsi="Cambria"/>
                                <w:b/>
                                <w:bCs/>
                                <w:vertAlign w:val="superscript"/>
                                <w:lang w:val="fr-CA"/>
                              </w:rPr>
                              <w:t>e</w:t>
                            </w:r>
                            <w:r w:rsidRPr="00A87C59">
                              <w:rPr>
                                <w:rFonts w:ascii="Cambria" w:eastAsia="Cambria" w:hAnsi="Cambria"/>
                                <w:b/>
                                <w:bCs/>
                                <w:lang w:val="fr-CA"/>
                              </w:rPr>
                              <w:t> document</w:t>
                            </w:r>
                            <w:r w:rsidR="00582ACC">
                              <w:rPr>
                                <w:rFonts w:ascii="Cambria" w:eastAsia="Cambria" w:hAnsi="Cambria"/>
                                <w:lang w:val="fr-CA"/>
                              </w:rPr>
                              <w:t>)</w:t>
                            </w:r>
                            <w:r w:rsidR="00582ACC">
                              <w:rPr>
                                <w:rFonts w:ascii="Cambria" w:eastAsia="Cambria" w:hAnsi="Cambria" w:cs="Times New Roman"/>
                                <w:color w:val="auto"/>
                                <w:lang w:val="fr-CA"/>
                              </w:rPr>
                              <w:t>, et</w:t>
                            </w:r>
                            <w:r>
                              <w:rPr>
                                <w:rFonts w:ascii="Cambria" w:eastAsia="Cambria" w:hAnsi="Cambria" w:cs="Times New Roman"/>
                                <w:color w:val="auto"/>
                                <w:lang w:val="fr-CA"/>
                              </w:rPr>
                              <w:t xml:space="preserve"> continuez avez les questions de discussion facultatives.</w:t>
                            </w:r>
                            <w:r w:rsidR="00EF15FE" w:rsidRPr="00EF15FE">
                              <w:rPr>
                                <w:rFonts w:ascii="Cambria" w:eastAsia="Cambria" w:hAnsi="Cambria" w:cs="Times New Roman"/>
                                <w:color w:val="auto"/>
                                <w:lang w:val="fr-CA"/>
                              </w:rPr>
                              <w:t xml:space="preserve"> </w:t>
                            </w:r>
                            <w:r w:rsidR="00EF15FE">
                              <w:rPr>
                                <w:rFonts w:ascii="Cambria" w:eastAsia="Cambria" w:hAnsi="Cambria" w:cs="Times New Roman"/>
                                <w:color w:val="auto"/>
                                <w:lang w:val="fr-CA"/>
                              </w:rPr>
                              <w:t>Les photos comprises dans les ressources de la leçon peuvent être intégrées dans un PowerPoint ou être distribuées en classe pour une discussion plus approfondie. Voir la feuille « Analyse photographique » pour des suggestions pédagogiques.</w:t>
                            </w:r>
                          </w:p>
                          <w:p w14:paraId="101A5B77" w14:textId="77777777" w:rsidR="00EF15FE" w:rsidRPr="00CB043B" w:rsidRDefault="00EF15FE" w:rsidP="00EF15FE">
                            <w:pPr>
                              <w:pStyle w:val="AdditionalActivities"/>
                              <w:numPr>
                                <w:ilvl w:val="0"/>
                                <w:numId w:val="6"/>
                              </w:numPr>
                              <w:spacing w:before="40" w:after="80"/>
                              <w:ind w:left="720"/>
                              <w:rPr>
                                <w:rFonts w:ascii="Cambria" w:hAnsi="Cambria" w:cs="Times New Roman"/>
                                <w:color w:val="auto"/>
                                <w:lang w:val="fr-CA"/>
                              </w:rPr>
                            </w:pPr>
                            <w:r>
                              <w:rPr>
                                <w:rFonts w:ascii="Cambria" w:eastAsia="Cambria" w:hAnsi="Cambria" w:cs="Times New Roman"/>
                                <w:color w:val="auto"/>
                                <w:lang w:val="fr-CA"/>
                              </w:rPr>
                              <w:t>Créez une feuille de documentation ou une présentation PowerPoint sur les faits relatifs au travail des enfants indiqués dans la leçon.</w:t>
                            </w:r>
                          </w:p>
                          <w:p w14:paraId="5E33AA49" w14:textId="77777777" w:rsidR="00EF15FE" w:rsidRPr="00CB043B" w:rsidRDefault="00EF15FE" w:rsidP="00EF15FE">
                            <w:pPr>
                              <w:pStyle w:val="AdditionalActivities"/>
                              <w:numPr>
                                <w:ilvl w:val="0"/>
                                <w:numId w:val="6"/>
                              </w:numPr>
                              <w:spacing w:before="40" w:after="80"/>
                              <w:ind w:left="720"/>
                              <w:rPr>
                                <w:rFonts w:ascii="Cambria" w:hAnsi="Cambria" w:cs="Times New Roman"/>
                                <w:color w:val="auto"/>
                                <w:lang w:val="fr-CA"/>
                              </w:rPr>
                            </w:pPr>
                            <w:r>
                              <w:rPr>
                                <w:rFonts w:ascii="Cambria" w:eastAsia="Cambria" w:hAnsi="Cambria" w:cs="Times New Roman"/>
                                <w:color w:val="auto"/>
                                <w:lang w:val="fr-CA"/>
                              </w:rPr>
                              <w:t>Demandez aux élèves d’effectuer des recherches sur le travail des enfants comme exercice d’évaluation sommative.</w:t>
                            </w:r>
                          </w:p>
                          <w:p w14:paraId="0A800C8D" w14:textId="7F18AC59" w:rsidR="00C420EB" w:rsidRPr="00CB043B" w:rsidRDefault="00C420EB" w:rsidP="00EF15FE">
                            <w:pPr>
                              <w:pStyle w:val="AdditionalActivities"/>
                              <w:numPr>
                                <w:ilvl w:val="0"/>
                                <w:numId w:val="0"/>
                              </w:numPr>
                              <w:spacing w:before="40" w:after="80"/>
                              <w:ind w:left="720" w:hanging="360"/>
                              <w:rPr>
                                <w:rFonts w:ascii="Cambria" w:hAnsi="Cambria" w:cs="Times New Roman"/>
                                <w:color w:val="auto"/>
                                <w:lang w:val="fr-CA"/>
                              </w:rPr>
                            </w:pPr>
                          </w:p>
                          <w:p w14:paraId="5AD52021" w14:textId="5A5FE868" w:rsidR="005A6559" w:rsidRDefault="005A655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CD1F88" id="_x0000_s1041" type="#_x0000_t202" style="position:absolute;margin-left:0;margin-top:44.55pt;width:468.15pt;height:243.4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" stroked="f">
                <v:textbox>
                  <w:txbxContent>
                    <w:p w14:paraId="2C63C363" w14:textId="77777777" w:rsidR="00C420EB" w:rsidRPr="00CB043B" w:rsidRDefault="00C420EB" w:rsidP="00EF15FE">
                      <w:pPr>
                        <w:pStyle w:val="AdditionalActivities"/>
                        <w:numPr>
                          <w:ilvl w:val="0"/>
                          <w:numId w:val="6"/>
                        </w:numPr>
                        <w:spacing w:before="40" w:after="80"/>
                        <w:ind w:left="720"/>
                        <w:rPr>
                          <w:rFonts w:ascii="Cambria" w:hAnsi="Cambria" w:cs="Times New Roman"/>
                          <w:color w:val="auto"/>
                          <w:lang w:val="fr-CA"/>
                        </w:rPr>
                      </w:pPr>
                      <w:r>
                        <w:rPr>
                          <w:rFonts w:ascii="Cambria" w:eastAsia="Cambria" w:hAnsi="Cambria" w:cs="Times New Roman"/>
                          <w:color w:val="auto"/>
                          <w:lang w:val="fr-CA"/>
                        </w:rPr>
                        <w:t xml:space="preserve">Cette leçon est destinée à être enseignée dans le cadre de l’unité sur la période Laurier en Sciences humaines 9, ou d’une unité de géographie humaine des Sciences humaines 10 sur le développement économique et humain. Les enseignants pourront l’adapter pour les cours de Justice sociale 12. </w:t>
                      </w:r>
                    </w:p>
                    <w:p w14:paraId="0A4B6C22" w14:textId="77777777" w:rsidR="00C420EB" w:rsidRPr="00CB043B" w:rsidRDefault="00C420EB" w:rsidP="00EF15FE">
                      <w:pPr>
                        <w:pStyle w:val="AdditionalActivities"/>
                        <w:numPr>
                          <w:ilvl w:val="0"/>
                          <w:numId w:val="6"/>
                        </w:numPr>
                        <w:spacing w:before="40" w:after="80"/>
                        <w:ind w:left="720"/>
                        <w:rPr>
                          <w:rFonts w:ascii="Cambria" w:hAnsi="Cambria" w:cs="Times New Roman"/>
                          <w:color w:val="auto"/>
                          <w:lang w:val="fr-CA"/>
                        </w:rPr>
                      </w:pPr>
                      <w:r>
                        <w:rPr>
                          <w:rFonts w:ascii="Cambria" w:eastAsia="Cambria" w:hAnsi="Cambria" w:cs="Times New Roman"/>
                          <w:color w:val="auto"/>
                          <w:lang w:val="fr-CA"/>
                        </w:rPr>
                        <w:t>Les suggestions du plan de cours prévoient une introduction qui comprend une stratégie permettant de faire le lien entre les connaissances déjà acquises sur la révolution industrielle et la vidéo et les conditions mondiales actuelles.</w:t>
                      </w:r>
                    </w:p>
                    <w:p w14:paraId="6BBB6B90" w14:textId="4012203D" w:rsidR="00EF15FE" w:rsidRPr="004C4C00" w:rsidRDefault="00C420EB" w:rsidP="00EF15FE">
                      <w:pPr>
                        <w:pStyle w:val="AdditionalActivities"/>
                        <w:numPr>
                          <w:ilvl w:val="0"/>
                          <w:numId w:val="6"/>
                        </w:numPr>
                        <w:spacing w:before="40" w:after="80"/>
                        <w:ind w:left="720"/>
                        <w:rPr>
                          <w:rFonts w:ascii="Cambria" w:hAnsi="Cambria" w:cs="Times New Roman"/>
                          <w:color w:val="auto"/>
                        </w:rPr>
                      </w:pPr>
                      <w:r>
                        <w:rPr>
                          <w:rFonts w:ascii="Cambria" w:eastAsia="Cambria" w:hAnsi="Cambria" w:cs="Times New Roman"/>
                          <w:color w:val="auto"/>
                          <w:lang w:val="fr-CA"/>
                        </w:rPr>
                        <w:t>Lisez l’extrait de l’essai (</w:t>
                      </w:r>
                      <w:r w:rsidRPr="00A87C59">
                        <w:rPr>
                          <w:rFonts w:ascii="Cambria" w:eastAsia="Cambria" w:hAnsi="Cambria"/>
                          <w:b/>
                          <w:bCs/>
                          <w:lang w:val="fr-CA"/>
                        </w:rPr>
                        <w:t>2</w:t>
                      </w:r>
                      <w:r w:rsidRPr="00A87C59">
                        <w:rPr>
                          <w:rFonts w:ascii="Cambria" w:eastAsia="Cambria" w:hAnsi="Cambria"/>
                          <w:b/>
                          <w:bCs/>
                          <w:vertAlign w:val="superscript"/>
                          <w:lang w:val="fr-CA"/>
                        </w:rPr>
                        <w:t>e</w:t>
                      </w:r>
                      <w:r w:rsidRPr="00A87C59">
                        <w:rPr>
                          <w:rFonts w:ascii="Cambria" w:eastAsia="Cambria" w:hAnsi="Cambria"/>
                          <w:b/>
                          <w:bCs/>
                          <w:lang w:val="fr-CA"/>
                        </w:rPr>
                        <w:t> document</w:t>
                      </w:r>
                      <w:r w:rsidR="00582ACC">
                        <w:rPr>
                          <w:rFonts w:ascii="Cambria" w:eastAsia="Cambria" w:hAnsi="Cambria"/>
                          <w:lang w:val="fr-CA"/>
                        </w:rPr>
                        <w:t>)</w:t>
                      </w:r>
                      <w:r w:rsidR="00582ACC">
                        <w:rPr>
                          <w:rFonts w:ascii="Cambria" w:eastAsia="Cambria" w:hAnsi="Cambria" w:cs="Times New Roman"/>
                          <w:color w:val="auto"/>
                          <w:lang w:val="fr-CA"/>
                        </w:rPr>
                        <w:t>, et</w:t>
                      </w:r>
                      <w:r>
                        <w:rPr>
                          <w:rFonts w:ascii="Cambria" w:eastAsia="Cambria" w:hAnsi="Cambria" w:cs="Times New Roman"/>
                          <w:color w:val="auto"/>
                          <w:lang w:val="fr-CA"/>
                        </w:rPr>
                        <w:t xml:space="preserve"> continuez avez les questions de discussion facultatives.</w:t>
                      </w:r>
                      <w:r w:rsidR="00EF15FE" w:rsidRPr="00EF15FE">
                        <w:rPr>
                          <w:rFonts w:ascii="Cambria" w:eastAsia="Cambria" w:hAnsi="Cambria" w:cs="Times New Roman"/>
                          <w:color w:val="auto"/>
                          <w:lang w:val="fr-CA"/>
                        </w:rPr>
                        <w:t xml:space="preserve"> </w:t>
                      </w:r>
                      <w:r w:rsidR="00EF15FE">
                        <w:rPr>
                          <w:rFonts w:ascii="Cambria" w:eastAsia="Cambria" w:hAnsi="Cambria" w:cs="Times New Roman"/>
                          <w:color w:val="auto"/>
                          <w:lang w:val="fr-CA"/>
                        </w:rPr>
                        <w:t>Les photos comprises dans les ressources de la leçon peuvent être intégrées dans un PowerPoint ou être distribuées en classe pour une discussion plus approfondie. Voir la feuille « Analyse photographique » pour des suggestions pédagogiques.</w:t>
                      </w:r>
                    </w:p>
                    <w:p w14:paraId="101A5B77" w14:textId="77777777" w:rsidR="00EF15FE" w:rsidRPr="00CB043B" w:rsidRDefault="00EF15FE" w:rsidP="00EF15FE">
                      <w:pPr>
                        <w:pStyle w:val="AdditionalActivities"/>
                        <w:numPr>
                          <w:ilvl w:val="0"/>
                          <w:numId w:val="6"/>
                        </w:numPr>
                        <w:spacing w:before="40" w:after="80"/>
                        <w:ind w:left="720"/>
                        <w:rPr>
                          <w:rFonts w:ascii="Cambria" w:hAnsi="Cambria" w:cs="Times New Roman"/>
                          <w:color w:val="auto"/>
                          <w:lang w:val="fr-CA"/>
                        </w:rPr>
                      </w:pPr>
                      <w:r>
                        <w:rPr>
                          <w:rFonts w:ascii="Cambria" w:eastAsia="Cambria" w:hAnsi="Cambria" w:cs="Times New Roman"/>
                          <w:color w:val="auto"/>
                          <w:lang w:val="fr-CA"/>
                        </w:rPr>
                        <w:t>Créez une feuille de documentation ou une présentation PowerPoint sur les faits relatifs au travail des enfants indiqués dans la leçon.</w:t>
                      </w:r>
                    </w:p>
                    <w:p w14:paraId="5E33AA49" w14:textId="77777777" w:rsidR="00EF15FE" w:rsidRPr="00CB043B" w:rsidRDefault="00EF15FE" w:rsidP="00EF15FE">
                      <w:pPr>
                        <w:pStyle w:val="AdditionalActivities"/>
                        <w:numPr>
                          <w:ilvl w:val="0"/>
                          <w:numId w:val="6"/>
                        </w:numPr>
                        <w:spacing w:before="40" w:after="80"/>
                        <w:ind w:left="720"/>
                        <w:rPr>
                          <w:rFonts w:ascii="Cambria" w:hAnsi="Cambria" w:cs="Times New Roman"/>
                          <w:color w:val="auto"/>
                          <w:lang w:val="fr-CA"/>
                        </w:rPr>
                      </w:pPr>
                      <w:r>
                        <w:rPr>
                          <w:rFonts w:ascii="Cambria" w:eastAsia="Cambria" w:hAnsi="Cambria" w:cs="Times New Roman"/>
                          <w:color w:val="auto"/>
                          <w:lang w:val="fr-CA"/>
                        </w:rPr>
                        <w:t>Demandez aux élèves d’effectuer des recherches sur le travail des enfants comme exercice d’évaluation sommative.</w:t>
                      </w:r>
                    </w:p>
                    <w:p w14:paraId="0A800C8D" w14:textId="7F18AC59" w:rsidR="00C420EB" w:rsidRPr="00CB043B" w:rsidRDefault="00C420EB" w:rsidP="00EF15FE">
                      <w:pPr>
                        <w:pStyle w:val="AdditionalActivities"/>
                        <w:numPr>
                          <w:ilvl w:val="0"/>
                          <w:numId w:val="0"/>
                        </w:numPr>
                        <w:spacing w:before="40" w:after="80"/>
                        <w:ind w:left="720" w:hanging="360"/>
                        <w:rPr>
                          <w:rFonts w:ascii="Cambria" w:hAnsi="Cambria" w:cs="Times New Roman"/>
                          <w:color w:val="auto"/>
                          <w:lang w:val="fr-CA"/>
                        </w:rPr>
                      </w:pPr>
                    </w:p>
                    <w:p w14:paraId="5AD52021" w14:textId="5A5FE868" w:rsidR="005A6559" w:rsidRDefault="005A6559"/>
                  </w:txbxContent>
                </v:textbox>
                <w10:wrap type="square"/>
              </v:shape>
            </w:pict>
          </mc:Fallback>
        </mc:AlternateContent>
      </w:r>
    </w:p>
    <w:sectPr w:rsidR="00BD0D2C" w:rsidRPr="00CB043B">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53CBD" w14:textId="77777777" w:rsidR="00CE61FD" w:rsidRDefault="00CE61FD" w:rsidP="0047331B">
      <w:pPr>
        <w:spacing w:after="0" w:line="240" w:lineRule="auto"/>
      </w:pPr>
      <w:r>
        <w:separator/>
      </w:r>
    </w:p>
  </w:endnote>
  <w:endnote w:type="continuationSeparator" w:id="0">
    <w:p w14:paraId="111A3007" w14:textId="77777777" w:rsidR="00CE61FD" w:rsidRDefault="00CE61FD" w:rsidP="0047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F3695" w14:textId="581B7D15" w:rsidR="00BD0D2C" w:rsidRPr="00150ADE" w:rsidRDefault="002615F2" w:rsidP="00BD0D2C">
    <w:pPr>
      <w:pStyle w:val="Footer"/>
      <w:pBdr>
        <w:top w:val="thinThickSmallGap" w:sz="24" w:space="1" w:color="622423"/>
      </w:pBdr>
      <w:tabs>
        <w:tab w:val="clear" w:pos="4680"/>
      </w:tabs>
      <w:rPr>
        <w:rFonts w:ascii="Cambria" w:hAnsi="Cambria"/>
        <w:i/>
        <w:iCs/>
        <w:sz w:val="18"/>
        <w:szCs w:val="18"/>
        <w:lang w:val="fr-FR"/>
      </w:rPr>
    </w:pPr>
    <w:r>
      <w:rPr>
        <w:rFonts w:ascii="Calibri" w:eastAsia="Calibri" w:hAnsi="Calibri" w:cs="Times New Roman"/>
        <w:i/>
        <w:iCs/>
        <w:sz w:val="16"/>
        <w:szCs w:val="16"/>
        <w:lang w:val="fr-CA"/>
      </w:rPr>
      <w:t>12</w:t>
    </w:r>
    <w:r w:rsidR="00BD0D2C" w:rsidRPr="006A4B53">
      <w:rPr>
        <w:rFonts w:ascii="Calibri" w:eastAsia="Calibri" w:hAnsi="Calibri" w:cs="Times New Roman"/>
        <w:i/>
        <w:iCs/>
        <w:sz w:val="16"/>
        <w:szCs w:val="16"/>
        <w:lang w:val="fr-CA"/>
      </w:rPr>
      <w:t>-0</w:t>
    </w:r>
    <w:r>
      <w:rPr>
        <w:rFonts w:ascii="Calibri" w:eastAsia="Calibri" w:hAnsi="Calibri" w:cs="Times New Roman"/>
        <w:i/>
        <w:iCs/>
        <w:sz w:val="16"/>
        <w:szCs w:val="16"/>
        <w:lang w:val="fr-CA"/>
      </w:rPr>
      <w:t>3</w:t>
    </w:r>
    <w:r w:rsidR="00BD0D2C" w:rsidRPr="006A4B53">
      <w:rPr>
        <w:rFonts w:ascii="Calibri" w:eastAsia="Calibri" w:hAnsi="Calibri" w:cs="Times New Roman"/>
        <w:i/>
        <w:iCs/>
        <w:sz w:val="16"/>
        <w:szCs w:val="16"/>
        <w:lang w:val="fr-CA"/>
      </w:rPr>
      <w:t>-2022</w:t>
    </w:r>
    <w:r w:rsidR="00BD0D2C">
      <w:rPr>
        <w:rFonts w:ascii="Calibri" w:eastAsia="Calibri" w:hAnsi="Calibri" w:cs="Times New Roman"/>
        <w:lang w:val="fr-CA"/>
      </w:rPr>
      <w:t xml:space="preserve"> </w:t>
    </w:r>
    <w:r w:rsidR="00BD0D2C" w:rsidRPr="00E755D5">
      <w:rPr>
        <w:rFonts w:ascii="Cambria" w:hAnsi="Cambria"/>
        <w:lang w:val="fr-FR"/>
      </w:rPr>
      <w:t>Projet d'histoire du travail: un partenariat entre le Labo</w:t>
    </w:r>
    <w:r w:rsidR="00BD0D2C">
      <w:rPr>
        <w:rFonts w:ascii="Cambria" w:hAnsi="Cambria"/>
        <w:lang w:val="fr-FR"/>
      </w:rPr>
      <w:t>u</w:t>
    </w:r>
    <w:r w:rsidR="00BD0D2C" w:rsidRPr="00E755D5">
      <w:rPr>
        <w:rFonts w:ascii="Cambria" w:hAnsi="Cambria"/>
        <w:lang w:val="fr-FR"/>
      </w:rPr>
      <w:t xml:space="preserve">r </w:t>
    </w:r>
    <w:proofErr w:type="spellStart"/>
    <w:r w:rsidR="00BD0D2C" w:rsidRPr="00E755D5">
      <w:rPr>
        <w:rFonts w:ascii="Cambria" w:hAnsi="Cambria"/>
        <w:lang w:val="fr-FR"/>
      </w:rPr>
      <w:t>Heritage</w:t>
    </w:r>
    <w:proofErr w:type="spellEnd"/>
    <w:r w:rsidR="00BD0D2C" w:rsidRPr="00E755D5">
      <w:rPr>
        <w:rFonts w:ascii="Cambria" w:hAnsi="Cambria"/>
        <w:lang w:val="fr-FR"/>
      </w:rPr>
      <w:t xml:space="preserve"> Centre et la BCTF</w:t>
    </w:r>
    <w:r w:rsidR="00BD0D2C" w:rsidRPr="00E755D5">
      <w:rPr>
        <w:rFonts w:asciiTheme="majorHAnsi" w:hAnsiTheme="majorHAnsi"/>
        <w:lang w:val="fr-FR"/>
      </w:rPr>
      <w:tab/>
    </w:r>
    <w:r w:rsidR="00BD0D2C" w:rsidRPr="00150ADE">
      <w:rPr>
        <w:rFonts w:ascii="Cambria" w:hAnsi="Cambria"/>
        <w:i/>
        <w:iCs/>
        <w:sz w:val="18"/>
        <w:szCs w:val="18"/>
        <w:lang w:val="fr-FR"/>
      </w:rPr>
      <w:t>P</w:t>
    </w:r>
    <w:r w:rsidR="00BD0D2C">
      <w:rPr>
        <w:rFonts w:ascii="Cambria" w:hAnsi="Cambria"/>
        <w:i/>
        <w:iCs/>
        <w:sz w:val="18"/>
        <w:szCs w:val="18"/>
        <w:lang w:val="fr-FR"/>
      </w:rPr>
      <w:t>.</w:t>
    </w:r>
    <w:r w:rsidR="00BD0D2C" w:rsidRPr="00150ADE">
      <w:rPr>
        <w:rFonts w:ascii="Cambria" w:hAnsi="Cambria"/>
        <w:i/>
        <w:iCs/>
        <w:sz w:val="18"/>
        <w:szCs w:val="18"/>
        <w:lang w:val="fr-FR"/>
      </w:rPr>
      <w:t xml:space="preserve"> </w:t>
    </w:r>
    <w:r w:rsidR="00BD0D2C" w:rsidRPr="00150ADE">
      <w:rPr>
        <w:rFonts w:ascii="Calibri" w:hAnsi="Calibri"/>
        <w:i/>
        <w:iCs/>
        <w:sz w:val="18"/>
        <w:szCs w:val="18"/>
      </w:rPr>
      <w:fldChar w:fldCharType="begin"/>
    </w:r>
    <w:r w:rsidR="00BD0D2C" w:rsidRPr="00150ADE">
      <w:rPr>
        <w:i/>
        <w:iCs/>
        <w:sz w:val="18"/>
        <w:szCs w:val="18"/>
        <w:lang w:val="fr-FR"/>
      </w:rPr>
      <w:instrText xml:space="preserve"> PAGE   \* MERGEFORMAT </w:instrText>
    </w:r>
    <w:r w:rsidR="00BD0D2C" w:rsidRPr="00150ADE">
      <w:rPr>
        <w:rFonts w:ascii="Calibri" w:hAnsi="Calibri"/>
        <w:i/>
        <w:iCs/>
        <w:sz w:val="18"/>
        <w:szCs w:val="18"/>
      </w:rPr>
      <w:fldChar w:fldCharType="separate"/>
    </w:r>
    <w:r w:rsidR="00BD0D2C">
      <w:rPr>
        <w:rFonts w:ascii="Calibri" w:hAnsi="Calibri"/>
        <w:i/>
        <w:iCs/>
        <w:sz w:val="18"/>
        <w:szCs w:val="18"/>
      </w:rPr>
      <w:t>1</w:t>
    </w:r>
    <w:r w:rsidR="00BD0D2C" w:rsidRPr="00150ADE">
      <w:rPr>
        <w:rFonts w:ascii="Cambria" w:hAnsi="Cambria"/>
        <w:i/>
        <w:iCs/>
        <w:noProof/>
        <w:sz w:val="18"/>
        <w:szCs w:val="18"/>
      </w:rPr>
      <w:fldChar w:fldCharType="end"/>
    </w:r>
  </w:p>
  <w:p w14:paraId="664C1BA2" w14:textId="1E81F4B9" w:rsidR="00BD0D2C" w:rsidRDefault="00BD0D2C">
    <w:pPr>
      <w:pStyle w:val="Footer"/>
    </w:pPr>
  </w:p>
  <w:p w14:paraId="4F453BF0" w14:textId="77777777" w:rsidR="00BD0D2C" w:rsidRDefault="00BD0D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A553D" w14:textId="77777777" w:rsidR="00CE61FD" w:rsidRDefault="00CE61FD" w:rsidP="0047331B">
      <w:pPr>
        <w:spacing w:after="0" w:line="240" w:lineRule="auto"/>
      </w:pPr>
      <w:r>
        <w:separator/>
      </w:r>
    </w:p>
  </w:footnote>
  <w:footnote w:type="continuationSeparator" w:id="0">
    <w:p w14:paraId="76BB5224" w14:textId="77777777" w:rsidR="00CE61FD" w:rsidRDefault="00CE61FD" w:rsidP="00473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rPr>
    </w:lvl>
  </w:abstractNum>
  <w:abstractNum w:abstractNumId="1" w15:restartNumberingAfterBreak="0">
    <w:nsid w:val="17B239C3"/>
    <w:multiLevelType w:val="hybridMultilevel"/>
    <w:tmpl w:val="6A5CBAE4"/>
    <w:lvl w:ilvl="0" w:tplc="ADB46A9C">
      <w:start w:val="1"/>
      <w:numFmt w:val="decimal"/>
      <w:lvlText w:val="%1."/>
      <w:lvlJc w:val="left"/>
      <w:pPr>
        <w:ind w:left="578" w:hanging="360"/>
      </w:pPr>
      <w:rPr>
        <w:b w:val="0"/>
        <w:bCs w:val="0"/>
      </w:rPr>
    </w:lvl>
    <w:lvl w:ilvl="1" w:tplc="3D427DE8" w:tentative="1">
      <w:start w:val="1"/>
      <w:numFmt w:val="lowerLetter"/>
      <w:lvlText w:val="%2."/>
      <w:lvlJc w:val="left"/>
      <w:pPr>
        <w:ind w:left="1298" w:hanging="360"/>
      </w:pPr>
    </w:lvl>
    <w:lvl w:ilvl="2" w:tplc="C486D984" w:tentative="1">
      <w:start w:val="1"/>
      <w:numFmt w:val="lowerRoman"/>
      <w:lvlText w:val="%3."/>
      <w:lvlJc w:val="right"/>
      <w:pPr>
        <w:ind w:left="2018" w:hanging="180"/>
      </w:pPr>
    </w:lvl>
    <w:lvl w:ilvl="3" w:tplc="533CBC4E" w:tentative="1">
      <w:start w:val="1"/>
      <w:numFmt w:val="decimal"/>
      <w:lvlText w:val="%4."/>
      <w:lvlJc w:val="left"/>
      <w:pPr>
        <w:ind w:left="2738" w:hanging="360"/>
      </w:pPr>
    </w:lvl>
    <w:lvl w:ilvl="4" w:tplc="76D2F518" w:tentative="1">
      <w:start w:val="1"/>
      <w:numFmt w:val="lowerLetter"/>
      <w:lvlText w:val="%5."/>
      <w:lvlJc w:val="left"/>
      <w:pPr>
        <w:ind w:left="3458" w:hanging="360"/>
      </w:pPr>
    </w:lvl>
    <w:lvl w:ilvl="5" w:tplc="2F5E7FCA" w:tentative="1">
      <w:start w:val="1"/>
      <w:numFmt w:val="lowerRoman"/>
      <w:lvlText w:val="%6."/>
      <w:lvlJc w:val="right"/>
      <w:pPr>
        <w:ind w:left="4178" w:hanging="180"/>
      </w:pPr>
    </w:lvl>
    <w:lvl w:ilvl="6" w:tplc="04C2BFC4" w:tentative="1">
      <w:start w:val="1"/>
      <w:numFmt w:val="decimal"/>
      <w:lvlText w:val="%7."/>
      <w:lvlJc w:val="left"/>
      <w:pPr>
        <w:ind w:left="4898" w:hanging="360"/>
      </w:pPr>
    </w:lvl>
    <w:lvl w:ilvl="7" w:tplc="77C2C026" w:tentative="1">
      <w:start w:val="1"/>
      <w:numFmt w:val="lowerLetter"/>
      <w:lvlText w:val="%8."/>
      <w:lvlJc w:val="left"/>
      <w:pPr>
        <w:ind w:left="5618" w:hanging="360"/>
      </w:pPr>
    </w:lvl>
    <w:lvl w:ilvl="8" w:tplc="0DC0CC40" w:tentative="1">
      <w:start w:val="1"/>
      <w:numFmt w:val="lowerRoman"/>
      <w:lvlText w:val="%9."/>
      <w:lvlJc w:val="right"/>
      <w:pPr>
        <w:ind w:left="6338" w:hanging="180"/>
      </w:pPr>
    </w:lvl>
  </w:abstractNum>
  <w:abstractNum w:abstractNumId="2" w15:restartNumberingAfterBreak="0">
    <w:nsid w:val="1D9D3D9F"/>
    <w:multiLevelType w:val="hybridMultilevel"/>
    <w:tmpl w:val="962ED8B6"/>
    <w:lvl w:ilvl="0" w:tplc="9FB45614">
      <w:start w:val="1"/>
      <w:numFmt w:val="bullet"/>
      <w:pStyle w:val="AdditionalSuggestedmaterials"/>
      <w:lvlText w:val=""/>
      <w:lvlJc w:val="left"/>
      <w:pPr>
        <w:ind w:left="1080" w:hanging="360"/>
      </w:pPr>
      <w:rPr>
        <w:rFonts w:ascii="Symbol" w:hAnsi="Symbol" w:hint="default"/>
      </w:rPr>
    </w:lvl>
    <w:lvl w:ilvl="1" w:tplc="AE78A2D6" w:tentative="1">
      <w:start w:val="1"/>
      <w:numFmt w:val="bullet"/>
      <w:lvlText w:val="o"/>
      <w:lvlJc w:val="left"/>
      <w:pPr>
        <w:ind w:left="1800" w:hanging="360"/>
      </w:pPr>
      <w:rPr>
        <w:rFonts w:ascii="Courier New" w:hAnsi="Courier New" w:cs="Courier New" w:hint="default"/>
      </w:rPr>
    </w:lvl>
    <w:lvl w:ilvl="2" w:tplc="9522A7D2" w:tentative="1">
      <w:start w:val="1"/>
      <w:numFmt w:val="bullet"/>
      <w:lvlText w:val=""/>
      <w:lvlJc w:val="left"/>
      <w:pPr>
        <w:ind w:left="2520" w:hanging="360"/>
      </w:pPr>
      <w:rPr>
        <w:rFonts w:ascii="Wingdings" w:hAnsi="Wingdings" w:hint="default"/>
      </w:rPr>
    </w:lvl>
    <w:lvl w:ilvl="3" w:tplc="A2CCFAD6" w:tentative="1">
      <w:start w:val="1"/>
      <w:numFmt w:val="bullet"/>
      <w:lvlText w:val=""/>
      <w:lvlJc w:val="left"/>
      <w:pPr>
        <w:ind w:left="3240" w:hanging="360"/>
      </w:pPr>
      <w:rPr>
        <w:rFonts w:ascii="Symbol" w:hAnsi="Symbol" w:hint="default"/>
      </w:rPr>
    </w:lvl>
    <w:lvl w:ilvl="4" w:tplc="69CAF6AC" w:tentative="1">
      <w:start w:val="1"/>
      <w:numFmt w:val="bullet"/>
      <w:lvlText w:val="o"/>
      <w:lvlJc w:val="left"/>
      <w:pPr>
        <w:ind w:left="3960" w:hanging="360"/>
      </w:pPr>
      <w:rPr>
        <w:rFonts w:ascii="Courier New" w:hAnsi="Courier New" w:cs="Courier New" w:hint="default"/>
      </w:rPr>
    </w:lvl>
    <w:lvl w:ilvl="5" w:tplc="B5D64C56" w:tentative="1">
      <w:start w:val="1"/>
      <w:numFmt w:val="bullet"/>
      <w:lvlText w:val=""/>
      <w:lvlJc w:val="left"/>
      <w:pPr>
        <w:ind w:left="4680" w:hanging="360"/>
      </w:pPr>
      <w:rPr>
        <w:rFonts w:ascii="Wingdings" w:hAnsi="Wingdings" w:hint="default"/>
      </w:rPr>
    </w:lvl>
    <w:lvl w:ilvl="6" w:tplc="E2F8FD98" w:tentative="1">
      <w:start w:val="1"/>
      <w:numFmt w:val="bullet"/>
      <w:lvlText w:val=""/>
      <w:lvlJc w:val="left"/>
      <w:pPr>
        <w:ind w:left="5400" w:hanging="360"/>
      </w:pPr>
      <w:rPr>
        <w:rFonts w:ascii="Symbol" w:hAnsi="Symbol" w:hint="default"/>
      </w:rPr>
    </w:lvl>
    <w:lvl w:ilvl="7" w:tplc="570868B0" w:tentative="1">
      <w:start w:val="1"/>
      <w:numFmt w:val="bullet"/>
      <w:lvlText w:val="o"/>
      <w:lvlJc w:val="left"/>
      <w:pPr>
        <w:ind w:left="6120" w:hanging="360"/>
      </w:pPr>
      <w:rPr>
        <w:rFonts w:ascii="Courier New" w:hAnsi="Courier New" w:cs="Courier New" w:hint="default"/>
      </w:rPr>
    </w:lvl>
    <w:lvl w:ilvl="8" w:tplc="90F6C864" w:tentative="1">
      <w:start w:val="1"/>
      <w:numFmt w:val="bullet"/>
      <w:lvlText w:val=""/>
      <w:lvlJc w:val="left"/>
      <w:pPr>
        <w:ind w:left="6840" w:hanging="360"/>
      </w:pPr>
      <w:rPr>
        <w:rFonts w:ascii="Wingdings" w:hAnsi="Wingdings" w:hint="default"/>
      </w:rPr>
    </w:lvl>
  </w:abstractNum>
  <w:abstractNum w:abstractNumId="3" w15:restartNumberingAfterBreak="0">
    <w:nsid w:val="33F04316"/>
    <w:multiLevelType w:val="hybridMultilevel"/>
    <w:tmpl w:val="3CBC7760"/>
    <w:lvl w:ilvl="0" w:tplc="F78C782A">
      <w:start w:val="1"/>
      <w:numFmt w:val="decimal"/>
      <w:pStyle w:val="ListNumber"/>
      <w:lvlText w:val="%1."/>
      <w:lvlJc w:val="left"/>
      <w:pPr>
        <w:ind w:left="720" w:hanging="360"/>
      </w:pPr>
      <w:rPr>
        <w:rFonts w:hint="default"/>
      </w:rPr>
    </w:lvl>
    <w:lvl w:ilvl="1" w:tplc="45367E88" w:tentative="1">
      <w:start w:val="1"/>
      <w:numFmt w:val="lowerLetter"/>
      <w:lvlText w:val="%2."/>
      <w:lvlJc w:val="left"/>
      <w:pPr>
        <w:ind w:left="1440" w:hanging="360"/>
      </w:pPr>
    </w:lvl>
    <w:lvl w:ilvl="2" w:tplc="A16E9ED4" w:tentative="1">
      <w:start w:val="1"/>
      <w:numFmt w:val="lowerRoman"/>
      <w:lvlText w:val="%3."/>
      <w:lvlJc w:val="right"/>
      <w:pPr>
        <w:ind w:left="2160" w:hanging="180"/>
      </w:pPr>
    </w:lvl>
    <w:lvl w:ilvl="3" w:tplc="B14E8770" w:tentative="1">
      <w:start w:val="1"/>
      <w:numFmt w:val="decimal"/>
      <w:lvlText w:val="%4."/>
      <w:lvlJc w:val="left"/>
      <w:pPr>
        <w:ind w:left="2880" w:hanging="360"/>
      </w:pPr>
    </w:lvl>
    <w:lvl w:ilvl="4" w:tplc="38602D72" w:tentative="1">
      <w:start w:val="1"/>
      <w:numFmt w:val="lowerLetter"/>
      <w:lvlText w:val="%5."/>
      <w:lvlJc w:val="left"/>
      <w:pPr>
        <w:ind w:left="3600" w:hanging="360"/>
      </w:pPr>
    </w:lvl>
    <w:lvl w:ilvl="5" w:tplc="C29ED8C4" w:tentative="1">
      <w:start w:val="1"/>
      <w:numFmt w:val="lowerRoman"/>
      <w:lvlText w:val="%6."/>
      <w:lvlJc w:val="right"/>
      <w:pPr>
        <w:ind w:left="4320" w:hanging="180"/>
      </w:pPr>
    </w:lvl>
    <w:lvl w:ilvl="6" w:tplc="8682996A" w:tentative="1">
      <w:start w:val="1"/>
      <w:numFmt w:val="decimal"/>
      <w:lvlText w:val="%7."/>
      <w:lvlJc w:val="left"/>
      <w:pPr>
        <w:ind w:left="5040" w:hanging="360"/>
      </w:pPr>
    </w:lvl>
    <w:lvl w:ilvl="7" w:tplc="F7A4F1C8" w:tentative="1">
      <w:start w:val="1"/>
      <w:numFmt w:val="lowerLetter"/>
      <w:lvlText w:val="%8."/>
      <w:lvlJc w:val="left"/>
      <w:pPr>
        <w:ind w:left="5760" w:hanging="360"/>
      </w:pPr>
    </w:lvl>
    <w:lvl w:ilvl="8" w:tplc="2EFA8904" w:tentative="1">
      <w:start w:val="1"/>
      <w:numFmt w:val="lowerRoman"/>
      <w:lvlText w:val="%9."/>
      <w:lvlJc w:val="right"/>
      <w:pPr>
        <w:ind w:left="6480" w:hanging="180"/>
      </w:pPr>
    </w:lvl>
  </w:abstractNum>
  <w:abstractNum w:abstractNumId="4" w15:restartNumberingAfterBreak="0">
    <w:nsid w:val="4C7312E1"/>
    <w:multiLevelType w:val="hybridMultilevel"/>
    <w:tmpl w:val="892CED48"/>
    <w:lvl w:ilvl="0" w:tplc="3C305AD6">
      <w:start w:val="1"/>
      <w:numFmt w:val="decimal"/>
      <w:pStyle w:val="VignetteQuestions"/>
      <w:lvlText w:val="%1."/>
      <w:lvlJc w:val="left"/>
      <w:pPr>
        <w:ind w:left="1572" w:hanging="360"/>
      </w:pPr>
      <w:rPr>
        <w:rFonts w:hint="default"/>
      </w:rPr>
    </w:lvl>
    <w:lvl w:ilvl="1" w:tplc="2A08C97C" w:tentative="1">
      <w:start w:val="1"/>
      <w:numFmt w:val="lowerLetter"/>
      <w:lvlText w:val="%2."/>
      <w:lvlJc w:val="left"/>
      <w:pPr>
        <w:ind w:left="2292" w:hanging="360"/>
      </w:pPr>
    </w:lvl>
    <w:lvl w:ilvl="2" w:tplc="557CEFB4" w:tentative="1">
      <w:start w:val="1"/>
      <w:numFmt w:val="lowerRoman"/>
      <w:lvlText w:val="%3."/>
      <w:lvlJc w:val="right"/>
      <w:pPr>
        <w:ind w:left="3012" w:hanging="180"/>
      </w:pPr>
    </w:lvl>
    <w:lvl w:ilvl="3" w:tplc="51967F90" w:tentative="1">
      <w:start w:val="1"/>
      <w:numFmt w:val="decimal"/>
      <w:lvlText w:val="%4."/>
      <w:lvlJc w:val="left"/>
      <w:pPr>
        <w:ind w:left="3732" w:hanging="360"/>
      </w:pPr>
    </w:lvl>
    <w:lvl w:ilvl="4" w:tplc="21CA8816" w:tentative="1">
      <w:start w:val="1"/>
      <w:numFmt w:val="lowerLetter"/>
      <w:lvlText w:val="%5."/>
      <w:lvlJc w:val="left"/>
      <w:pPr>
        <w:ind w:left="4452" w:hanging="360"/>
      </w:pPr>
    </w:lvl>
    <w:lvl w:ilvl="5" w:tplc="15629FBC" w:tentative="1">
      <w:start w:val="1"/>
      <w:numFmt w:val="lowerRoman"/>
      <w:lvlText w:val="%6."/>
      <w:lvlJc w:val="right"/>
      <w:pPr>
        <w:ind w:left="5172" w:hanging="180"/>
      </w:pPr>
    </w:lvl>
    <w:lvl w:ilvl="6" w:tplc="937462D2" w:tentative="1">
      <w:start w:val="1"/>
      <w:numFmt w:val="decimal"/>
      <w:lvlText w:val="%7."/>
      <w:lvlJc w:val="left"/>
      <w:pPr>
        <w:ind w:left="5892" w:hanging="360"/>
      </w:pPr>
    </w:lvl>
    <w:lvl w:ilvl="7" w:tplc="A0BE22AA" w:tentative="1">
      <w:start w:val="1"/>
      <w:numFmt w:val="lowerLetter"/>
      <w:lvlText w:val="%8."/>
      <w:lvlJc w:val="left"/>
      <w:pPr>
        <w:ind w:left="6612" w:hanging="360"/>
      </w:pPr>
    </w:lvl>
    <w:lvl w:ilvl="8" w:tplc="5C86D82C" w:tentative="1">
      <w:start w:val="1"/>
      <w:numFmt w:val="lowerRoman"/>
      <w:lvlText w:val="%9."/>
      <w:lvlJc w:val="right"/>
      <w:pPr>
        <w:ind w:left="7332" w:hanging="180"/>
      </w:pPr>
    </w:lvl>
  </w:abstractNum>
  <w:abstractNum w:abstractNumId="5" w15:restartNumberingAfterBreak="0">
    <w:nsid w:val="59404191"/>
    <w:multiLevelType w:val="hybridMultilevel"/>
    <w:tmpl w:val="26C6DBEE"/>
    <w:lvl w:ilvl="0" w:tplc="0409000F">
      <w:start w:val="1"/>
      <w:numFmt w:val="decimal"/>
      <w:lvlText w:val="%1."/>
      <w:lvlJc w:val="left"/>
      <w:pPr>
        <w:ind w:left="938" w:hanging="360"/>
      </w:p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6" w15:restartNumberingAfterBreak="0">
    <w:nsid w:val="59F853C3"/>
    <w:multiLevelType w:val="hybridMultilevel"/>
    <w:tmpl w:val="440C1050"/>
    <w:lvl w:ilvl="0" w:tplc="C29EBC74">
      <w:start w:val="1"/>
      <w:numFmt w:val="decimal"/>
      <w:pStyle w:val="Materials"/>
      <w:lvlText w:val="%1."/>
      <w:lvlJc w:val="left"/>
      <w:pPr>
        <w:ind w:left="578" w:hanging="360"/>
      </w:pPr>
      <w:rPr>
        <w:b w:val="0"/>
        <w:bCs w:val="0"/>
      </w:rPr>
    </w:lvl>
    <w:lvl w:ilvl="1" w:tplc="53C2B154" w:tentative="1">
      <w:start w:val="1"/>
      <w:numFmt w:val="lowerLetter"/>
      <w:lvlText w:val="%2."/>
      <w:lvlJc w:val="left"/>
      <w:pPr>
        <w:ind w:left="1298" w:hanging="360"/>
      </w:pPr>
    </w:lvl>
    <w:lvl w:ilvl="2" w:tplc="8522100A" w:tentative="1">
      <w:start w:val="1"/>
      <w:numFmt w:val="lowerRoman"/>
      <w:lvlText w:val="%3."/>
      <w:lvlJc w:val="right"/>
      <w:pPr>
        <w:ind w:left="2018" w:hanging="180"/>
      </w:pPr>
    </w:lvl>
    <w:lvl w:ilvl="3" w:tplc="C3B0B220" w:tentative="1">
      <w:start w:val="1"/>
      <w:numFmt w:val="decimal"/>
      <w:lvlText w:val="%4."/>
      <w:lvlJc w:val="left"/>
      <w:pPr>
        <w:ind w:left="2738" w:hanging="360"/>
      </w:pPr>
    </w:lvl>
    <w:lvl w:ilvl="4" w:tplc="21EE155A" w:tentative="1">
      <w:start w:val="1"/>
      <w:numFmt w:val="lowerLetter"/>
      <w:lvlText w:val="%5."/>
      <w:lvlJc w:val="left"/>
      <w:pPr>
        <w:ind w:left="3458" w:hanging="360"/>
      </w:pPr>
    </w:lvl>
    <w:lvl w:ilvl="5" w:tplc="744C0E32" w:tentative="1">
      <w:start w:val="1"/>
      <w:numFmt w:val="lowerRoman"/>
      <w:lvlText w:val="%6."/>
      <w:lvlJc w:val="right"/>
      <w:pPr>
        <w:ind w:left="4178" w:hanging="180"/>
      </w:pPr>
    </w:lvl>
    <w:lvl w:ilvl="6" w:tplc="06A07556" w:tentative="1">
      <w:start w:val="1"/>
      <w:numFmt w:val="decimal"/>
      <w:lvlText w:val="%7."/>
      <w:lvlJc w:val="left"/>
      <w:pPr>
        <w:ind w:left="4898" w:hanging="360"/>
      </w:pPr>
    </w:lvl>
    <w:lvl w:ilvl="7" w:tplc="E18A159E" w:tentative="1">
      <w:start w:val="1"/>
      <w:numFmt w:val="lowerLetter"/>
      <w:lvlText w:val="%8."/>
      <w:lvlJc w:val="left"/>
      <w:pPr>
        <w:ind w:left="5618" w:hanging="360"/>
      </w:pPr>
    </w:lvl>
    <w:lvl w:ilvl="8" w:tplc="BB4AB6F6" w:tentative="1">
      <w:start w:val="1"/>
      <w:numFmt w:val="lowerRoman"/>
      <w:lvlText w:val="%9."/>
      <w:lvlJc w:val="right"/>
      <w:pPr>
        <w:ind w:left="6338" w:hanging="180"/>
      </w:pPr>
    </w:lvl>
  </w:abstractNum>
  <w:abstractNum w:abstractNumId="7" w15:restartNumberingAfterBreak="0">
    <w:nsid w:val="63435FD1"/>
    <w:multiLevelType w:val="hybridMultilevel"/>
    <w:tmpl w:val="367A68D0"/>
    <w:lvl w:ilvl="0" w:tplc="9FAACEA0">
      <w:start w:val="1"/>
      <w:numFmt w:val="decimal"/>
      <w:lvlText w:val="%1."/>
      <w:lvlJc w:val="left"/>
      <w:pPr>
        <w:ind w:left="578" w:hanging="360"/>
      </w:pPr>
    </w:lvl>
    <w:lvl w:ilvl="1" w:tplc="50DEC5A4" w:tentative="1">
      <w:start w:val="1"/>
      <w:numFmt w:val="lowerLetter"/>
      <w:lvlText w:val="%2."/>
      <w:lvlJc w:val="left"/>
      <w:pPr>
        <w:ind w:left="1298" w:hanging="360"/>
      </w:pPr>
    </w:lvl>
    <w:lvl w:ilvl="2" w:tplc="D7A0B4A8" w:tentative="1">
      <w:start w:val="1"/>
      <w:numFmt w:val="lowerRoman"/>
      <w:lvlText w:val="%3."/>
      <w:lvlJc w:val="right"/>
      <w:pPr>
        <w:ind w:left="2018" w:hanging="180"/>
      </w:pPr>
    </w:lvl>
    <w:lvl w:ilvl="3" w:tplc="4590F542" w:tentative="1">
      <w:start w:val="1"/>
      <w:numFmt w:val="decimal"/>
      <w:lvlText w:val="%4."/>
      <w:lvlJc w:val="left"/>
      <w:pPr>
        <w:ind w:left="2738" w:hanging="360"/>
      </w:pPr>
    </w:lvl>
    <w:lvl w:ilvl="4" w:tplc="7AEABEA6" w:tentative="1">
      <w:start w:val="1"/>
      <w:numFmt w:val="lowerLetter"/>
      <w:lvlText w:val="%5."/>
      <w:lvlJc w:val="left"/>
      <w:pPr>
        <w:ind w:left="3458" w:hanging="360"/>
      </w:pPr>
    </w:lvl>
    <w:lvl w:ilvl="5" w:tplc="A16E9F48" w:tentative="1">
      <w:start w:val="1"/>
      <w:numFmt w:val="lowerRoman"/>
      <w:lvlText w:val="%6."/>
      <w:lvlJc w:val="right"/>
      <w:pPr>
        <w:ind w:left="4178" w:hanging="180"/>
      </w:pPr>
    </w:lvl>
    <w:lvl w:ilvl="6" w:tplc="31D075F0" w:tentative="1">
      <w:start w:val="1"/>
      <w:numFmt w:val="decimal"/>
      <w:lvlText w:val="%7."/>
      <w:lvlJc w:val="left"/>
      <w:pPr>
        <w:ind w:left="4898" w:hanging="360"/>
      </w:pPr>
    </w:lvl>
    <w:lvl w:ilvl="7" w:tplc="00BEC282" w:tentative="1">
      <w:start w:val="1"/>
      <w:numFmt w:val="lowerLetter"/>
      <w:lvlText w:val="%8."/>
      <w:lvlJc w:val="left"/>
      <w:pPr>
        <w:ind w:left="5618" w:hanging="360"/>
      </w:pPr>
    </w:lvl>
    <w:lvl w:ilvl="8" w:tplc="9682A2F6" w:tentative="1">
      <w:start w:val="1"/>
      <w:numFmt w:val="lowerRoman"/>
      <w:lvlText w:val="%9."/>
      <w:lvlJc w:val="right"/>
      <w:pPr>
        <w:ind w:left="6338" w:hanging="180"/>
      </w:pPr>
    </w:lvl>
  </w:abstractNum>
  <w:abstractNum w:abstractNumId="8" w15:restartNumberingAfterBreak="0">
    <w:nsid w:val="6A080382"/>
    <w:multiLevelType w:val="hybridMultilevel"/>
    <w:tmpl w:val="FC5CE16C"/>
    <w:lvl w:ilvl="0" w:tplc="39AE5820">
      <w:start w:val="1"/>
      <w:numFmt w:val="decimal"/>
      <w:lvlText w:val="%1."/>
      <w:lvlJc w:val="left"/>
      <w:pPr>
        <w:ind w:left="720" w:hanging="360"/>
      </w:pPr>
      <w:rPr>
        <w:b w:val="0"/>
        <w:bCs w:val="0"/>
      </w:rPr>
    </w:lvl>
    <w:lvl w:ilvl="1" w:tplc="53928EA8" w:tentative="1">
      <w:start w:val="1"/>
      <w:numFmt w:val="lowerLetter"/>
      <w:lvlText w:val="%2."/>
      <w:lvlJc w:val="left"/>
      <w:pPr>
        <w:ind w:left="1440" w:hanging="360"/>
      </w:pPr>
    </w:lvl>
    <w:lvl w:ilvl="2" w:tplc="44586BA2" w:tentative="1">
      <w:start w:val="1"/>
      <w:numFmt w:val="lowerRoman"/>
      <w:lvlText w:val="%3."/>
      <w:lvlJc w:val="right"/>
      <w:pPr>
        <w:ind w:left="2160" w:hanging="180"/>
      </w:pPr>
    </w:lvl>
    <w:lvl w:ilvl="3" w:tplc="82022598" w:tentative="1">
      <w:start w:val="1"/>
      <w:numFmt w:val="decimal"/>
      <w:lvlText w:val="%4."/>
      <w:lvlJc w:val="left"/>
      <w:pPr>
        <w:ind w:left="2880" w:hanging="360"/>
      </w:pPr>
    </w:lvl>
    <w:lvl w:ilvl="4" w:tplc="991E8798" w:tentative="1">
      <w:start w:val="1"/>
      <w:numFmt w:val="lowerLetter"/>
      <w:lvlText w:val="%5."/>
      <w:lvlJc w:val="left"/>
      <w:pPr>
        <w:ind w:left="3600" w:hanging="360"/>
      </w:pPr>
    </w:lvl>
    <w:lvl w:ilvl="5" w:tplc="36581D6C" w:tentative="1">
      <w:start w:val="1"/>
      <w:numFmt w:val="lowerRoman"/>
      <w:lvlText w:val="%6."/>
      <w:lvlJc w:val="right"/>
      <w:pPr>
        <w:ind w:left="4320" w:hanging="180"/>
      </w:pPr>
    </w:lvl>
    <w:lvl w:ilvl="6" w:tplc="07965D58" w:tentative="1">
      <w:start w:val="1"/>
      <w:numFmt w:val="decimal"/>
      <w:lvlText w:val="%7."/>
      <w:lvlJc w:val="left"/>
      <w:pPr>
        <w:ind w:left="5040" w:hanging="360"/>
      </w:pPr>
    </w:lvl>
    <w:lvl w:ilvl="7" w:tplc="93B29A46" w:tentative="1">
      <w:start w:val="1"/>
      <w:numFmt w:val="lowerLetter"/>
      <w:lvlText w:val="%8."/>
      <w:lvlJc w:val="left"/>
      <w:pPr>
        <w:ind w:left="5760" w:hanging="360"/>
      </w:pPr>
    </w:lvl>
    <w:lvl w:ilvl="8" w:tplc="D41A6728" w:tentative="1">
      <w:start w:val="1"/>
      <w:numFmt w:val="lowerRoman"/>
      <w:lvlText w:val="%9."/>
      <w:lvlJc w:val="right"/>
      <w:pPr>
        <w:ind w:left="6480" w:hanging="180"/>
      </w:pPr>
    </w:lvl>
  </w:abstractNum>
  <w:num w:numId="1" w16cid:durableId="2078047436">
    <w:abstractNumId w:val="4"/>
    <w:lvlOverride w:ilvl="0">
      <w:startOverride w:val="1"/>
    </w:lvlOverride>
  </w:num>
  <w:num w:numId="2" w16cid:durableId="679427729">
    <w:abstractNumId w:val="7"/>
  </w:num>
  <w:num w:numId="3" w16cid:durableId="1311445007">
    <w:abstractNumId w:val="8"/>
  </w:num>
  <w:num w:numId="4" w16cid:durableId="991715297">
    <w:abstractNumId w:val="6"/>
  </w:num>
  <w:num w:numId="5" w16cid:durableId="1021512104">
    <w:abstractNumId w:val="3"/>
  </w:num>
  <w:num w:numId="6" w16cid:durableId="1935018218">
    <w:abstractNumId w:val="1"/>
  </w:num>
  <w:num w:numId="7" w16cid:durableId="2013602486">
    <w:abstractNumId w:val="5"/>
  </w:num>
  <w:num w:numId="8" w16cid:durableId="2143889459">
    <w:abstractNumId w:val="2"/>
  </w:num>
  <w:num w:numId="9" w16cid:durableId="19381722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BB0"/>
    <w:rsid w:val="00011921"/>
    <w:rsid w:val="00025D50"/>
    <w:rsid w:val="00033346"/>
    <w:rsid w:val="00046D87"/>
    <w:rsid w:val="000D0DCC"/>
    <w:rsid w:val="00131AD4"/>
    <w:rsid w:val="00152FF6"/>
    <w:rsid w:val="00183580"/>
    <w:rsid w:val="001C6349"/>
    <w:rsid w:val="0024742B"/>
    <w:rsid w:val="002615F2"/>
    <w:rsid w:val="002659CC"/>
    <w:rsid w:val="00266758"/>
    <w:rsid w:val="00282FDC"/>
    <w:rsid w:val="00295D36"/>
    <w:rsid w:val="002A4181"/>
    <w:rsid w:val="002B03B5"/>
    <w:rsid w:val="002B5ECA"/>
    <w:rsid w:val="002C24BB"/>
    <w:rsid w:val="00337ABD"/>
    <w:rsid w:val="00366A52"/>
    <w:rsid w:val="00370CD4"/>
    <w:rsid w:val="003A71E7"/>
    <w:rsid w:val="0047331B"/>
    <w:rsid w:val="004C4C00"/>
    <w:rsid w:val="005102AE"/>
    <w:rsid w:val="0056096A"/>
    <w:rsid w:val="0056698B"/>
    <w:rsid w:val="00582ACC"/>
    <w:rsid w:val="005A6559"/>
    <w:rsid w:val="005A6D31"/>
    <w:rsid w:val="005F3DD2"/>
    <w:rsid w:val="00606824"/>
    <w:rsid w:val="006D70BC"/>
    <w:rsid w:val="0073721F"/>
    <w:rsid w:val="00742F6F"/>
    <w:rsid w:val="007543C5"/>
    <w:rsid w:val="007D1DDD"/>
    <w:rsid w:val="007D3B07"/>
    <w:rsid w:val="00804935"/>
    <w:rsid w:val="008662AD"/>
    <w:rsid w:val="00895E9E"/>
    <w:rsid w:val="008B328F"/>
    <w:rsid w:val="008D0ED7"/>
    <w:rsid w:val="009065A8"/>
    <w:rsid w:val="009323C5"/>
    <w:rsid w:val="00960296"/>
    <w:rsid w:val="00993A02"/>
    <w:rsid w:val="009C4576"/>
    <w:rsid w:val="00A1523A"/>
    <w:rsid w:val="00A413A4"/>
    <w:rsid w:val="00A87C59"/>
    <w:rsid w:val="00AD3780"/>
    <w:rsid w:val="00AE1F4F"/>
    <w:rsid w:val="00AF6D21"/>
    <w:rsid w:val="00B26A86"/>
    <w:rsid w:val="00B46051"/>
    <w:rsid w:val="00B56C93"/>
    <w:rsid w:val="00BB047B"/>
    <w:rsid w:val="00BD0D2C"/>
    <w:rsid w:val="00BD6CF0"/>
    <w:rsid w:val="00C211F8"/>
    <w:rsid w:val="00C420EB"/>
    <w:rsid w:val="00C7405B"/>
    <w:rsid w:val="00CB043B"/>
    <w:rsid w:val="00CE61FD"/>
    <w:rsid w:val="00D434D5"/>
    <w:rsid w:val="00D77ACD"/>
    <w:rsid w:val="00DC5BC4"/>
    <w:rsid w:val="00DF1A9C"/>
    <w:rsid w:val="00E11C4A"/>
    <w:rsid w:val="00E75BB0"/>
    <w:rsid w:val="00EC16FF"/>
    <w:rsid w:val="00EF15FE"/>
    <w:rsid w:val="00F13997"/>
    <w:rsid w:val="00F178A7"/>
    <w:rsid w:val="00F43257"/>
    <w:rsid w:val="00F60506"/>
    <w:rsid w:val="00F60D7A"/>
    <w:rsid w:val="00F76C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49E234"/>
  <w15:chartTrackingRefBased/>
  <w15:docId w15:val="{E7A388BE-96E2-4A67-9225-F1ADBE3BC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75B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arningObjectives">
    <w:name w:val="Learning Objectives"/>
    <w:basedOn w:val="Normal"/>
    <w:link w:val="LearningObjectivesChar"/>
    <w:qFormat/>
    <w:rsid w:val="00E75BB0"/>
    <w:pPr>
      <w:spacing w:after="80" w:line="300" w:lineRule="auto"/>
      <w:ind w:left="1572" w:hanging="360"/>
      <w:contextualSpacing/>
    </w:pPr>
    <w:rPr>
      <w:rFonts w:ascii="Cambria" w:eastAsia="MS Mincho" w:hAnsi="Cambria" w:cs="Times New Roman"/>
      <w:lang w:bidi="en-US"/>
    </w:rPr>
  </w:style>
  <w:style w:type="paragraph" w:customStyle="1" w:styleId="summaryofLessonactivities">
    <w:name w:val="summary of Lesson activities"/>
    <w:basedOn w:val="LearningObjectives"/>
    <w:link w:val="summaryofLessonactivitiesChar"/>
    <w:qFormat/>
    <w:rsid w:val="00E75BB0"/>
  </w:style>
  <w:style w:type="character" w:customStyle="1" w:styleId="summaryofLessonactivitiesChar">
    <w:name w:val="summary of Lesson activities Char"/>
    <w:basedOn w:val="DefaultParagraphFont"/>
    <w:link w:val="summaryofLessonactivities"/>
    <w:rsid w:val="00E75BB0"/>
    <w:rPr>
      <w:rFonts w:ascii="Cambria" w:eastAsia="MS Mincho" w:hAnsi="Cambria" w:cs="Times New Roman"/>
      <w:lang w:bidi="en-US"/>
    </w:rPr>
  </w:style>
  <w:style w:type="paragraph" w:customStyle="1" w:styleId="SectionHeadings">
    <w:name w:val="Section Headings"/>
    <w:basedOn w:val="Normal"/>
    <w:link w:val="SectionHeadingsChar"/>
    <w:qFormat/>
    <w:rsid w:val="00AE1F4F"/>
    <w:pPr>
      <w:spacing w:line="240" w:lineRule="auto"/>
      <w:jc w:val="center"/>
    </w:pPr>
    <w:rPr>
      <w:rFonts w:asciiTheme="majorHAnsi" w:eastAsiaTheme="minorEastAsia" w:hAnsiTheme="majorHAnsi"/>
      <w:b/>
      <w:sz w:val="24"/>
      <w:szCs w:val="24"/>
      <w:lang w:bidi="en-US"/>
    </w:rPr>
  </w:style>
  <w:style w:type="character" w:customStyle="1" w:styleId="SectionHeadingsChar">
    <w:name w:val="Section Headings Char"/>
    <w:basedOn w:val="DefaultParagraphFont"/>
    <w:link w:val="SectionHeadings"/>
    <w:rsid w:val="00AE1F4F"/>
    <w:rPr>
      <w:rFonts w:asciiTheme="majorHAnsi" w:eastAsiaTheme="minorEastAsia" w:hAnsiTheme="majorHAnsi"/>
      <w:b/>
      <w:sz w:val="24"/>
      <w:szCs w:val="24"/>
      <w:lang w:bidi="en-US"/>
    </w:rPr>
  </w:style>
  <w:style w:type="character" w:customStyle="1" w:styleId="LearningObjectivesChar">
    <w:name w:val="Learning Objectives Char"/>
    <w:basedOn w:val="DefaultParagraphFont"/>
    <w:link w:val="LearningObjectives"/>
    <w:rsid w:val="00AE1F4F"/>
    <w:rPr>
      <w:rFonts w:ascii="Cambria" w:eastAsia="MS Mincho" w:hAnsi="Cambria" w:cs="Times New Roman"/>
      <w:lang w:bidi="en-US"/>
    </w:rPr>
  </w:style>
  <w:style w:type="paragraph" w:customStyle="1" w:styleId="Materials">
    <w:name w:val="Materials"/>
    <w:basedOn w:val="Normal"/>
    <w:link w:val="MaterialsChar"/>
    <w:qFormat/>
    <w:rsid w:val="00AE1F4F"/>
    <w:pPr>
      <w:widowControl w:val="0"/>
      <w:numPr>
        <w:numId w:val="4"/>
      </w:numPr>
      <w:spacing w:after="40" w:line="264" w:lineRule="auto"/>
      <w:ind w:left="720" w:hanging="432"/>
      <w:contextualSpacing/>
    </w:pPr>
    <w:rPr>
      <w:rFonts w:asciiTheme="majorHAnsi" w:eastAsia="Calibri" w:hAnsiTheme="majorHAnsi" w:cs="Calibri"/>
      <w:color w:val="000000"/>
      <w:lang w:val="en-CA" w:eastAsia="en-CA"/>
    </w:rPr>
  </w:style>
  <w:style w:type="character" w:styleId="Hyperlink">
    <w:name w:val="Hyperlink"/>
    <w:basedOn w:val="DefaultParagraphFont"/>
    <w:uiPriority w:val="99"/>
    <w:unhideWhenUsed/>
    <w:rsid w:val="00AE1F4F"/>
    <w:rPr>
      <w:color w:val="0563C1" w:themeColor="hyperlink"/>
      <w:u w:val="single"/>
    </w:rPr>
  </w:style>
  <w:style w:type="character" w:customStyle="1" w:styleId="MaterialsChar">
    <w:name w:val="Materials Char"/>
    <w:basedOn w:val="DefaultParagraphFont"/>
    <w:link w:val="Materials"/>
    <w:rsid w:val="00AE1F4F"/>
    <w:rPr>
      <w:rFonts w:asciiTheme="majorHAnsi" w:eastAsia="Calibri" w:hAnsiTheme="majorHAnsi" w:cs="Calibri"/>
      <w:color w:val="000000"/>
      <w:lang w:val="en-CA" w:eastAsia="en-CA"/>
    </w:rPr>
  </w:style>
  <w:style w:type="paragraph" w:customStyle="1" w:styleId="VignetteQuestions">
    <w:name w:val="Vignette Questions"/>
    <w:basedOn w:val="ListNumber"/>
    <w:qFormat/>
    <w:rsid w:val="002B5ECA"/>
    <w:pPr>
      <w:numPr>
        <w:numId w:val="1"/>
      </w:numPr>
      <w:spacing w:before="120" w:line="240" w:lineRule="auto"/>
      <w:contextualSpacing w:val="0"/>
    </w:pPr>
    <w:rPr>
      <w:rFonts w:eastAsia="MS Mincho"/>
      <w:color w:val="404040"/>
      <w:lang w:bidi="en-US"/>
    </w:rPr>
  </w:style>
  <w:style w:type="paragraph" w:styleId="ListNumber">
    <w:name w:val="List Number"/>
    <w:basedOn w:val="Normal"/>
    <w:uiPriority w:val="99"/>
    <w:semiHidden/>
    <w:unhideWhenUsed/>
    <w:rsid w:val="002B5ECA"/>
    <w:pPr>
      <w:numPr>
        <w:numId w:val="5"/>
      </w:numPr>
      <w:contextualSpacing/>
    </w:pPr>
  </w:style>
  <w:style w:type="paragraph" w:customStyle="1" w:styleId="AdditionalActivities">
    <w:name w:val="Additional Activities"/>
    <w:basedOn w:val="VignetteQuestions"/>
    <w:qFormat/>
    <w:rsid w:val="004C4C00"/>
    <w:pPr>
      <w:ind w:left="720"/>
    </w:pPr>
  </w:style>
  <w:style w:type="character" w:styleId="CommentReference">
    <w:name w:val="annotation reference"/>
    <w:basedOn w:val="DefaultParagraphFont"/>
    <w:uiPriority w:val="99"/>
    <w:semiHidden/>
    <w:unhideWhenUsed/>
    <w:rsid w:val="0073721F"/>
    <w:rPr>
      <w:sz w:val="16"/>
      <w:szCs w:val="16"/>
    </w:rPr>
  </w:style>
  <w:style w:type="paragraph" w:styleId="CommentText">
    <w:name w:val="annotation text"/>
    <w:basedOn w:val="Normal"/>
    <w:link w:val="CommentTextChar"/>
    <w:uiPriority w:val="99"/>
    <w:unhideWhenUsed/>
    <w:rsid w:val="0073721F"/>
    <w:pPr>
      <w:spacing w:line="240" w:lineRule="auto"/>
    </w:pPr>
    <w:rPr>
      <w:sz w:val="20"/>
      <w:szCs w:val="20"/>
    </w:rPr>
  </w:style>
  <w:style w:type="character" w:customStyle="1" w:styleId="CommentTextChar">
    <w:name w:val="Comment Text Char"/>
    <w:basedOn w:val="DefaultParagraphFont"/>
    <w:link w:val="CommentText"/>
    <w:uiPriority w:val="99"/>
    <w:rsid w:val="0073721F"/>
    <w:rPr>
      <w:sz w:val="20"/>
      <w:szCs w:val="20"/>
    </w:rPr>
  </w:style>
  <w:style w:type="paragraph" w:styleId="CommentSubject">
    <w:name w:val="annotation subject"/>
    <w:basedOn w:val="CommentText"/>
    <w:next w:val="CommentText"/>
    <w:link w:val="CommentSubjectChar"/>
    <w:uiPriority w:val="99"/>
    <w:semiHidden/>
    <w:unhideWhenUsed/>
    <w:rsid w:val="0073721F"/>
    <w:rPr>
      <w:b/>
      <w:bCs/>
    </w:rPr>
  </w:style>
  <w:style w:type="character" w:customStyle="1" w:styleId="CommentSubjectChar">
    <w:name w:val="Comment Subject Char"/>
    <w:basedOn w:val="CommentTextChar"/>
    <w:link w:val="CommentSubject"/>
    <w:uiPriority w:val="99"/>
    <w:semiHidden/>
    <w:rsid w:val="0073721F"/>
    <w:rPr>
      <w:b/>
      <w:bCs/>
      <w:sz w:val="20"/>
      <w:szCs w:val="20"/>
    </w:rPr>
  </w:style>
  <w:style w:type="paragraph" w:styleId="Header">
    <w:name w:val="header"/>
    <w:basedOn w:val="Normal"/>
    <w:link w:val="HeaderChar"/>
    <w:uiPriority w:val="99"/>
    <w:unhideWhenUsed/>
    <w:rsid w:val="004733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331B"/>
  </w:style>
  <w:style w:type="paragraph" w:styleId="Footer">
    <w:name w:val="footer"/>
    <w:basedOn w:val="Normal"/>
    <w:link w:val="FooterChar"/>
    <w:uiPriority w:val="99"/>
    <w:unhideWhenUsed/>
    <w:rsid w:val="004733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331B"/>
  </w:style>
  <w:style w:type="character" w:styleId="UnresolvedMention">
    <w:name w:val="Unresolved Mention"/>
    <w:basedOn w:val="DefaultParagraphFont"/>
    <w:uiPriority w:val="99"/>
    <w:rsid w:val="008D0ED7"/>
    <w:rPr>
      <w:color w:val="605E5C"/>
      <w:shd w:val="clear" w:color="auto" w:fill="E1DFDD"/>
    </w:rPr>
  </w:style>
  <w:style w:type="paragraph" w:styleId="ListBullet2">
    <w:name w:val="List Bullet 2"/>
    <w:basedOn w:val="BlockText"/>
    <w:uiPriority w:val="1"/>
    <w:unhideWhenUsed/>
    <w:rsid w:val="00F178A7"/>
    <w:pPr>
      <w:numPr>
        <w:numId w:val="9"/>
      </w:numPr>
      <w:pBdr>
        <w:top w:val="none" w:sz="0" w:space="0" w:color="auto"/>
        <w:left w:val="none" w:sz="0" w:space="0" w:color="auto"/>
        <w:bottom w:val="none" w:sz="0" w:space="0" w:color="auto"/>
        <w:right w:val="none" w:sz="0" w:space="0" w:color="auto"/>
      </w:pBdr>
      <w:spacing w:after="40" w:line="240" w:lineRule="auto"/>
      <w:ind w:left="1080" w:right="360"/>
    </w:pPr>
    <w:rPr>
      <w:rFonts w:ascii="Cambria" w:eastAsia="MS Mincho" w:hAnsi="Cambria" w:cs="Times New Roman"/>
      <w:i w:val="0"/>
      <w:color w:val="7F7F7F"/>
      <w:szCs w:val="24"/>
      <w:lang w:bidi="en-US"/>
    </w:rPr>
  </w:style>
  <w:style w:type="paragraph" w:styleId="BlockText">
    <w:name w:val="Block Text"/>
    <w:basedOn w:val="Normal"/>
    <w:uiPriority w:val="99"/>
    <w:semiHidden/>
    <w:unhideWhenUsed/>
    <w:rsid w:val="00F178A7"/>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customStyle="1" w:styleId="AdditionalSuggestedmaterials">
    <w:name w:val="Additional Suggested materials"/>
    <w:basedOn w:val="ListBullet2"/>
    <w:qFormat/>
    <w:rsid w:val="00F178A7"/>
    <w:pPr>
      <w:numPr>
        <w:numId w:val="8"/>
      </w:numPr>
      <w:ind w:left="720"/>
    </w:pPr>
    <w:rPr>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30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bourheritagecentre.ca/miners/" TargetMode="External"/><Relationship Id="rId13" Type="http://schemas.openxmlformats.org/officeDocument/2006/relationships/hyperlink" Target="https://www.knowbc.com/books/On-the-Line/Chapter-2" TargetMode="External"/><Relationship Id="rId18" Type="http://schemas.openxmlformats.org/officeDocument/2006/relationships/hyperlink" Target="https://youtu.be/NFwpDcBUPlw"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youtu.be/NFwpDcBUPlw" TargetMode="External"/><Relationship Id="rId17" Type="http://schemas.openxmlformats.org/officeDocument/2006/relationships/hyperlink" Target="file:///C:\Users\Sophie\Dropbox\Desktop%20folders\Translation_desktop\BC%20Labour%20Heritage%20Centre\Translated\Miners%20vs%20Dunsmuir\Coal%20Miners%20Lament%20-%20The%20Edge%20of%20the%20World:%20BC's%20Early%20Years%20|%20Knowledge%20Network" TargetMode="External"/><Relationship Id="rId2" Type="http://schemas.openxmlformats.org/officeDocument/2006/relationships/styles" Target="styles.xml"/><Relationship Id="rId16" Type="http://schemas.openxmlformats.org/officeDocument/2006/relationships/hyperlink" Target="http://biographi.ca/fr/bio/myers_samuel_h_11E.html"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Sophie\Dropbox\Desktop%20folders\Translation_desktop\BC%20Labour%20Heritage%20Centre\Translated\Miners%20vs%20Dunsmuir\Coal%20Miners%20Lament%20-%20The%20Edge%20of%20the%20World:%20BC's%20Early%20Years%20|%20Knowledge%20Network" TargetMode="External"/><Relationship Id="rId5" Type="http://schemas.openxmlformats.org/officeDocument/2006/relationships/footnotes" Target="footnotes.xml"/><Relationship Id="rId15" Type="http://schemas.openxmlformats.org/officeDocument/2006/relationships/hyperlink" Target="https://www.labourheritagecentre.ca/island/" TargetMode="External"/><Relationship Id="rId10" Type="http://schemas.openxmlformats.org/officeDocument/2006/relationships/hyperlink" Target="http://biographi.ca/fr/bio/myers_samuel_h_11E.html" TargetMode="External"/><Relationship Id="rId19" Type="http://schemas.openxmlformats.org/officeDocument/2006/relationships/hyperlink" Target="https://www.knowbc.com/books/On-the-Line/Chapter-2" TargetMode="External"/><Relationship Id="rId4" Type="http://schemas.openxmlformats.org/officeDocument/2006/relationships/webSettings" Target="webSettings.xml"/><Relationship Id="rId9" Type="http://schemas.openxmlformats.org/officeDocument/2006/relationships/hyperlink" Target="https://www.labourheritagecentre.ca/island/" TargetMode="External"/><Relationship Id="rId14" Type="http://schemas.openxmlformats.org/officeDocument/2006/relationships/hyperlink" Target="https://www.labourheritagecentre.ca/miner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51</Words>
  <Characters>275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 Moore</dc:creator>
  <cp:lastModifiedBy>Wayne Axford</cp:lastModifiedBy>
  <cp:revision>2</cp:revision>
  <dcterms:created xsi:type="dcterms:W3CDTF">2022-12-04T01:58:00Z</dcterms:created>
  <dcterms:modified xsi:type="dcterms:W3CDTF">2022-12-04T01:58:00Z</dcterms:modified>
</cp:coreProperties>
</file>