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F13E" w14:textId="5C54E5B0" w:rsidR="00BD18A5" w:rsidRPr="00BD18A5" w:rsidRDefault="00BD18A5" w:rsidP="007274DE">
      <w:pPr>
        <w:tabs>
          <w:tab w:val="right" w:pos="9360"/>
        </w:tabs>
        <w:rPr>
          <w:b/>
          <w:sz w:val="28"/>
          <w:szCs w:val="28"/>
          <w:lang w:val="fr-CA"/>
        </w:rPr>
      </w:pPr>
      <w:r>
        <w:rPr>
          <w:rFonts w:ascii="Calibri" w:eastAsia="Calibri" w:hAnsi="Calibri" w:cs="Times New Roman"/>
          <w:b/>
          <w:bCs/>
          <w:sz w:val="28"/>
          <w:szCs w:val="28"/>
          <w:lang w:val="fr-CA"/>
        </w:rPr>
        <w:tab/>
      </w:r>
      <w:r w:rsidRPr="00BD18A5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Leçon : Pour les femmes par les femmes</w:t>
      </w:r>
    </w:p>
    <w:p w14:paraId="52B89908" w14:textId="77777777" w:rsidR="00BD18A5" w:rsidRPr="00BD18A5" w:rsidRDefault="00BD18A5" w:rsidP="00BD18A5">
      <w:pPr>
        <w:tabs>
          <w:tab w:val="right" w:pos="9360"/>
        </w:tabs>
        <w:rPr>
          <w:rFonts w:ascii="Calibri" w:eastAsia="Calibri" w:hAnsi="Calibri" w:cs="Times New Roman"/>
          <w:b/>
          <w:bCs/>
          <w:sz w:val="28"/>
          <w:szCs w:val="28"/>
          <w:lang w:val="fr-CA"/>
        </w:rPr>
      </w:pPr>
      <w:r w:rsidRPr="00BD18A5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1</w:t>
      </w:r>
      <w:r w:rsidRPr="00BD18A5">
        <w:rPr>
          <w:rFonts w:ascii="Calibri" w:eastAsia="Calibri" w:hAnsi="Calibri" w:cs="Times New Roman"/>
          <w:b/>
          <w:bCs/>
          <w:sz w:val="28"/>
          <w:szCs w:val="28"/>
          <w:vertAlign w:val="superscript"/>
          <w:lang w:val="fr-CA"/>
        </w:rPr>
        <w:t>re</w:t>
      </w:r>
      <w:r w:rsidRPr="00BD18A5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 xml:space="preserve"> activité de la leçon – Feuille de travail</w:t>
      </w:r>
    </w:p>
    <w:p w14:paraId="79DEA509" w14:textId="77777777" w:rsidR="001817D5" w:rsidRPr="00BD18A5" w:rsidRDefault="00000000" w:rsidP="001817D5">
      <w:pPr>
        <w:tabs>
          <w:tab w:val="right" w:pos="9360"/>
        </w:tabs>
        <w:rPr>
          <w:b/>
          <w:sz w:val="28"/>
          <w:szCs w:val="28"/>
          <w:lang w:val="fr-CA"/>
        </w:rPr>
      </w:pPr>
      <w:r w:rsidRPr="00BD18A5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Faut-il s’affilier à un syndicat ou non?</w:t>
      </w:r>
    </w:p>
    <w:p w14:paraId="6D6E51F6" w14:textId="1AF60584" w:rsidR="007274DE" w:rsidRPr="00BD18A5" w:rsidRDefault="00B24F10" w:rsidP="00BD18A5">
      <w:pPr>
        <w:tabs>
          <w:tab w:val="right" w:pos="9360"/>
        </w:tabs>
        <w:spacing w:after="80"/>
        <w:rPr>
          <w:i/>
          <w:sz w:val="24"/>
          <w:szCs w:val="24"/>
          <w:lang w:val="fr-CA"/>
        </w:rPr>
      </w:pPr>
      <w:r w:rsidRPr="00BD18A5">
        <w:rPr>
          <w:rFonts w:ascii="Calibri" w:eastAsia="Calibri" w:hAnsi="Calibri" w:cs="Times New Roman"/>
          <w:i/>
          <w:iCs/>
          <w:sz w:val="24"/>
          <w:szCs w:val="24"/>
          <w:lang w:val="fr-CA"/>
        </w:rPr>
        <w:t>Notez autant d’arguments que possible, selon ce qui sera ressorti de la discussion avec le groupe et avec la classe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68"/>
        <w:gridCol w:w="4674"/>
      </w:tblGrid>
      <w:tr w:rsidR="00880758" w:rsidRPr="00B24F10" w14:paraId="6956D600" w14:textId="77777777" w:rsidTr="005D078E">
        <w:trPr>
          <w:trHeight w:val="372"/>
        </w:trPr>
        <w:tc>
          <w:tcPr>
            <w:tcW w:w="4632" w:type="dxa"/>
          </w:tcPr>
          <w:p w14:paraId="3C4B48C6" w14:textId="77777777" w:rsidR="005D078E" w:rsidRPr="00B24F10" w:rsidRDefault="00000000" w:rsidP="00380494">
            <w:pPr>
              <w:tabs>
                <w:tab w:val="right" w:pos="9360"/>
              </w:tabs>
              <w:jc w:val="center"/>
              <w:rPr>
                <w:sz w:val="28"/>
                <w:szCs w:val="28"/>
                <w:lang w:val="fr-CA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fr-CA"/>
              </w:rPr>
              <w:t>Raisons en faveur de l’affiliation à un syndicat</w:t>
            </w:r>
          </w:p>
        </w:tc>
        <w:tc>
          <w:tcPr>
            <w:tcW w:w="4740" w:type="dxa"/>
          </w:tcPr>
          <w:p w14:paraId="2F3397E4" w14:textId="77777777" w:rsidR="005D078E" w:rsidRPr="00B24F10" w:rsidRDefault="00000000" w:rsidP="00380494">
            <w:pPr>
              <w:tabs>
                <w:tab w:val="right" w:pos="9360"/>
              </w:tabs>
              <w:jc w:val="center"/>
              <w:rPr>
                <w:sz w:val="28"/>
                <w:szCs w:val="28"/>
                <w:lang w:val="fr-CA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fr-CA"/>
              </w:rPr>
              <w:t>Raisons contre l’affiliation à un syndicat</w:t>
            </w:r>
          </w:p>
        </w:tc>
      </w:tr>
      <w:tr w:rsidR="00880758" w:rsidRPr="00B24F10" w14:paraId="4ECE5615" w14:textId="77777777" w:rsidTr="005D078E">
        <w:trPr>
          <w:trHeight w:val="372"/>
        </w:trPr>
        <w:tc>
          <w:tcPr>
            <w:tcW w:w="4632" w:type="dxa"/>
          </w:tcPr>
          <w:p w14:paraId="435CA57A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54450D3D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7819C7C8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10122FB5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4BCE389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7D71BBC2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0F3CFC23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31A18B87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1D729874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504F6EE2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125DBEA7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3167CB62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75F249B6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6B02C686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6486E2D0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5B82134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3DE80FD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A072D1F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705AD57A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67BC93A4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4878F130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62C9ACE1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6DFA29E6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3126478E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493D4C0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56558C23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  <w:p w14:paraId="2AEDF202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28"/>
                <w:szCs w:val="28"/>
                <w:lang w:val="fr-CA"/>
              </w:rPr>
            </w:pPr>
          </w:p>
        </w:tc>
        <w:tc>
          <w:tcPr>
            <w:tcW w:w="4740" w:type="dxa"/>
          </w:tcPr>
          <w:p w14:paraId="056A01A9" w14:textId="77777777" w:rsidR="00380494" w:rsidRPr="00B24F10" w:rsidRDefault="00380494" w:rsidP="001817D5">
            <w:pPr>
              <w:tabs>
                <w:tab w:val="right" w:pos="9360"/>
              </w:tabs>
              <w:rPr>
                <w:b/>
                <w:sz w:val="32"/>
                <w:szCs w:val="32"/>
                <w:lang w:val="fr-CA"/>
              </w:rPr>
            </w:pPr>
          </w:p>
        </w:tc>
      </w:tr>
    </w:tbl>
    <w:p w14:paraId="5CC94B7A" w14:textId="77777777" w:rsidR="005D078E" w:rsidRPr="00B24F10" w:rsidRDefault="005D078E" w:rsidP="001817D5">
      <w:pPr>
        <w:tabs>
          <w:tab w:val="right" w:pos="9360"/>
        </w:tabs>
        <w:rPr>
          <w:sz w:val="32"/>
          <w:szCs w:val="32"/>
          <w:lang w:val="fr-CA"/>
        </w:rPr>
      </w:pPr>
    </w:p>
    <w:sectPr w:rsidR="005D078E" w:rsidRPr="00B24F10" w:rsidSect="00414C3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31601" w14:textId="77777777" w:rsidR="00C801A2" w:rsidRDefault="00C801A2">
      <w:pPr>
        <w:spacing w:after="0" w:line="240" w:lineRule="auto"/>
      </w:pPr>
      <w:r>
        <w:separator/>
      </w:r>
    </w:p>
  </w:endnote>
  <w:endnote w:type="continuationSeparator" w:id="0">
    <w:p w14:paraId="0A41FD77" w14:textId="77777777" w:rsidR="00C801A2" w:rsidRDefault="00C8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1C793" w14:textId="0289153F" w:rsidR="00972F95" w:rsidRPr="00693EE9" w:rsidRDefault="00000000" w:rsidP="00972F9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202</w:t>
    </w:r>
    <w:r w:rsidR="00BD18A5">
      <w:rPr>
        <w:rFonts w:ascii="Cambria" w:eastAsia="Cambria" w:hAnsi="Cambria" w:cs="Times New Roman"/>
        <w:i/>
        <w:iCs/>
        <w:sz w:val="16"/>
        <w:szCs w:val="16"/>
        <w:lang w:val="fr-CA"/>
      </w:rPr>
      <w:t>4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-0</w:t>
    </w:r>
    <w:r w:rsidR="00BD18A5">
      <w:rPr>
        <w:rFonts w:ascii="Cambria" w:eastAsia="Cambria" w:hAnsi="Cambria" w:cs="Times New Roman"/>
        <w:i/>
        <w:iCs/>
        <w:sz w:val="16"/>
        <w:szCs w:val="16"/>
        <w:lang w:val="fr-CA"/>
      </w:rPr>
      <w:t>6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-2</w:t>
    </w:r>
    <w:r w:rsidR="00BD18A5">
      <w:rPr>
        <w:rFonts w:ascii="Cambria" w:eastAsia="Cambria" w:hAnsi="Cambria" w:cs="Times New Roman"/>
        <w:i/>
        <w:iCs/>
        <w:sz w:val="16"/>
        <w:szCs w:val="16"/>
        <w:lang w:val="fr-CA"/>
      </w:rPr>
      <w:t>1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   </w:t>
    </w:r>
    <w:r>
      <w:rPr>
        <w:rFonts w:ascii="Cambria" w:eastAsia="Cambria" w:hAnsi="Cambria" w:cs="Times New Roman"/>
        <w:sz w:val="18"/>
        <w:szCs w:val="18"/>
        <w:lang w:val="fr-CA"/>
      </w:rPr>
      <w:t>Projet sur l’histoire du mouvement ouvrier : un partenariat entre le Labour Heritage Centre et la BCTF</w:t>
    </w:r>
    <w:r>
      <w:rPr>
        <w:rFonts w:ascii="Cambria" w:eastAsia="Cambria" w:hAnsi="Cambria" w:cs="Times New Roman"/>
        <w:lang w:val="fr-CA"/>
      </w:rPr>
      <w:t xml:space="preserve">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B24F10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166DD94A" w14:textId="77777777" w:rsidR="005A3381" w:rsidRPr="00B24F10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2EF4" w14:textId="77777777" w:rsidR="00C801A2" w:rsidRDefault="00C801A2">
      <w:pPr>
        <w:spacing w:after="0" w:line="240" w:lineRule="auto"/>
      </w:pPr>
      <w:r>
        <w:separator/>
      </w:r>
    </w:p>
  </w:footnote>
  <w:footnote w:type="continuationSeparator" w:id="0">
    <w:p w14:paraId="4046F31E" w14:textId="77777777" w:rsidR="00C801A2" w:rsidRDefault="00C8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eastAsia="Times New Roman" w:hAnsi="Cambria" w:cs="Times New Roman"/>
        <w:lang w:val="fr-FR"/>
      </w:rPr>
      <w:alias w:val="Title"/>
      <w:id w:val="77738743"/>
      <w:placeholder>
        <w:docPart w:val="4912E80E9E4947D4BE4FFE1D774CDE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7924407" w14:textId="2F8683A9" w:rsidR="00880758" w:rsidRDefault="00000000" w:rsidP="00972F9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libri" w:eastAsia="Calibri" w:hAnsi="Calibri" w:cs="Times New Roman"/>
            <w:sz w:val="32"/>
            <w:szCs w:val="32"/>
            <w:lang w:val="fr-CA"/>
          </w:rPr>
        </w:pPr>
        <w:r>
          <w:rPr>
            <w:rFonts w:ascii="Cambria" w:eastAsia="Times New Roman" w:hAnsi="Cambria" w:cs="Times New Roman"/>
            <w:lang w:val="fr-FR"/>
          </w:rPr>
          <w:t>Les travailleurs</w:t>
        </w:r>
        <w:r w:rsidR="00B24F10">
          <w:rPr>
            <w:rFonts w:ascii="Cambria" w:eastAsia="Times New Roman" w:hAnsi="Cambria" w:cs="Times New Roman"/>
            <w:lang w:val="fr-FR"/>
          </w:rPr>
          <w:t> </w:t>
        </w:r>
        <w:r>
          <w:rPr>
            <w:rFonts w:ascii="Cambria" w:eastAsia="Times New Roman" w:hAnsi="Cambria" w:cs="Times New Roman"/>
            <w:lang w:val="fr-FR"/>
          </w:rPr>
          <w:t>: une histoire de la main-d’œuvre en Colombie-Britannique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4DA873C2">
      <w:start w:val="1"/>
      <w:numFmt w:val="decimal"/>
      <w:lvlText w:val="%1."/>
      <w:lvlJc w:val="left"/>
      <w:pPr>
        <w:ind w:left="720" w:hanging="360"/>
      </w:pPr>
    </w:lvl>
    <w:lvl w:ilvl="1" w:tplc="6E423274" w:tentative="1">
      <w:start w:val="1"/>
      <w:numFmt w:val="lowerLetter"/>
      <w:lvlText w:val="%2."/>
      <w:lvlJc w:val="left"/>
      <w:pPr>
        <w:ind w:left="1440" w:hanging="360"/>
      </w:pPr>
    </w:lvl>
    <w:lvl w:ilvl="2" w:tplc="0F22F1AE" w:tentative="1">
      <w:start w:val="1"/>
      <w:numFmt w:val="lowerRoman"/>
      <w:lvlText w:val="%3."/>
      <w:lvlJc w:val="right"/>
      <w:pPr>
        <w:ind w:left="2160" w:hanging="180"/>
      </w:pPr>
    </w:lvl>
    <w:lvl w:ilvl="3" w:tplc="4BD6E8A6" w:tentative="1">
      <w:start w:val="1"/>
      <w:numFmt w:val="decimal"/>
      <w:lvlText w:val="%4."/>
      <w:lvlJc w:val="left"/>
      <w:pPr>
        <w:ind w:left="2880" w:hanging="360"/>
      </w:pPr>
    </w:lvl>
    <w:lvl w:ilvl="4" w:tplc="BF7A3D00" w:tentative="1">
      <w:start w:val="1"/>
      <w:numFmt w:val="lowerLetter"/>
      <w:lvlText w:val="%5."/>
      <w:lvlJc w:val="left"/>
      <w:pPr>
        <w:ind w:left="3600" w:hanging="360"/>
      </w:pPr>
    </w:lvl>
    <w:lvl w:ilvl="5" w:tplc="BA1EB61A" w:tentative="1">
      <w:start w:val="1"/>
      <w:numFmt w:val="lowerRoman"/>
      <w:lvlText w:val="%6."/>
      <w:lvlJc w:val="right"/>
      <w:pPr>
        <w:ind w:left="4320" w:hanging="180"/>
      </w:pPr>
    </w:lvl>
    <w:lvl w:ilvl="6" w:tplc="7E0E83D4" w:tentative="1">
      <w:start w:val="1"/>
      <w:numFmt w:val="decimal"/>
      <w:lvlText w:val="%7."/>
      <w:lvlJc w:val="left"/>
      <w:pPr>
        <w:ind w:left="5040" w:hanging="360"/>
      </w:pPr>
    </w:lvl>
    <w:lvl w:ilvl="7" w:tplc="F1B2DC78" w:tentative="1">
      <w:start w:val="1"/>
      <w:numFmt w:val="lowerLetter"/>
      <w:lvlText w:val="%8."/>
      <w:lvlJc w:val="left"/>
      <w:pPr>
        <w:ind w:left="5760" w:hanging="360"/>
      </w:pPr>
    </w:lvl>
    <w:lvl w:ilvl="8" w:tplc="8E24713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42198">
    <w:abstractNumId w:val="0"/>
  </w:num>
  <w:num w:numId="2" w16cid:durableId="1586182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7D5"/>
    <w:rsid w:val="00024E78"/>
    <w:rsid w:val="0006543A"/>
    <w:rsid w:val="000E33F4"/>
    <w:rsid w:val="000F42E5"/>
    <w:rsid w:val="00123122"/>
    <w:rsid w:val="00137D6F"/>
    <w:rsid w:val="001817D5"/>
    <w:rsid w:val="001D4AF0"/>
    <w:rsid w:val="00247254"/>
    <w:rsid w:val="00276D96"/>
    <w:rsid w:val="002F577C"/>
    <w:rsid w:val="0034199A"/>
    <w:rsid w:val="00357704"/>
    <w:rsid w:val="00380494"/>
    <w:rsid w:val="00414C3C"/>
    <w:rsid w:val="00465216"/>
    <w:rsid w:val="005A3381"/>
    <w:rsid w:val="005D078E"/>
    <w:rsid w:val="005D5E08"/>
    <w:rsid w:val="005E3009"/>
    <w:rsid w:val="00693EE9"/>
    <w:rsid w:val="006F52DA"/>
    <w:rsid w:val="007274DE"/>
    <w:rsid w:val="007E7322"/>
    <w:rsid w:val="0086484F"/>
    <w:rsid w:val="00872D22"/>
    <w:rsid w:val="0087773A"/>
    <w:rsid w:val="00880758"/>
    <w:rsid w:val="00884EFA"/>
    <w:rsid w:val="008D001D"/>
    <w:rsid w:val="008D3615"/>
    <w:rsid w:val="00901176"/>
    <w:rsid w:val="009352DA"/>
    <w:rsid w:val="00972F95"/>
    <w:rsid w:val="009B3C06"/>
    <w:rsid w:val="009C6977"/>
    <w:rsid w:val="00A069E9"/>
    <w:rsid w:val="00A2162B"/>
    <w:rsid w:val="00A32529"/>
    <w:rsid w:val="00A35E48"/>
    <w:rsid w:val="00B24F10"/>
    <w:rsid w:val="00B76EBF"/>
    <w:rsid w:val="00BB4AB1"/>
    <w:rsid w:val="00BD18A5"/>
    <w:rsid w:val="00C801A2"/>
    <w:rsid w:val="00D35283"/>
    <w:rsid w:val="00DA7B65"/>
    <w:rsid w:val="00DB5E1D"/>
    <w:rsid w:val="00E86B2F"/>
    <w:rsid w:val="00F051FC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0B04A"/>
  <w15:docId w15:val="{25280B5B-5978-444E-8148-EA9FF1F7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81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%20v.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912E80E9E4947D4BE4FFE1D774CD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B2ED0-771E-4971-8D58-AA96ADBD16AA}"/>
      </w:docPartPr>
      <w:docPartBody>
        <w:p w:rsidR="000F42E5" w:rsidRDefault="00000000">
          <w:pPr>
            <w:pStyle w:val="4912E80E9E4947D4BE4FFE1D774CDE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FC4"/>
    <w:rsid w:val="00071962"/>
    <w:rsid w:val="000F42E5"/>
    <w:rsid w:val="002F577C"/>
    <w:rsid w:val="00736FC4"/>
    <w:rsid w:val="00F61307"/>
    <w:rsid w:val="00FD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12E80E9E4947D4BE4FFE1D774CDED7">
    <w:name w:val="4912E80E9E4947D4BE4FFE1D774CDED7"/>
    <w:rsid w:val="000F42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</Template>
  <TotalTime>0</TotalTime>
  <Pages>1</Pages>
  <Words>60</Words>
  <Characters>306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une histoire de la main-d’œuvre en Colombie-Britannique</dc:title>
  <dc:creator>Wayne</dc:creator>
  <cp:lastModifiedBy>Wayne Axford</cp:lastModifiedBy>
  <cp:revision>2</cp:revision>
  <cp:lastPrinted>2016-04-04T02:09:00Z</cp:lastPrinted>
  <dcterms:created xsi:type="dcterms:W3CDTF">2024-06-25T19:12:00Z</dcterms:created>
  <dcterms:modified xsi:type="dcterms:W3CDTF">2024-06-25T19:12:00Z</dcterms:modified>
</cp:coreProperties>
</file>