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5E1" w:rsidRPr="008A45E1" w:rsidRDefault="008A45E1" w:rsidP="008A45E1">
      <w:pPr>
        <w:pStyle w:val="normal0"/>
        <w:tabs>
          <w:tab w:val="right" w:pos="9360"/>
        </w:tabs>
        <w:rPr>
          <w:rFonts w:asciiTheme="majorHAnsi" w:eastAsia="Times New Roman" w:hAnsiTheme="majorHAnsi" w:cs="Times New Roman"/>
          <w:b/>
          <w:sz w:val="32"/>
          <w:szCs w:val="32"/>
        </w:rPr>
      </w:pPr>
      <w:r w:rsidRPr="008A45E1">
        <w:rPr>
          <w:rFonts w:asciiTheme="majorHAnsi" w:eastAsia="Times New Roman" w:hAnsiTheme="majorHAnsi" w:cs="Times New Roman"/>
          <w:b/>
          <w:sz w:val="32"/>
          <w:szCs w:val="32"/>
        </w:rPr>
        <w:t xml:space="preserve">Appendix 1: Backgrounder </w:t>
      </w:r>
      <w:r w:rsidRPr="008A45E1">
        <w:rPr>
          <w:rFonts w:asciiTheme="majorHAnsi" w:eastAsia="Times New Roman" w:hAnsiTheme="majorHAnsi" w:cs="Times New Roman"/>
          <w:b/>
          <w:sz w:val="32"/>
          <w:szCs w:val="32"/>
        </w:rPr>
        <w:tab/>
        <w:t>Lesson: Bloody Sunday</w:t>
      </w:r>
    </w:p>
    <w:p w:rsidR="008A45E1" w:rsidRPr="008A45E1" w:rsidRDefault="008A45E1" w:rsidP="008A45E1">
      <w:pPr>
        <w:pStyle w:val="normal0"/>
        <w:rPr>
          <w:rFonts w:asciiTheme="majorHAnsi" w:hAnsiTheme="majorHAnsi"/>
          <w:sz w:val="24"/>
          <w:szCs w:val="24"/>
        </w:rPr>
      </w:pPr>
      <w:r w:rsidRPr="008A45E1">
        <w:rPr>
          <w:rFonts w:asciiTheme="majorHAnsi" w:eastAsia="Times New Roman" w:hAnsiTheme="majorHAnsi" w:cs="Times New Roman"/>
          <w:b/>
          <w:sz w:val="24"/>
          <w:szCs w:val="24"/>
        </w:rPr>
        <w:t xml:space="preserve">BLOODY SUNDAY, 1938: “When </w:t>
      </w:r>
      <w:proofErr w:type="gramStart"/>
      <w:r>
        <w:rPr>
          <w:rFonts w:asciiTheme="majorHAnsi" w:eastAsia="Times New Roman" w:hAnsiTheme="majorHAnsi" w:cs="Times New Roman"/>
          <w:b/>
          <w:sz w:val="24"/>
          <w:szCs w:val="24"/>
        </w:rPr>
        <w:t>T</w:t>
      </w:r>
      <w:r w:rsidRPr="008A45E1">
        <w:rPr>
          <w:rFonts w:asciiTheme="majorHAnsi" w:eastAsia="Times New Roman" w:hAnsiTheme="majorHAnsi" w:cs="Times New Roman"/>
          <w:b/>
          <w:sz w:val="24"/>
          <w:szCs w:val="24"/>
        </w:rPr>
        <w:t>he</w:t>
      </w:r>
      <w:proofErr w:type="gramEnd"/>
      <w:r w:rsidRPr="008A45E1">
        <w:rPr>
          <w:rFonts w:asciiTheme="majorHAnsi" w:eastAsia="Times New Roman" w:hAnsiTheme="majorHAnsi" w:cs="Times New Roman"/>
          <w:b/>
          <w:sz w:val="24"/>
          <w:szCs w:val="24"/>
        </w:rPr>
        <w:t xml:space="preserve"> People Occupy In Protest”</w:t>
      </w:r>
      <w:r w:rsidRPr="008A45E1">
        <w:rPr>
          <w:rFonts w:asciiTheme="majorHAnsi" w:hAnsiTheme="majorHAnsi"/>
          <w:sz w:val="24"/>
          <w:szCs w:val="24"/>
        </w:rPr>
        <w:t xml:space="preserve"> </w:t>
      </w:r>
      <w:r>
        <w:rPr>
          <w:rFonts w:asciiTheme="majorHAnsi" w:hAnsiTheme="majorHAnsi"/>
          <w:sz w:val="24"/>
          <w:szCs w:val="24"/>
        </w:rPr>
        <w:t xml:space="preserve">  </w:t>
      </w:r>
      <w:r w:rsidRPr="008A45E1">
        <w:rPr>
          <w:rFonts w:asciiTheme="majorHAnsi" w:eastAsia="Times New Roman" w:hAnsiTheme="majorHAnsi" w:cs="Times New Roman"/>
          <w:b/>
          <w:sz w:val="24"/>
          <w:szCs w:val="24"/>
        </w:rPr>
        <w:t xml:space="preserve">By Gavin </w:t>
      </w:r>
      <w:proofErr w:type="spellStart"/>
      <w:r w:rsidRPr="008A45E1">
        <w:rPr>
          <w:rFonts w:asciiTheme="majorHAnsi" w:eastAsia="Times New Roman" w:hAnsiTheme="majorHAnsi" w:cs="Times New Roman"/>
          <w:b/>
          <w:sz w:val="24"/>
          <w:szCs w:val="24"/>
        </w:rPr>
        <w:t>Hainsworth</w:t>
      </w:r>
      <w:proofErr w:type="spellEnd"/>
    </w:p>
    <w:p w:rsidR="008A45E1" w:rsidRPr="008A45E1" w:rsidRDefault="008A45E1" w:rsidP="008A45E1">
      <w:pPr>
        <w:pStyle w:val="normal0"/>
        <w:spacing w:line="240" w:lineRule="auto"/>
        <w:rPr>
          <w:rFonts w:asciiTheme="majorHAnsi" w:hAnsiTheme="majorHAnsi"/>
          <w:sz w:val="23"/>
          <w:szCs w:val="23"/>
        </w:rPr>
      </w:pPr>
      <w:r w:rsidRPr="008A45E1">
        <w:rPr>
          <w:rFonts w:asciiTheme="majorHAnsi" w:eastAsia="Times New Roman" w:hAnsiTheme="majorHAnsi" w:cs="Times New Roman"/>
          <w:sz w:val="23"/>
          <w:szCs w:val="23"/>
        </w:rPr>
        <w:t xml:space="preserve">In 1935, after the On-to-Ottawa trek, the unpopular Conservative government of </w:t>
      </w:r>
      <w:r w:rsidRPr="008A45E1">
        <w:rPr>
          <w:rFonts w:asciiTheme="majorHAnsi" w:eastAsia="Times New Roman" w:hAnsiTheme="majorHAnsi" w:cs="Times New Roman"/>
          <w:b/>
          <w:sz w:val="23"/>
          <w:szCs w:val="23"/>
        </w:rPr>
        <w:t>R.B. Bennett (1930-35)</w:t>
      </w:r>
      <w:r w:rsidRPr="008A45E1">
        <w:rPr>
          <w:rFonts w:asciiTheme="majorHAnsi" w:eastAsia="Times New Roman" w:hAnsiTheme="majorHAnsi" w:cs="Times New Roman"/>
          <w:sz w:val="23"/>
          <w:szCs w:val="23"/>
        </w:rPr>
        <w:t xml:space="preserve"> lost the election to the liberals under </w:t>
      </w:r>
      <w:r w:rsidRPr="008A45E1">
        <w:rPr>
          <w:rFonts w:asciiTheme="majorHAnsi" w:eastAsia="Times New Roman" w:hAnsiTheme="majorHAnsi" w:cs="Times New Roman"/>
          <w:b/>
          <w:sz w:val="23"/>
          <w:szCs w:val="23"/>
        </w:rPr>
        <w:t>William Lyon Mackenzie King</w:t>
      </w:r>
      <w:r w:rsidRPr="008A45E1">
        <w:rPr>
          <w:rFonts w:asciiTheme="majorHAnsi" w:eastAsia="Times New Roman" w:hAnsiTheme="majorHAnsi" w:cs="Times New Roman"/>
          <w:sz w:val="23"/>
          <w:szCs w:val="23"/>
        </w:rPr>
        <w:t xml:space="preserve"> </w:t>
      </w:r>
      <w:r w:rsidRPr="008A45E1">
        <w:rPr>
          <w:rFonts w:asciiTheme="majorHAnsi" w:eastAsia="Times New Roman" w:hAnsiTheme="majorHAnsi" w:cs="Times New Roman"/>
          <w:b/>
          <w:sz w:val="23"/>
          <w:szCs w:val="23"/>
        </w:rPr>
        <w:t>(1921-26, 1935-48).</w:t>
      </w:r>
      <w:r w:rsidRPr="008A45E1">
        <w:rPr>
          <w:rFonts w:asciiTheme="majorHAnsi" w:eastAsia="Times New Roman" w:hAnsiTheme="majorHAnsi" w:cs="Times New Roman"/>
          <w:sz w:val="23"/>
          <w:szCs w:val="23"/>
        </w:rPr>
        <w:t xml:space="preserve">  King had won the election in part due to the economic fears and uncertainties of the Great Depression— and in fact used the slogan “King, or Chaos” in the election. Once elected, he honored his election promise of closing the relief camps that had fueled the On-to-Ottawa trek. In their stead, in 1936, Prime Minister King convinced the provinces to co-fund a workers’ farm placement program, wherein unemployed workers of both genders would be placed on farms as workers, and provided accommodation. However, British Columbia did not have enough farms for the unemployed, and therefore something similar was created through forestry camps for the workers. The Premier of B.C. at this time was </w:t>
      </w:r>
      <w:r w:rsidRPr="008A45E1">
        <w:rPr>
          <w:rFonts w:asciiTheme="majorHAnsi" w:eastAsia="Times New Roman" w:hAnsiTheme="majorHAnsi" w:cs="Times New Roman"/>
          <w:b/>
          <w:sz w:val="23"/>
          <w:szCs w:val="23"/>
        </w:rPr>
        <w:t xml:space="preserve">Thomas </w:t>
      </w:r>
      <w:proofErr w:type="spellStart"/>
      <w:r w:rsidRPr="008A45E1">
        <w:rPr>
          <w:rFonts w:asciiTheme="majorHAnsi" w:eastAsia="Times New Roman" w:hAnsiTheme="majorHAnsi" w:cs="Times New Roman"/>
          <w:b/>
          <w:sz w:val="23"/>
          <w:szCs w:val="23"/>
        </w:rPr>
        <w:t>Dufferin</w:t>
      </w:r>
      <w:proofErr w:type="spellEnd"/>
      <w:r w:rsidRPr="008A45E1">
        <w:rPr>
          <w:rFonts w:asciiTheme="majorHAnsi" w:eastAsia="Times New Roman" w:hAnsiTheme="majorHAnsi" w:cs="Times New Roman"/>
          <w:b/>
          <w:sz w:val="23"/>
          <w:szCs w:val="23"/>
        </w:rPr>
        <w:t xml:space="preserve"> (Duff) </w:t>
      </w:r>
      <w:proofErr w:type="spellStart"/>
      <w:r w:rsidRPr="008A45E1">
        <w:rPr>
          <w:rFonts w:asciiTheme="majorHAnsi" w:eastAsia="Times New Roman" w:hAnsiTheme="majorHAnsi" w:cs="Times New Roman"/>
          <w:b/>
          <w:sz w:val="23"/>
          <w:szCs w:val="23"/>
        </w:rPr>
        <w:t>Pattullo</w:t>
      </w:r>
      <w:proofErr w:type="spellEnd"/>
      <w:r w:rsidRPr="008A45E1">
        <w:rPr>
          <w:rFonts w:asciiTheme="majorHAnsi" w:eastAsia="Times New Roman" w:hAnsiTheme="majorHAnsi" w:cs="Times New Roman"/>
          <w:b/>
          <w:sz w:val="23"/>
          <w:szCs w:val="23"/>
        </w:rPr>
        <w:t xml:space="preserve"> (1933-41)</w:t>
      </w:r>
      <w:r w:rsidRPr="008A45E1">
        <w:rPr>
          <w:rFonts w:asciiTheme="majorHAnsi" w:eastAsia="Times New Roman" w:hAnsiTheme="majorHAnsi" w:cs="Times New Roman"/>
          <w:sz w:val="23"/>
          <w:szCs w:val="23"/>
        </w:rPr>
        <w:t xml:space="preserve">, also a liberal, shared King’s philosophy of extending work and relief to the unemployed that had not been offered by the previous conservative government of </w:t>
      </w:r>
      <w:r w:rsidRPr="008A45E1">
        <w:rPr>
          <w:rFonts w:asciiTheme="majorHAnsi" w:eastAsia="Times New Roman" w:hAnsiTheme="majorHAnsi" w:cs="Times New Roman"/>
          <w:b/>
          <w:sz w:val="23"/>
          <w:szCs w:val="23"/>
        </w:rPr>
        <w:t xml:space="preserve">Simon Fraser </w:t>
      </w:r>
      <w:proofErr w:type="spellStart"/>
      <w:r w:rsidRPr="008A45E1">
        <w:rPr>
          <w:rFonts w:asciiTheme="majorHAnsi" w:eastAsia="Times New Roman" w:hAnsiTheme="majorHAnsi" w:cs="Times New Roman"/>
          <w:b/>
          <w:sz w:val="23"/>
          <w:szCs w:val="23"/>
        </w:rPr>
        <w:t>Tolmie</w:t>
      </w:r>
      <w:proofErr w:type="spellEnd"/>
      <w:r w:rsidRPr="008A45E1">
        <w:rPr>
          <w:rFonts w:asciiTheme="majorHAnsi" w:eastAsia="Times New Roman" w:hAnsiTheme="majorHAnsi" w:cs="Times New Roman"/>
          <w:b/>
          <w:sz w:val="23"/>
          <w:szCs w:val="23"/>
        </w:rPr>
        <w:t xml:space="preserve"> (1928-33).</w:t>
      </w:r>
    </w:p>
    <w:p w:rsidR="008A45E1" w:rsidRPr="008A45E1" w:rsidRDefault="008A45E1" w:rsidP="008A45E1">
      <w:pPr>
        <w:pStyle w:val="normal0"/>
        <w:spacing w:line="240" w:lineRule="auto"/>
        <w:rPr>
          <w:rFonts w:asciiTheme="majorHAnsi" w:hAnsiTheme="majorHAnsi"/>
          <w:sz w:val="23"/>
          <w:szCs w:val="23"/>
        </w:rPr>
      </w:pPr>
      <w:r w:rsidRPr="008A45E1">
        <w:rPr>
          <w:rFonts w:asciiTheme="majorHAnsi" w:eastAsia="Times New Roman" w:hAnsiTheme="majorHAnsi" w:cs="Times New Roman"/>
          <w:sz w:val="23"/>
          <w:szCs w:val="23"/>
        </w:rPr>
        <w:t xml:space="preserve">By 1938, though, these programs were both unpopular with the people </w:t>
      </w:r>
      <w:proofErr w:type="gramStart"/>
      <w:r w:rsidRPr="008A45E1">
        <w:rPr>
          <w:rFonts w:asciiTheme="majorHAnsi" w:eastAsia="Times New Roman" w:hAnsiTheme="majorHAnsi" w:cs="Times New Roman"/>
          <w:sz w:val="23"/>
          <w:szCs w:val="23"/>
        </w:rPr>
        <w:t>involved,</w:t>
      </w:r>
      <w:proofErr w:type="gramEnd"/>
      <w:r w:rsidRPr="008A45E1">
        <w:rPr>
          <w:rFonts w:asciiTheme="majorHAnsi" w:eastAsia="Times New Roman" w:hAnsiTheme="majorHAnsi" w:cs="Times New Roman"/>
          <w:sz w:val="23"/>
          <w:szCs w:val="23"/>
        </w:rPr>
        <w:t xml:space="preserve"> and unpopular with the governments funding them.  They seemed little more than a rebranded version of what went before.</w:t>
      </w:r>
    </w:p>
    <w:p w:rsidR="008A45E1" w:rsidRPr="008A45E1" w:rsidRDefault="008A45E1" w:rsidP="008A45E1">
      <w:pPr>
        <w:pStyle w:val="normal0"/>
        <w:spacing w:line="240" w:lineRule="auto"/>
        <w:rPr>
          <w:rFonts w:asciiTheme="majorHAnsi" w:hAnsiTheme="majorHAnsi"/>
          <w:sz w:val="23"/>
          <w:szCs w:val="23"/>
        </w:rPr>
      </w:pPr>
      <w:r w:rsidRPr="008A45E1">
        <w:rPr>
          <w:rFonts w:asciiTheme="majorHAnsi" w:eastAsia="Times New Roman" w:hAnsiTheme="majorHAnsi" w:cs="Times New Roman"/>
          <w:sz w:val="23"/>
          <w:szCs w:val="23"/>
        </w:rPr>
        <w:t xml:space="preserve">In April, 1938, </w:t>
      </w:r>
      <w:proofErr w:type="spellStart"/>
      <w:r w:rsidRPr="008A45E1">
        <w:rPr>
          <w:rFonts w:asciiTheme="majorHAnsi" w:eastAsia="Times New Roman" w:hAnsiTheme="majorHAnsi" w:cs="Times New Roman"/>
          <w:sz w:val="23"/>
          <w:szCs w:val="23"/>
        </w:rPr>
        <w:t>Pattullo</w:t>
      </w:r>
      <w:proofErr w:type="spellEnd"/>
      <w:r w:rsidRPr="008A45E1">
        <w:rPr>
          <w:rFonts w:asciiTheme="majorHAnsi" w:eastAsia="Times New Roman" w:hAnsiTheme="majorHAnsi" w:cs="Times New Roman"/>
          <w:sz w:val="23"/>
          <w:szCs w:val="23"/>
        </w:rPr>
        <w:t xml:space="preserve"> announced that the province would no longer fund the placement plan; moreover, he cut all relief for any people in BC who were not from there.  The result was a sudden increase in homeless men on Vancouver’s streets again, and a new round of organizing by unions and other worker organizations determined to force the government to offer more support. Two additional forces in this process </w:t>
      </w:r>
      <w:proofErr w:type="gramStart"/>
      <w:r w:rsidRPr="008A45E1">
        <w:rPr>
          <w:rFonts w:asciiTheme="majorHAnsi" w:eastAsia="Times New Roman" w:hAnsiTheme="majorHAnsi" w:cs="Times New Roman"/>
          <w:sz w:val="23"/>
          <w:szCs w:val="23"/>
        </w:rPr>
        <w:t>were :</w:t>
      </w:r>
      <w:proofErr w:type="gramEnd"/>
    </w:p>
    <w:p w:rsidR="008A45E1" w:rsidRPr="008A45E1" w:rsidRDefault="008A45E1" w:rsidP="008A45E1">
      <w:pPr>
        <w:pStyle w:val="normal0"/>
        <w:numPr>
          <w:ilvl w:val="0"/>
          <w:numId w:val="3"/>
        </w:numPr>
        <w:spacing w:before="96" w:after="120" w:line="240" w:lineRule="auto"/>
        <w:ind w:hanging="359"/>
        <w:rPr>
          <w:rFonts w:asciiTheme="majorHAnsi" w:hAnsiTheme="majorHAnsi"/>
          <w:sz w:val="23"/>
          <w:szCs w:val="23"/>
        </w:rPr>
      </w:pPr>
      <w:r w:rsidRPr="008A45E1">
        <w:rPr>
          <w:rFonts w:asciiTheme="majorHAnsi" w:eastAsia="Times New Roman" w:hAnsiTheme="majorHAnsi" w:cs="Times New Roman"/>
          <w:b/>
          <w:sz w:val="23"/>
          <w:szCs w:val="23"/>
        </w:rPr>
        <w:t>Co-operative Commonwealth Federation (CCF) Party</w:t>
      </w:r>
      <w:r w:rsidRPr="008A45E1">
        <w:rPr>
          <w:rFonts w:asciiTheme="majorHAnsi" w:eastAsia="Times New Roman" w:hAnsiTheme="majorHAnsi" w:cs="Times New Roman"/>
          <w:sz w:val="23"/>
          <w:szCs w:val="23"/>
        </w:rPr>
        <w:t>, later to be renamed the New Democratic Party (NDP).</w:t>
      </w:r>
      <w:r w:rsidRPr="008A45E1">
        <w:rPr>
          <w:rFonts w:asciiTheme="majorHAnsi" w:eastAsia="Arial" w:hAnsiTheme="majorHAnsi" w:cs="Arial"/>
          <w:sz w:val="23"/>
          <w:szCs w:val="23"/>
        </w:rPr>
        <w:t xml:space="preserve"> </w:t>
      </w:r>
      <w:r w:rsidRPr="008A45E1">
        <w:rPr>
          <w:rFonts w:asciiTheme="majorHAnsi" w:eastAsia="Times New Roman" w:hAnsiTheme="majorHAnsi" w:cs="Times New Roman"/>
          <w:sz w:val="23"/>
          <w:szCs w:val="23"/>
        </w:rPr>
        <w:t>The CCF aimed to alleviate the suffering</w:t>
      </w:r>
      <w:r w:rsidRPr="008A45E1">
        <w:rPr>
          <w:rFonts w:asciiTheme="majorHAnsi" w:eastAsia="Arial" w:hAnsiTheme="majorHAnsi" w:cs="Arial"/>
          <w:sz w:val="23"/>
          <w:szCs w:val="23"/>
        </w:rPr>
        <w:t xml:space="preserve"> </w:t>
      </w:r>
      <w:r w:rsidRPr="008A45E1">
        <w:rPr>
          <w:rFonts w:asciiTheme="majorHAnsi" w:eastAsia="Times New Roman" w:hAnsiTheme="majorHAnsi" w:cs="Times New Roman"/>
          <w:sz w:val="23"/>
          <w:szCs w:val="23"/>
        </w:rPr>
        <w:t>that workers and</w:t>
      </w:r>
      <w:r w:rsidRPr="008A45E1">
        <w:rPr>
          <w:rFonts w:asciiTheme="majorHAnsi" w:eastAsia="Arial" w:hAnsiTheme="majorHAnsi" w:cs="Arial"/>
          <w:sz w:val="23"/>
          <w:szCs w:val="23"/>
        </w:rPr>
        <w:t xml:space="preserve"> </w:t>
      </w:r>
      <w:r w:rsidRPr="008A45E1">
        <w:rPr>
          <w:rFonts w:asciiTheme="majorHAnsi" w:eastAsia="Times New Roman" w:hAnsiTheme="majorHAnsi" w:cs="Times New Roman"/>
          <w:sz w:val="23"/>
          <w:szCs w:val="23"/>
        </w:rPr>
        <w:t xml:space="preserve">farmers, the ill and old endure under capitalism through the creation of a Co-operative Commonwealth, which would entail economic co-operation, socialization of the economy and political </w:t>
      </w:r>
      <w:proofErr w:type="spellStart"/>
      <w:r w:rsidRPr="008A45E1">
        <w:rPr>
          <w:rFonts w:asciiTheme="majorHAnsi" w:eastAsia="Times New Roman" w:hAnsiTheme="majorHAnsi" w:cs="Times New Roman"/>
          <w:sz w:val="23"/>
          <w:szCs w:val="23"/>
        </w:rPr>
        <w:t>reform.The</w:t>
      </w:r>
      <w:proofErr w:type="spellEnd"/>
      <w:r w:rsidRPr="008A45E1">
        <w:rPr>
          <w:rFonts w:asciiTheme="majorHAnsi" w:eastAsia="Times New Roman" w:hAnsiTheme="majorHAnsi" w:cs="Times New Roman"/>
          <w:sz w:val="23"/>
          <w:szCs w:val="23"/>
        </w:rPr>
        <w:t xml:space="preserve"> Co-operative Commonwealth was defined as a "community freed from the domination of irresponsible financial and economic power in which all social means of production and distribution, including land, are socially owned and controlled either by voluntarily organized groups of producers and consumers or - in the case of major public services and utilities and such productive and distributive enterprises as can be conducted most efficiently when owned in common - by public corporations responsible to the people's elected representatives”</w:t>
      </w:r>
    </w:p>
    <w:p w:rsidR="008A45E1" w:rsidRPr="008A45E1" w:rsidRDefault="008A45E1" w:rsidP="008A45E1">
      <w:pPr>
        <w:pStyle w:val="normal0"/>
        <w:numPr>
          <w:ilvl w:val="0"/>
          <w:numId w:val="4"/>
        </w:numPr>
        <w:spacing w:after="0" w:line="240" w:lineRule="auto"/>
        <w:ind w:hanging="359"/>
        <w:contextualSpacing/>
        <w:rPr>
          <w:rFonts w:asciiTheme="majorHAnsi" w:hAnsiTheme="majorHAnsi"/>
          <w:b/>
          <w:sz w:val="23"/>
          <w:szCs w:val="23"/>
        </w:rPr>
      </w:pPr>
      <w:r w:rsidRPr="008A45E1">
        <w:rPr>
          <w:rFonts w:asciiTheme="majorHAnsi" w:eastAsia="Times New Roman" w:hAnsiTheme="majorHAnsi" w:cs="Times New Roman"/>
          <w:b/>
          <w:sz w:val="23"/>
          <w:szCs w:val="23"/>
        </w:rPr>
        <w:t>Communist Party of Canada</w:t>
      </w:r>
      <w:r w:rsidRPr="008A45E1">
        <w:rPr>
          <w:rFonts w:asciiTheme="majorHAnsi" w:eastAsia="Times New Roman" w:hAnsiTheme="majorHAnsi" w:cs="Times New Roman"/>
          <w:sz w:val="23"/>
          <w:szCs w:val="23"/>
        </w:rPr>
        <w:t xml:space="preserve">, although it was banned, it worked through groups such as the Workers Unity League, and the Relief Camp Workers’ Union. </w:t>
      </w:r>
      <w:r w:rsidRPr="008A45E1">
        <w:rPr>
          <w:rFonts w:asciiTheme="majorHAnsi" w:eastAsia="Times New Roman" w:hAnsiTheme="majorHAnsi" w:cs="Times New Roman"/>
          <w:sz w:val="23"/>
          <w:szCs w:val="23"/>
          <w:highlight w:val="white"/>
        </w:rPr>
        <w:t xml:space="preserve">The CPC was the only party to make a systemic critique of the depression as a crisis of capitalism. It was also the first political party in Canada to call for the introduction of unemployment insurance; a national health insurance scheme; making education universally accessible; social and employment assistance to youth; labour legislation including health and safety regulations, regulation of the working day and holidays, as well as a minimum wage for women and youth. </w:t>
      </w:r>
    </w:p>
    <w:p w:rsidR="008A45E1" w:rsidRPr="008A45E1" w:rsidRDefault="008A45E1" w:rsidP="008A45E1">
      <w:pPr>
        <w:pStyle w:val="normal0"/>
        <w:spacing w:line="240" w:lineRule="auto"/>
        <w:ind w:left="720"/>
        <w:rPr>
          <w:rFonts w:asciiTheme="majorHAnsi" w:hAnsiTheme="majorHAnsi"/>
          <w:sz w:val="23"/>
          <w:szCs w:val="23"/>
        </w:rPr>
      </w:pPr>
    </w:p>
    <w:p w:rsidR="008A45E1" w:rsidRPr="008A45E1" w:rsidRDefault="008A45E1" w:rsidP="008A45E1">
      <w:pPr>
        <w:pStyle w:val="normal0"/>
        <w:spacing w:line="240" w:lineRule="auto"/>
        <w:ind w:left="360"/>
        <w:rPr>
          <w:rFonts w:asciiTheme="majorHAnsi" w:hAnsiTheme="majorHAnsi"/>
          <w:sz w:val="23"/>
          <w:szCs w:val="23"/>
        </w:rPr>
      </w:pPr>
      <w:r w:rsidRPr="008A45E1">
        <w:rPr>
          <w:rFonts w:asciiTheme="majorHAnsi" w:eastAsia="Times New Roman" w:hAnsiTheme="majorHAnsi" w:cs="Times New Roman"/>
          <w:sz w:val="23"/>
          <w:szCs w:val="23"/>
          <w:highlight w:val="white"/>
        </w:rPr>
        <w:lastRenderedPageBreak/>
        <w:t xml:space="preserve">The Relief Camp Workers and the National Unemployed Workers Association played significant roles in protest marches and demonstrations and campaigns such as the </w:t>
      </w:r>
      <w:r w:rsidRPr="008A45E1">
        <w:rPr>
          <w:rFonts w:asciiTheme="majorHAnsi" w:eastAsia="Times New Roman" w:hAnsiTheme="majorHAnsi" w:cs="Times New Roman"/>
          <w:sz w:val="23"/>
          <w:szCs w:val="23"/>
        </w:rPr>
        <w:t xml:space="preserve">On-to-Ottawa trek. </w:t>
      </w:r>
      <w:r w:rsidRPr="008A45E1">
        <w:rPr>
          <w:rFonts w:asciiTheme="majorHAnsi" w:eastAsia="Times New Roman" w:hAnsiTheme="majorHAnsi" w:cs="Times New Roman"/>
          <w:b/>
          <w:sz w:val="23"/>
          <w:szCs w:val="23"/>
        </w:rPr>
        <w:t xml:space="preserve"> </w:t>
      </w:r>
    </w:p>
    <w:p w:rsidR="008A45E1" w:rsidRPr="008A45E1" w:rsidRDefault="008A45E1" w:rsidP="008A45E1">
      <w:pPr>
        <w:pStyle w:val="normal0"/>
        <w:spacing w:line="240" w:lineRule="auto"/>
        <w:ind w:left="360"/>
        <w:rPr>
          <w:rFonts w:asciiTheme="majorHAnsi" w:hAnsiTheme="majorHAnsi"/>
          <w:sz w:val="23"/>
          <w:szCs w:val="23"/>
        </w:rPr>
      </w:pPr>
      <w:r w:rsidRPr="008A45E1">
        <w:rPr>
          <w:rFonts w:asciiTheme="majorHAnsi" w:eastAsia="Times New Roman" w:hAnsiTheme="majorHAnsi" w:cs="Times New Roman"/>
          <w:sz w:val="23"/>
          <w:szCs w:val="23"/>
        </w:rPr>
        <w:t xml:space="preserve">Since the Trek, the Communist party had slowly shifted in a new direction, in large part because of the influence of Moscow.  The Soviet Union had decided, as Nazi Germany expanded its influence in Europe, that it was necessary to move Communist parties around the world to a more populist, anti-Fascist footing.  </w:t>
      </w:r>
    </w:p>
    <w:p w:rsidR="008A45E1" w:rsidRPr="008A45E1" w:rsidRDefault="008A45E1" w:rsidP="008A45E1">
      <w:pPr>
        <w:pStyle w:val="normal0"/>
        <w:spacing w:line="240" w:lineRule="auto"/>
        <w:ind w:left="360"/>
        <w:rPr>
          <w:rFonts w:asciiTheme="majorHAnsi" w:hAnsiTheme="majorHAnsi"/>
          <w:sz w:val="23"/>
          <w:szCs w:val="23"/>
        </w:rPr>
      </w:pPr>
      <w:r w:rsidRPr="008A45E1">
        <w:rPr>
          <w:rFonts w:asciiTheme="majorHAnsi" w:eastAsia="Times New Roman" w:hAnsiTheme="majorHAnsi" w:cs="Times New Roman"/>
          <w:sz w:val="23"/>
          <w:szCs w:val="23"/>
        </w:rPr>
        <w:t xml:space="preserve">For Canadian Communists, this meant joining the International Brigades in the Spanish Civil War, but also building more widely popular protest movements in the vein of the Trek. </w:t>
      </w:r>
    </w:p>
    <w:p w:rsidR="008A45E1" w:rsidRPr="008A45E1" w:rsidRDefault="008A45E1" w:rsidP="008A45E1">
      <w:pPr>
        <w:pStyle w:val="normal0"/>
        <w:spacing w:line="240" w:lineRule="auto"/>
        <w:ind w:left="360"/>
        <w:rPr>
          <w:rFonts w:asciiTheme="majorHAnsi" w:hAnsiTheme="majorHAnsi"/>
          <w:sz w:val="23"/>
          <w:szCs w:val="23"/>
        </w:rPr>
      </w:pPr>
      <w:r w:rsidRPr="008A45E1">
        <w:rPr>
          <w:rFonts w:asciiTheme="majorHAnsi" w:eastAsia="Times New Roman" w:hAnsiTheme="majorHAnsi" w:cs="Times New Roman"/>
          <w:sz w:val="23"/>
          <w:szCs w:val="23"/>
        </w:rPr>
        <w:t xml:space="preserve">While the Trek had been a somewhat spontaneous event, Premier </w:t>
      </w:r>
      <w:proofErr w:type="spellStart"/>
      <w:r w:rsidRPr="008A45E1">
        <w:rPr>
          <w:rFonts w:asciiTheme="majorHAnsi" w:eastAsia="Times New Roman" w:hAnsiTheme="majorHAnsi" w:cs="Times New Roman"/>
          <w:sz w:val="23"/>
          <w:szCs w:val="23"/>
        </w:rPr>
        <w:t>Pattullo’s</w:t>
      </w:r>
      <w:proofErr w:type="spellEnd"/>
      <w:r w:rsidRPr="008A45E1">
        <w:rPr>
          <w:rFonts w:asciiTheme="majorHAnsi" w:eastAsia="Times New Roman" w:hAnsiTheme="majorHAnsi" w:cs="Times New Roman"/>
          <w:sz w:val="23"/>
          <w:szCs w:val="23"/>
        </w:rPr>
        <w:t xml:space="preserve"> cuts were an opportunity to try to craft the same sort of popular movement out of a new political opportunity.</w:t>
      </w:r>
    </w:p>
    <w:p w:rsidR="008A45E1" w:rsidRPr="008A45E1" w:rsidRDefault="008A45E1" w:rsidP="008A45E1">
      <w:pPr>
        <w:pStyle w:val="normal0"/>
        <w:spacing w:line="240" w:lineRule="auto"/>
        <w:ind w:left="360"/>
        <w:rPr>
          <w:rFonts w:asciiTheme="majorHAnsi" w:hAnsiTheme="majorHAnsi"/>
          <w:sz w:val="23"/>
          <w:szCs w:val="23"/>
        </w:rPr>
      </w:pPr>
      <w:r w:rsidRPr="008A45E1">
        <w:rPr>
          <w:rFonts w:asciiTheme="majorHAnsi" w:eastAsia="Times New Roman" w:hAnsiTheme="majorHAnsi" w:cs="Times New Roman"/>
          <w:sz w:val="23"/>
          <w:szCs w:val="23"/>
        </w:rPr>
        <w:t xml:space="preserve">For the CCF, the unemployment crisis was an opportunity to elect its candidates to the BC Legislature as MLAs, and to potentially form government in British Columbia by breaking through past the conservatives and liberals. They had won 7 out of 48 seats in the 1937 election. One was </w:t>
      </w:r>
      <w:r w:rsidRPr="008A45E1">
        <w:rPr>
          <w:rFonts w:asciiTheme="majorHAnsi" w:eastAsia="Times New Roman" w:hAnsiTheme="majorHAnsi" w:cs="Times New Roman"/>
          <w:b/>
          <w:sz w:val="23"/>
          <w:szCs w:val="23"/>
        </w:rPr>
        <w:t>Harold Winch (1933-52),</w:t>
      </w:r>
      <w:r w:rsidRPr="008A45E1">
        <w:rPr>
          <w:rFonts w:asciiTheme="majorHAnsi" w:eastAsia="Times New Roman" w:hAnsiTheme="majorHAnsi" w:cs="Times New Roman"/>
          <w:sz w:val="23"/>
          <w:szCs w:val="23"/>
        </w:rPr>
        <w:t xml:space="preserve"> who would become leader of the BC CCF in 1938, serving as such until 1953.</w:t>
      </w:r>
    </w:p>
    <w:p w:rsidR="008A45E1" w:rsidRPr="008A45E1" w:rsidRDefault="008A45E1" w:rsidP="008A45E1">
      <w:pPr>
        <w:pStyle w:val="normal0"/>
        <w:spacing w:line="240" w:lineRule="auto"/>
        <w:ind w:left="360"/>
        <w:rPr>
          <w:rFonts w:asciiTheme="majorHAnsi" w:hAnsiTheme="majorHAnsi"/>
          <w:sz w:val="23"/>
          <w:szCs w:val="23"/>
        </w:rPr>
      </w:pPr>
      <w:r w:rsidRPr="008A45E1">
        <w:rPr>
          <w:rFonts w:asciiTheme="majorHAnsi" w:eastAsia="Times New Roman" w:hAnsiTheme="majorHAnsi" w:cs="Times New Roman"/>
          <w:sz w:val="23"/>
          <w:szCs w:val="23"/>
        </w:rPr>
        <w:t xml:space="preserve">The tactic selected by Unemployed Workers Association and the Relief Camp Workers were a Sit-Down Strike and Occupation. In a </w:t>
      </w:r>
      <w:r w:rsidRPr="008A45E1">
        <w:rPr>
          <w:rFonts w:asciiTheme="majorHAnsi" w:eastAsia="Times New Roman" w:hAnsiTheme="majorHAnsi" w:cs="Times New Roman"/>
          <w:b/>
          <w:sz w:val="23"/>
          <w:szCs w:val="23"/>
        </w:rPr>
        <w:t>Sit-Down Strike</w:t>
      </w:r>
      <w:r w:rsidRPr="008A45E1">
        <w:rPr>
          <w:rFonts w:asciiTheme="majorHAnsi" w:eastAsia="Times New Roman" w:hAnsiTheme="majorHAnsi" w:cs="Times New Roman"/>
          <w:sz w:val="23"/>
          <w:szCs w:val="23"/>
        </w:rPr>
        <w:t xml:space="preserve"> the people simply sit-down, and refuse to move or to work. It had been used in the factories previously, but not as a form of civil protest. The planners chose to adapt this form of civil protest by extending it to </w:t>
      </w:r>
      <w:r w:rsidRPr="008A45E1">
        <w:rPr>
          <w:rFonts w:asciiTheme="majorHAnsi" w:eastAsia="Times New Roman" w:hAnsiTheme="majorHAnsi" w:cs="Times New Roman"/>
          <w:b/>
          <w:sz w:val="23"/>
          <w:szCs w:val="23"/>
        </w:rPr>
        <w:t>Occupation</w:t>
      </w:r>
      <w:r w:rsidRPr="008A45E1">
        <w:rPr>
          <w:rFonts w:asciiTheme="majorHAnsi" w:eastAsia="Times New Roman" w:hAnsiTheme="majorHAnsi" w:cs="Times New Roman"/>
          <w:sz w:val="23"/>
          <w:szCs w:val="23"/>
        </w:rPr>
        <w:t>, where protesters enter a building and refuse to leave until their demands are met. In total 1200 unemployed men began this protest on May 20, 1938.</w:t>
      </w:r>
    </w:p>
    <w:p w:rsidR="008A45E1" w:rsidRPr="008A45E1" w:rsidRDefault="008A45E1" w:rsidP="008A45E1">
      <w:pPr>
        <w:pStyle w:val="normal0"/>
        <w:spacing w:line="240" w:lineRule="auto"/>
        <w:ind w:firstLine="360"/>
        <w:rPr>
          <w:rFonts w:asciiTheme="majorHAnsi" w:hAnsiTheme="majorHAnsi"/>
          <w:sz w:val="23"/>
          <w:szCs w:val="23"/>
        </w:rPr>
      </w:pPr>
      <w:r w:rsidRPr="008A45E1">
        <w:rPr>
          <w:rFonts w:asciiTheme="majorHAnsi" w:eastAsia="Times New Roman" w:hAnsiTheme="majorHAnsi" w:cs="Times New Roman"/>
          <w:sz w:val="23"/>
          <w:szCs w:val="23"/>
        </w:rPr>
        <w:t>They chose to occupy three sites chosen for the symbolic importance:</w:t>
      </w:r>
    </w:p>
    <w:p w:rsidR="008A45E1" w:rsidRPr="008A45E1" w:rsidRDefault="008A45E1" w:rsidP="008A45E1">
      <w:pPr>
        <w:pStyle w:val="normal0"/>
        <w:numPr>
          <w:ilvl w:val="0"/>
          <w:numId w:val="4"/>
        </w:numPr>
        <w:spacing w:after="0" w:line="240" w:lineRule="auto"/>
        <w:ind w:hanging="359"/>
        <w:contextualSpacing/>
        <w:rPr>
          <w:rFonts w:asciiTheme="majorHAnsi" w:hAnsiTheme="majorHAnsi"/>
          <w:sz w:val="23"/>
          <w:szCs w:val="23"/>
        </w:rPr>
      </w:pPr>
      <w:r w:rsidRPr="008A45E1">
        <w:rPr>
          <w:rFonts w:asciiTheme="majorHAnsi" w:eastAsia="Times New Roman" w:hAnsiTheme="majorHAnsi" w:cs="Times New Roman"/>
          <w:sz w:val="23"/>
          <w:szCs w:val="23"/>
        </w:rPr>
        <w:t xml:space="preserve">200 occupied the </w:t>
      </w:r>
      <w:r w:rsidRPr="008A45E1">
        <w:rPr>
          <w:rFonts w:asciiTheme="majorHAnsi" w:eastAsia="Times New Roman" w:hAnsiTheme="majorHAnsi" w:cs="Times New Roman"/>
          <w:b/>
          <w:sz w:val="23"/>
          <w:szCs w:val="23"/>
        </w:rPr>
        <w:t>Hotel Georgia</w:t>
      </w:r>
      <w:r w:rsidRPr="008A45E1">
        <w:rPr>
          <w:rFonts w:asciiTheme="majorHAnsi" w:eastAsia="Times New Roman" w:hAnsiTheme="majorHAnsi" w:cs="Times New Roman"/>
          <w:sz w:val="23"/>
          <w:szCs w:val="23"/>
        </w:rPr>
        <w:t>, representing capital:</w:t>
      </w:r>
    </w:p>
    <w:p w:rsidR="008A45E1" w:rsidRPr="008A45E1" w:rsidRDefault="008A45E1" w:rsidP="008A45E1">
      <w:pPr>
        <w:pStyle w:val="normal0"/>
        <w:numPr>
          <w:ilvl w:val="0"/>
          <w:numId w:val="4"/>
        </w:numPr>
        <w:spacing w:after="0" w:line="240" w:lineRule="auto"/>
        <w:ind w:hanging="359"/>
        <w:contextualSpacing/>
        <w:rPr>
          <w:rFonts w:asciiTheme="majorHAnsi" w:hAnsiTheme="majorHAnsi"/>
          <w:sz w:val="23"/>
          <w:szCs w:val="23"/>
        </w:rPr>
      </w:pPr>
      <w:r w:rsidRPr="008A45E1">
        <w:rPr>
          <w:rFonts w:asciiTheme="majorHAnsi" w:eastAsia="Times New Roman" w:hAnsiTheme="majorHAnsi" w:cs="Times New Roman"/>
          <w:sz w:val="23"/>
          <w:szCs w:val="23"/>
        </w:rPr>
        <w:t xml:space="preserve">300 occupied the </w:t>
      </w:r>
      <w:r w:rsidRPr="008A45E1">
        <w:rPr>
          <w:rFonts w:asciiTheme="majorHAnsi" w:eastAsia="Times New Roman" w:hAnsiTheme="majorHAnsi" w:cs="Times New Roman"/>
          <w:b/>
          <w:sz w:val="23"/>
          <w:szCs w:val="23"/>
        </w:rPr>
        <w:t>Art Gallery</w:t>
      </w:r>
      <w:r w:rsidRPr="008A45E1">
        <w:rPr>
          <w:rFonts w:asciiTheme="majorHAnsi" w:eastAsia="Times New Roman" w:hAnsiTheme="majorHAnsi" w:cs="Times New Roman"/>
          <w:sz w:val="23"/>
          <w:szCs w:val="23"/>
        </w:rPr>
        <w:t xml:space="preserve">, (former Art Gallery)  representing the city and province; </w:t>
      </w:r>
    </w:p>
    <w:p w:rsidR="008A45E1" w:rsidRPr="008A45E1" w:rsidRDefault="008A45E1" w:rsidP="008A45E1">
      <w:pPr>
        <w:pStyle w:val="normal0"/>
        <w:numPr>
          <w:ilvl w:val="0"/>
          <w:numId w:val="4"/>
        </w:numPr>
        <w:spacing w:line="240" w:lineRule="auto"/>
        <w:ind w:hanging="359"/>
        <w:contextualSpacing/>
        <w:rPr>
          <w:rFonts w:asciiTheme="majorHAnsi" w:hAnsiTheme="majorHAnsi"/>
          <w:sz w:val="23"/>
          <w:szCs w:val="23"/>
        </w:rPr>
      </w:pPr>
      <w:r w:rsidRPr="008A45E1">
        <w:rPr>
          <w:rFonts w:asciiTheme="majorHAnsi" w:eastAsia="Times New Roman" w:hAnsiTheme="majorHAnsi" w:cs="Times New Roman"/>
          <w:sz w:val="23"/>
          <w:szCs w:val="23"/>
        </w:rPr>
        <w:t xml:space="preserve">and 700 occupied the </w:t>
      </w:r>
      <w:r w:rsidRPr="008A45E1">
        <w:rPr>
          <w:rFonts w:asciiTheme="majorHAnsi" w:eastAsia="Times New Roman" w:hAnsiTheme="majorHAnsi" w:cs="Times New Roman"/>
          <w:b/>
          <w:sz w:val="23"/>
          <w:szCs w:val="23"/>
        </w:rPr>
        <w:t>Post Office</w:t>
      </w:r>
      <w:r w:rsidRPr="008A45E1">
        <w:rPr>
          <w:rFonts w:asciiTheme="majorHAnsi" w:eastAsia="Times New Roman" w:hAnsiTheme="majorHAnsi" w:cs="Times New Roman"/>
          <w:sz w:val="23"/>
          <w:szCs w:val="23"/>
        </w:rPr>
        <w:t xml:space="preserve"> (now the Sinclair Centre), representing the Federal Government</w:t>
      </w:r>
    </w:p>
    <w:p w:rsidR="0074435C" w:rsidRPr="008A45E1" w:rsidRDefault="0074435C" w:rsidP="008A45E1">
      <w:pPr>
        <w:rPr>
          <w:rFonts w:asciiTheme="majorHAnsi" w:hAnsiTheme="majorHAnsi"/>
          <w:szCs w:val="24"/>
        </w:rPr>
      </w:pPr>
    </w:p>
    <w:sectPr w:rsidR="0074435C" w:rsidRPr="008A45E1"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5BB" w:rsidRDefault="00B055BB" w:rsidP="005A3381">
      <w:pPr>
        <w:spacing w:after="0" w:line="240" w:lineRule="auto"/>
      </w:pPr>
      <w:r>
        <w:separator/>
      </w:r>
    </w:p>
  </w:endnote>
  <w:endnote w:type="continuationSeparator" w:id="0">
    <w:p w:rsidR="00B055BB" w:rsidRDefault="00B055BB"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ED6300" w:rsidRPr="00ED6300">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5BB" w:rsidRDefault="00B055BB" w:rsidP="005A3381">
      <w:pPr>
        <w:spacing w:after="0" w:line="240" w:lineRule="auto"/>
      </w:pPr>
      <w:r>
        <w:separator/>
      </w:r>
    </w:p>
  </w:footnote>
  <w:footnote w:type="continuationSeparator" w:id="0">
    <w:p w:rsidR="00B055BB" w:rsidRDefault="00B055BB"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F626AA719C294D288BD8900BEACF69E2"/>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F753C"/>
    <w:multiLevelType w:val="multilevel"/>
    <w:tmpl w:val="94C27B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2B65BB4"/>
    <w:multiLevelType w:val="multilevel"/>
    <w:tmpl w:val="C1626B70"/>
    <w:lvl w:ilvl="0">
      <w:start w:val="1"/>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8B6524"/>
    <w:rsid w:val="0006543A"/>
    <w:rsid w:val="00091CDF"/>
    <w:rsid w:val="00123122"/>
    <w:rsid w:val="00150413"/>
    <w:rsid w:val="00247254"/>
    <w:rsid w:val="0034199A"/>
    <w:rsid w:val="003A2945"/>
    <w:rsid w:val="004C6480"/>
    <w:rsid w:val="005A3381"/>
    <w:rsid w:val="005E3009"/>
    <w:rsid w:val="006F52DA"/>
    <w:rsid w:val="0074435C"/>
    <w:rsid w:val="007E7322"/>
    <w:rsid w:val="0086484F"/>
    <w:rsid w:val="008A45E1"/>
    <w:rsid w:val="008B6524"/>
    <w:rsid w:val="00916C3D"/>
    <w:rsid w:val="00925070"/>
    <w:rsid w:val="009E564C"/>
    <w:rsid w:val="00A069E9"/>
    <w:rsid w:val="00B055BB"/>
    <w:rsid w:val="00B66184"/>
    <w:rsid w:val="00B76EBF"/>
    <w:rsid w:val="00BB4AB1"/>
    <w:rsid w:val="00CF69F0"/>
    <w:rsid w:val="00D57484"/>
    <w:rsid w:val="00DB5E1D"/>
    <w:rsid w:val="00E86B2F"/>
    <w:rsid w:val="00E910E3"/>
    <w:rsid w:val="00EB189A"/>
    <w:rsid w:val="00ED6300"/>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626AA719C294D288BD8900BEACF69E2"/>
        <w:category>
          <w:name w:val="General"/>
          <w:gallery w:val="placeholder"/>
        </w:category>
        <w:types>
          <w:type w:val="bbPlcHdr"/>
        </w:types>
        <w:behaviors>
          <w:behavior w:val="content"/>
        </w:behaviors>
        <w:guid w:val="{D053C0B3-5CF2-4736-B592-18D74DDAEFC5}"/>
      </w:docPartPr>
      <w:docPartBody>
        <w:p w:rsidR="000018E9" w:rsidRDefault="0006558E" w:rsidP="0006558E">
          <w:pPr>
            <w:pStyle w:val="F626AA719C294D288BD8900BEACF69E2"/>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E3AAF"/>
    <w:rsid w:val="000018E9"/>
    <w:rsid w:val="0006558E"/>
    <w:rsid w:val="000E3AA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5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A15FF62AD44A699864937CF3821448">
    <w:name w:val="A2A15FF62AD44A699864937CF3821448"/>
    <w:rsid w:val="0006558E"/>
  </w:style>
  <w:style w:type="paragraph" w:customStyle="1" w:styleId="F626AA719C294D288BD8900BEACF69E2">
    <w:name w:val="F626AA719C294D288BD8900BEACF69E2"/>
    <w:rsid w:val="0006558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0</TotalTime>
  <Pages>2</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5444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2015-08-30T02:13:00Z</cp:lastPrinted>
  <dcterms:created xsi:type="dcterms:W3CDTF">2015-08-30T21:48:00Z</dcterms:created>
  <dcterms:modified xsi:type="dcterms:W3CDTF">2015-08-30T21:48:00Z</dcterms:modified>
</cp:coreProperties>
</file>