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7E2" w:rsidRDefault="0058359B" w:rsidP="00E05386">
      <w:r>
        <w:rPr>
          <w:noProof/>
          <w:lang w:eastAsia="en-C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0;width:468pt;height:187.2pt;z-index:251658240" strokecolor="white [3212]">
            <v:textbox style="mso-next-textbox:#_x0000_s1026">
              <w:txbxContent>
                <w:p w:rsidR="00904FCF" w:rsidRDefault="00904FCF" w:rsidP="00E05386">
                  <w:pPr>
                    <w:tabs>
                      <w:tab w:val="left" w:pos="0"/>
                      <w:tab w:val="right" w:pos="9020"/>
                    </w:tabs>
                    <w:spacing w:after="120"/>
                    <w:rPr>
                      <w:sz w:val="28"/>
                      <w:szCs w:val="28"/>
                    </w:rPr>
                  </w:pPr>
                  <w:bookmarkStart w:id="0" w:name="_GoBack"/>
                  <w:bookmarkEnd w:id="0"/>
                  <w:r w:rsidRPr="00E05386">
                    <w:rPr>
                      <w:sz w:val="28"/>
                      <w:szCs w:val="28"/>
                    </w:rPr>
                    <w:t xml:space="preserve">Labour History Project                </w:t>
                  </w:r>
                  <w:r>
                    <w:rPr>
                      <w:sz w:val="28"/>
                      <w:szCs w:val="28"/>
                    </w:rPr>
                    <w:tab/>
                  </w:r>
                  <w:r w:rsidRPr="00E05386">
                    <w:rPr>
                      <w:sz w:val="28"/>
                      <w:szCs w:val="28"/>
                    </w:rPr>
                    <w:t>Working People: A History of Labour in BC</w:t>
                  </w:r>
                </w:p>
                <w:p w:rsidR="00904FCF" w:rsidRDefault="00904FCF" w:rsidP="00E05386">
                  <w:pPr>
                    <w:tabs>
                      <w:tab w:val="left" w:pos="0"/>
                      <w:tab w:val="right" w:pos="9020"/>
                    </w:tabs>
                    <w:rPr>
                      <w:sz w:val="28"/>
                      <w:szCs w:val="28"/>
                    </w:rPr>
                  </w:pPr>
                  <w:r w:rsidRPr="00E05386">
                    <w:rPr>
                      <w:noProof/>
                      <w:sz w:val="28"/>
                      <w:szCs w:val="28"/>
                      <w:lang w:eastAsia="en-CA"/>
                    </w:rPr>
                    <w:drawing>
                      <wp:inline distT="0" distB="0" distL="0" distR="0">
                        <wp:extent cx="5463015" cy="2034540"/>
                        <wp:effectExtent l="19050" t="0" r="4335" b="0"/>
                        <wp:docPr id="25" name="Picture 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LHPbannerFINAL.jpg"/>
                                <pic:cNvPicPr/>
                              </pic:nvPicPr>
                              <pic:blipFill rotWithShape="1"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      </a:ext>
                                  </a:extLst>
                                </a:blip>
                                <a:srcRect t="11100" b="30133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5460880" cy="203374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p14="http://schemas.microsoft.com/office/word/2010/wordprocessingDrawing" xmlns:mv="urn:schemas-microsoft-com:mac:vml" xmlns:mc="http://schemas.openxmlformats.org/markup-compatibility/2006" xmlns:mo="http://schemas.microsoft.com/office/mac/office/2008/main" xmlns:wpc="http://schemas.microsoft.com/office/word/2010/wordprocessingCanvas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04FCF" w:rsidRPr="00E05386" w:rsidRDefault="00904FCF" w:rsidP="00E05386">
                  <w:pPr>
                    <w:tabs>
                      <w:tab w:val="left" w:pos="0"/>
                      <w:tab w:val="right" w:pos="9020"/>
                    </w:tabs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4527E2" w:rsidRDefault="004527E2" w:rsidP="00E05386"/>
    <w:p w:rsidR="004527E2" w:rsidRDefault="004527E2" w:rsidP="00E05386"/>
    <w:p w:rsidR="004527E2" w:rsidRDefault="004527E2" w:rsidP="00E05386"/>
    <w:p w:rsidR="004527E2" w:rsidRDefault="004527E2" w:rsidP="00E05386"/>
    <w:p w:rsidR="004527E2" w:rsidRDefault="004527E2" w:rsidP="00E05386"/>
    <w:p w:rsidR="004527E2" w:rsidRDefault="004527E2" w:rsidP="00E05386"/>
    <w:p w:rsidR="004527E2" w:rsidRDefault="004527E2" w:rsidP="00E05386"/>
    <w:p w:rsidR="004527E2" w:rsidRDefault="004527E2" w:rsidP="00E05386"/>
    <w:p w:rsidR="004527E2" w:rsidRDefault="004527E2" w:rsidP="00E05386"/>
    <w:p w:rsidR="004527E2" w:rsidRDefault="004527E2" w:rsidP="00E05386"/>
    <w:p w:rsidR="004527E2" w:rsidRDefault="004527E2" w:rsidP="00E05386"/>
    <w:p w:rsidR="004527E2" w:rsidRDefault="004527E2" w:rsidP="00E05386"/>
    <w:p w:rsidR="004527E2" w:rsidRDefault="004527E2" w:rsidP="00E05386"/>
    <w:p w:rsidR="004527E2" w:rsidRPr="006A1AA0" w:rsidRDefault="0058359B" w:rsidP="006A1AA0">
      <w:pPr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noProof/>
          <w:sz w:val="24"/>
          <w:szCs w:val="24"/>
          <w:lang w:eastAsia="en-CA"/>
        </w:rPr>
        <w:pict>
          <v:group id="_x0000_s1058" style="position:absolute;left:0;text-align:left;margin-left:0;margin-top:2.45pt;width:469.35pt;height:75.95pt;z-index:251685888" coordorigin="1800,4889" coordsize="9387,1807">
            <v:rect id="Rectangle 2" o:spid="_x0000_s1027" style="position:absolute;left:1800;top:4889;width:9387;height:432;visibility:visible;v-text-anchor:middle-center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/7CizQCAAC0BAAADgAAAGRycy9lMm9Eb2MueG1srFTbjtMwEH1H4h8sv9Ok2YuWqOlq1QWEtMBq&#10;Fz7AdezGWscTxm7T8vWMnQtXCYR4scbxnDNnblldH1vLDgq9AVfx5SLnTDkJtXG7in/6+PrFFWc+&#10;CFcLC05V/KQ8v14/f7bqu1IV0ICtFTIicb7su4o3IXRllnnZqFb4BXTK0aMGbEWgK+6yGkVP7K3N&#10;ijy/zHrAukOQynv6ejs88nXi11rJ8EFrrwKzFSdtIZ2Yzm08s/VKlDsUXWPkKEP8g4pWGEdBZ6pb&#10;EQTbo/mFqjUSwYMOCwltBlobqVIOlM0y/ymbx0Z0KuVCxfHdXCb//2jl+8M9MlNXvDjnzImWevRA&#10;VRNuZxUrYn36zpfk9tjdY8zQd3cgnzxzsGnIS90gQt8oUZOqZfTPfgDEiyco2/bvoCZ2sQ+QSnXU&#10;2EZCKgI7po6c5o6oY2CSPl6evTy7Wl5wJumtuDjP89SyTJQTukMf3ihoWTQqjqQ9sYvDnQ9RjSgn&#10;lxjMunhGua9cnZofhLGDTa7DM0UfwZP6oQo+nKwaWB6UpqqRwmWKluZVbSyyg6BJE1IqF4ZqRFLy&#10;jjBtrJ2BxZ+Bo3+EqjTLM/gvos6IFBlcmMGtcYC/i14/TZL14D82c8w7FiMct8dxJrZQn6ivCMNS&#10;0U+AjAbwC2c9LVTF/ee9QMWZfetoNuL2TQZOxnYyhJMErbgMyNlw2QS6D4k6uKGp0SY1NMoYYo/y&#10;aDVSn8c1jrv3/T15ffvZrL8CAAD//wMAUEsDBBQABgAIAAAAIQDvbqGs3gAAAAkBAAAPAAAAZHJz&#10;L2Rvd25yZXYueG1sTI/BTsMwEETvSPyDtUhcUGsnlFKFOBVCUI4ooQeObrxNAvE6it02/H23Jzju&#10;zGjmbb6eXC+OOIbOk4ZkrkAg1d521GjYfr7NViBCNGRN7wk1/GKAdXF9lZvM+hOVeKxiI7iEQmY0&#10;tDEOmZShbtGZMPcDEnt7PzoT+RwbaUdz4nLXy1SppXSmI15ozYAvLdY/1cHxyOa1cvY9qfZfH3dJ&#10;eV9ul/W30vr2Znp+AhFxin9huOAzOhTMtPMHskH0GmbpIydZXy1AXHylFimInYYHVmSRy/8fFGcA&#10;AAD//wMAUEsBAi0AFAAGAAgAAAAhAOSZw8D7AAAA4QEAABMAAAAAAAAAAAAAAAAAAAAAAFtDb250&#10;ZW50X1R5cGVzXS54bWxQSwECLQAUAAYACAAAACEAI7Jq4dcAAACUAQAACwAAAAAAAAAAAAAAAAAs&#10;AQAAX3JlbHMvLnJlbHNQSwECLQAUAAYACAAAACEA7/7CizQCAAC0BAAADgAAAAAAAAAAAAAAAAAs&#10;AgAAZHJzL2Uyb0RvYy54bWxQSwECLQAUAAYACAAAACEA726hrN4AAAAJAQAADwAAAAAAAAAAAAAA&#10;AACMBAAAZHJzL2Rvd25yZXYueG1sUEsFBgAAAAAEAAQA8wAAAJcFAAAAAA==&#10;" fillcolor="#a7bfde [1620]" strokecolor="#4579b8 [3044]">
              <v:fill color2="#e4ecf5 [500]" rotate="t" colors="0 #a3c4ff;22938f #bfd5ff;1 #e5eeff" type="gradient"/>
              <v:shadow on="t" opacity="24903f" origin=",.5" offset="0,.55556mm"/>
              <v:textbox style="mso-next-textbox:#Rectangle 2" inset="0,0,0,0">
                <w:txbxContent>
                  <w:p w:rsidR="00904FCF" w:rsidRPr="00804935" w:rsidRDefault="00904FCF" w:rsidP="006A1AA0">
                    <w:pPr>
                      <w:jc w:val="center"/>
                      <w:rPr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b/>
                        <w:sz w:val="24"/>
                        <w:szCs w:val="24"/>
                        <w:lang w:val="fr-CA"/>
                      </w:rPr>
                      <w:t xml:space="preserve">Connie </w:t>
                    </w:r>
                    <w:proofErr w:type="spellStart"/>
                    <w:r>
                      <w:rPr>
                        <w:b/>
                        <w:sz w:val="24"/>
                        <w:szCs w:val="24"/>
                        <w:lang w:val="fr-CA"/>
                      </w:rPr>
                      <w:t>Jervis</w:t>
                    </w:r>
                    <w:proofErr w:type="spellEnd"/>
                  </w:p>
                  <w:p w:rsidR="00904FCF" w:rsidRPr="006A1AA0" w:rsidRDefault="00904FCF" w:rsidP="006A1AA0">
                    <w:pPr>
                      <w:rPr>
                        <w:lang w:val="fr-CA"/>
                      </w:rPr>
                    </w:pPr>
                  </w:p>
                </w:txbxContent>
              </v:textbox>
            </v:rect>
            <v:shape id="_x0000_s1057" type="#_x0000_t202" style="position:absolute;left:1800;top:5400;width:9360;height:1296" filled="f" stroked="f">
              <v:textbox style="mso-next-textbox:#_x0000_s1057">
                <w:txbxContent>
                  <w:p w:rsidR="00904FCF" w:rsidRPr="00291AED" w:rsidRDefault="00904FCF" w:rsidP="00291AED">
                    <w:pPr>
                      <w:pStyle w:val="Filmsummary"/>
                    </w:pPr>
                    <w:r>
                      <w:t xml:space="preserve">Film Summary: </w:t>
                    </w:r>
                    <w:r w:rsidRPr="00291AED">
                      <w:rPr>
                        <w:b w:val="0"/>
                      </w:rPr>
                      <w:t>In 1939, Connie Jervis, 24 year old president of the Langley Teachers' Association, led a successful fight for improved system of wages and compulsory arbitration.</w:t>
                    </w:r>
                    <w:r w:rsidRPr="00291AED">
                      <w:t xml:space="preserve"> </w:t>
                    </w:r>
                  </w:p>
                  <w:p w:rsidR="00904FCF" w:rsidRDefault="00904FCF" w:rsidP="00291AED">
                    <w:pPr>
                      <w:pStyle w:val="Filmsummary"/>
                    </w:pPr>
                  </w:p>
                </w:txbxContent>
              </v:textbox>
            </v:shape>
          </v:group>
        </w:pict>
      </w:r>
      <w:r w:rsidR="006A1AA0">
        <w:rPr>
          <w:rFonts w:asciiTheme="majorHAnsi" w:hAnsiTheme="majorHAnsi"/>
          <w:b/>
          <w:sz w:val="24"/>
          <w:szCs w:val="24"/>
        </w:rPr>
        <w:t xml:space="preserve"> </w:t>
      </w:r>
    </w:p>
    <w:p w:rsidR="004527E2" w:rsidRDefault="004527E2" w:rsidP="00E05386"/>
    <w:p w:rsidR="006A1AA0" w:rsidRDefault="006A1AA0" w:rsidP="006011F0">
      <w:pPr>
        <w:pStyle w:val="Filmsummary"/>
      </w:pPr>
    </w:p>
    <w:p w:rsidR="0055755B" w:rsidRDefault="0055755B" w:rsidP="00E05386"/>
    <w:p w:rsidR="0055755B" w:rsidRPr="0055755B" w:rsidRDefault="0055755B" w:rsidP="0055755B">
      <w:pPr>
        <w:jc w:val="center"/>
        <w:rPr>
          <w:rFonts w:ascii="Calibri" w:eastAsia="Times New Roman" w:hAnsi="Calibri" w:cs="Times New Roman"/>
          <w:b/>
          <w:sz w:val="24"/>
          <w:szCs w:val="24"/>
          <w:lang w:val="en-US" w:bidi="en-US"/>
        </w:rPr>
      </w:pPr>
    </w:p>
    <w:p w:rsidR="006A1AA0" w:rsidRDefault="0058359B" w:rsidP="00E05386">
      <w:r>
        <w:rPr>
          <w:noProof/>
          <w:lang w:eastAsia="en-CA"/>
        </w:rPr>
        <w:pict>
          <v:group id="_x0000_s1064" style="position:absolute;margin-left:0;margin-top:8.75pt;width:468pt;height:64.8pt;z-index:251692032" coordorigin="1800,6552" coordsize="9360,1149">
            <v:shape id="Text Box 28" o:spid="_x0000_s1061" type="#_x0000_t202" style="position:absolute;left:1800;top:6552;width:2572;height:1129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BpTG9YCAAACBgAADgAAAGRycy9lMm9Eb2MueG1srFRbT9swFH6ftP9g+b3kQlsgIkWhqNOkCtBg&#10;4tl17DbCt9luGzbtv+/YScplSJumvSS2z3du37mcX7RSoB2zrtGqxNlRihFTVNeNWpf46/1idIqR&#10;80TVRGjFSvzEHL6YffxwvjcFy/VGi5pZBEaUK/amxBvvTZEkjm6YJO5IG6ZAyLWVxMPVrpPakj1Y&#10;lyLJ03Sa7LWtjdWUOQevV50Qz6J9zhn1N5w75pEoMcTm49fG7yp8k9k5KdaWmE1D+zDIP0QhSaPA&#10;6cHUFfEEbW3zmynZUKud5v6IaplozhvKYg6QTZa+yeZuQwyLuQA5zhxocv/PLL3e3VrU1CXOoVKK&#10;SKjRPWs9utQtgifgZ29cAbA7A0DfwjvUOebqzFLTRweQ5AWmU3CADny03Mrwh0wRKEIJng60Bzc0&#10;WJseH+c5iCjITrLpWTYJfpNnbWOd/8S0ROFQYgtljRGQ3dL5DjpAgjOh4I0UYB/E/amrxo/55CSv&#10;TiZno2k1yUbjLD0dVVWaj64WVVql48X8bHz5E2xLko2LPfSFga4KhEDeC0HWfQ2C+O+KIAl91bJZ&#10;lsRm6aIGwzHRIdRIZMddoNT5J8G6jL4wDmUCtvKO+zAgbC4s2hFobUIpUz7raRMK0EGNN0IcFPui&#10;vVYUB6UeG+mKg3NQTP/skQ0a0atW/qAsG6XtewbqxyFc3uH7NupzDun7dtXG3hwPfbjS9RO0odXd&#10;IDtDFw20xJI4f0ssTC50EWwjfwMfLvS+xLo/YbTR9vt77wEPtQQpRqHiJXbftsQyjMRnBaN2PE3T&#10;sDriZTw9DRf7UrLqJNBZIFFbOddQkQz2nqHxGPBeDEdutXyApVUFryAiioLvEvvhOPfdfoKlR1lV&#10;RRAsC0P8Ut0ZOkxfaPj79oFY00+Fhya61sPOIMWb4eiwoT5KV1uveRMnJ/DcsdrzD4smtmS/FMMm&#10;e3mPqOfVPfsFAAD//wMAUEsDBBQABgAIAAAAIQBt+hBi2gAAAAYBAAAPAAAAZHJzL2Rvd25yZXYu&#10;eG1sTI/NToRAEITvJr7DpE28ucMSFUGGjfHnqEY08dowLRCZHsIMu+jT2570VOlUperrcre6Ue1p&#10;DoNnA9tNAoq49XbgzsDb68PZFagQkS2OnsnAFwXYVcdHJRbWH/iF9nXslJRwKNBAH+NUaB3anhyG&#10;jZ+Ixfvws8Mo59xpO+NByt2o0yS51A4HloUeJ7rtqf2sF2cgcHuXncfvp+4+f29qzY/Ls7fGnJ6s&#10;N9egIq3xLwy/+IIOlTA1fmEb1GhAHokGMhEx04ssBdVIapvnoKtS/8evfgAAAP//AwBQSwECLQAU&#10;AAYACAAAACEA5JnDwPsAAADhAQAAEwAAAAAAAAAAAAAAAAAAAAAAW0NvbnRlbnRfVHlwZXNdLnht&#10;bFBLAQItABQABgAIAAAAIQAjsmrh1wAAAJQBAAALAAAAAAAAAAAAAAAAACwBAABfcmVscy8ucmVs&#10;c1BLAQItABQABgAIAAAAIQB8GlMb1gIAAAIGAAAOAAAAAAAAAAAAAAAAACwCAABkcnMvZTJvRG9j&#10;LnhtbFBLAQItABQABgAIAAAAIQBt+hBi2gAAAAYBAAAPAAAAAAAAAAAAAAAAAC4FAABkcnMvZG93&#10;bnJldi54bWxQSwUGAAAAAAQABADzAAAANQYAAAAA&#10;" fillcolor="white [3201]" strokecolor="#4f81bd [3204]" strokeweight="2pt">
              <v:path arrowok="t"/>
              <v:textbox style="mso-next-textbox:#Text Box 28" inset="1mm,1.3mm,1mm">
                <w:txbxContent>
                  <w:p w:rsidR="00904FCF" w:rsidRPr="00C64BF6" w:rsidRDefault="00904FCF" w:rsidP="00A85F9B">
                    <w:pPr>
                      <w:spacing w:before="40"/>
                      <w:jc w:val="center"/>
                      <w:rPr>
                        <w:rFonts w:asciiTheme="majorHAnsi" w:hAnsiTheme="majorHAnsi"/>
                        <w:b/>
                        <w:sz w:val="23"/>
                        <w:szCs w:val="23"/>
                      </w:rPr>
                    </w:pPr>
                    <w:r w:rsidRPr="00C64BF6">
                      <w:rPr>
                        <w:rFonts w:asciiTheme="majorHAnsi" w:hAnsiTheme="majorHAnsi"/>
                        <w:b/>
                        <w:sz w:val="23"/>
                        <w:szCs w:val="23"/>
                      </w:rPr>
                      <w:t>Curriculum Application:</w:t>
                    </w:r>
                  </w:p>
                  <w:p w:rsidR="00904FCF" w:rsidRPr="00291AED" w:rsidRDefault="00904FCF" w:rsidP="00A85F9B">
                    <w:pPr>
                      <w:spacing w:before="40"/>
                      <w:jc w:val="center"/>
                      <w:rPr>
                        <w:rFonts w:asciiTheme="majorHAnsi" w:hAnsiTheme="majorHAnsi"/>
                      </w:rPr>
                    </w:pPr>
                    <w:r w:rsidRPr="00291AED">
                      <w:rPr>
                        <w:rFonts w:asciiTheme="majorHAnsi" w:hAnsiTheme="majorHAnsi"/>
                      </w:rPr>
                      <w:t>Social Studies 11 and Social Justice 12</w:t>
                    </w:r>
                  </w:p>
                </w:txbxContent>
              </v:textbox>
            </v:shape>
            <v:shape id="Text Box 32" o:spid="_x0000_s1062" type="#_x0000_t202" style="position:absolute;left:4680;top:6572;width:6480;height:1129;visibility:visible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aV/1tMCAAACBgAADgAAAGRycy9lMm9Eb2MueG1srFRbT9swFH6ftP9g+b0k6VKgESkKRZ0mVQMN&#10;Jp5dx24jfJvttmHT/vuOnaQUhrRp2kti+3zn/p1zcdlKgXbMukarEmcnKUZMUV03al3ir/eL0TlG&#10;zhNVE6EVK/ETc/hy9v7dxd4UbKw3WtTMIjCiXLE3Jd54b4okcXTDJHEn2jAFQq6tJB6udp3UluzB&#10;uhTJOE1Pk722tbGaMufg9boT4lm0zzmj/oZzxzwSJYbYfPza+F2FbzK7IMXaErNpaB8G+YcoJGkU&#10;OD2YuiaeoK1tfjMlG2q109yfUC0TzXlDWcwBssnSV9ncbYhhMRcojjOHMrn/Z5Z+3t1a1NQl/jDG&#10;SBEJPbpnrUdXukXwBPXZG1cA7M4A0LfwDn2OuTqz1PTRASQ5wnQKDtChHi23MvwhUwSK0IKnQ9mD&#10;GwqPeZbl5ymIKMjOstNpNgl+k2dtY53/yLRE4VBiC22NEZDd0vkOOkCCM6HgjRRgH8T9qevGj/nk&#10;bFydTaaj02qSjfIsPR9VVToeXS+qtErzxXyaX/0E25JkebEHXhhgVSgI5L0QZN33IIj/rgmS0BeU&#10;zbIkkqWLGgzHRIdQYyG72oWSOv8kWJfRF8ahTVCtcVf7MCBsLizaEaA2oZQpn/VlEwrQQY03QhwU&#10;+6a9VBQHpR4byxUH56CY/tkjGzSiV638QVk2Stu3DNSPQ7i8w/c06nMO6ft21UZuRj6El5Wun4CG&#10;VneD7AxdNECJJXH+lliYXGARbCN/Ax8u9L7Euj9htNH2+1vvAQ+9BClGoeMldt+2xDKMxCcFozbN&#10;8jysjnjJgT9wsceS1bFEbeVcQ0cy2HuGxmPAezEcudXyAZZWFbyCiCgKvkvsh+Pcd/sJlh5lVRVB&#10;sCwM8Ut1Z+gwfYHw9+0DsaafCg8k+qyHnUGKV8PRYUN/lK62XvMmTs5zVfv6w6KJlOyXYthkx/eI&#10;el7ds18AAAD//wMAUEsDBBQABgAIAAAAIQAGy7o03wAAAAkBAAAPAAAAZHJzL2Rvd25yZXYueG1s&#10;TI9LT8MwEITvSPwHa5G4UactyqtxKlSJGw81INGjGy9JRLxOYrcN/57lBKfd1Yxmvym2s+3FGSff&#10;OVKwXEQgkGpnOmoUvL893qUgfNBkdO8IFXyjh215fVXo3LgL7fFchUZwCPlcK2hDGHIpfd2i1X7h&#10;BiTWPt1kdeBzaqSZ9IXDbS9XURRLqzviD60ecNdi/VWdrIKn1+Sj2j33fjysX+7jbhyxTmKlbm/m&#10;hw2IgHP4M8MvPqNDyUxHdyLjRa9glabcJShIeLCerWNejmxcZhnIspD/G5Q/AAAA//8DAFBLAQIt&#10;ABQABgAIAAAAIQDkmcPA+wAAAOEBAAATAAAAAAAAAAAAAAAAAAAAAABbQ29udGVudF9UeXBlc10u&#10;eG1sUEsBAi0AFAAGAAgAAAAhACOyauHXAAAAlAEAAAsAAAAAAAAAAAAAAAAALAEAAF9yZWxzLy5y&#10;ZWxzUEsBAi0AFAAGAAgAAAAhAG2lf9bTAgAAAgYAAA4AAAAAAAAAAAAAAAAALAIAAGRycy9lMm9E&#10;b2MueG1sUEsBAi0AFAAGAAgAAAAhAAbLujTfAAAACQEAAA8AAAAAAAAAAAAAAAAAKwUAAGRycy9k&#10;b3ducmV2LnhtbFBLBQYAAAAABAAEAPMAAAA3BgAAAAA=&#10;" fillcolor="white [3201]" strokecolor="#4f81bd [3204]" strokeweight="2pt">
              <v:path arrowok="t"/>
              <v:textbox style="mso-next-textbox:#Text Box 32">
                <w:txbxContent>
                  <w:p w:rsidR="00904FCF" w:rsidRPr="00C64BF6" w:rsidRDefault="00904FCF" w:rsidP="00A85F9B">
                    <w:pPr>
                      <w:pStyle w:val="Descriptions"/>
                      <w:spacing w:before="0"/>
                      <w:rPr>
                        <w:rFonts w:asciiTheme="majorHAnsi" w:hAnsiTheme="majorHAnsi"/>
                        <w:sz w:val="23"/>
                        <w:szCs w:val="23"/>
                      </w:rPr>
                    </w:pPr>
                    <w:r w:rsidRPr="00C64BF6">
                      <w:rPr>
                        <w:rFonts w:asciiTheme="majorHAnsi" w:hAnsiTheme="majorHAnsi"/>
                        <w:b/>
                        <w:sz w:val="23"/>
                        <w:szCs w:val="23"/>
                      </w:rPr>
                      <w:t>The Essential Question:</w:t>
                    </w:r>
                    <w:r w:rsidRPr="00C64BF6">
                      <w:rPr>
                        <w:rFonts w:asciiTheme="majorHAnsi" w:hAnsiTheme="majorHAnsi"/>
                        <w:sz w:val="23"/>
                        <w:szCs w:val="23"/>
                      </w:rPr>
                      <w:t xml:space="preserve"> </w:t>
                    </w:r>
                  </w:p>
                  <w:p w:rsidR="00904FCF" w:rsidRPr="00291AED" w:rsidRDefault="00904FCF" w:rsidP="00A85F9B">
                    <w:pPr>
                      <w:pStyle w:val="normal0"/>
                      <w:rPr>
                        <w:rFonts w:asciiTheme="majorHAnsi" w:hAnsiTheme="majorHAnsi"/>
                        <w:sz w:val="22"/>
                        <w:szCs w:val="22"/>
                      </w:rPr>
                    </w:pPr>
                    <w:r w:rsidRPr="00291AED">
                      <w:rPr>
                        <w:rFonts w:asciiTheme="majorHAnsi" w:eastAsia="Helvetica Neue" w:hAnsiTheme="majorHAnsi" w:cs="Helvetica Neue"/>
                        <w:sz w:val="22"/>
                        <w:szCs w:val="22"/>
                      </w:rPr>
                      <w:t>To understand the challenges and strategies of collective bargaining as a means of improving working conditions for labour groups.</w:t>
                    </w:r>
                  </w:p>
                  <w:p w:rsidR="00904FCF" w:rsidRPr="00E71505" w:rsidRDefault="00904FCF" w:rsidP="00A85F9B">
                    <w:pPr>
                      <w:pStyle w:val="Descriptions"/>
                      <w:spacing w:before="0"/>
                      <w:rPr>
                        <w:rFonts w:asciiTheme="minorHAnsi" w:hAnsiTheme="minorHAnsi"/>
                      </w:rPr>
                    </w:pPr>
                  </w:p>
                  <w:p w:rsidR="00904FCF" w:rsidRPr="00E71505" w:rsidRDefault="00904FCF" w:rsidP="00A85F9B">
                    <w:pPr>
                      <w:rPr>
                        <w:rFonts w:asciiTheme="majorHAnsi" w:hAnsiTheme="majorHAnsi"/>
                      </w:rPr>
                    </w:pPr>
                  </w:p>
                  <w:p w:rsidR="00904FCF" w:rsidRPr="003A39D6" w:rsidRDefault="00904FCF" w:rsidP="00A85F9B">
                    <w:pPr>
                      <w:rPr>
                        <w:rFonts w:asciiTheme="majorHAnsi" w:hAnsiTheme="majorHAnsi"/>
                      </w:rPr>
                    </w:pPr>
                  </w:p>
                  <w:p w:rsidR="00904FCF" w:rsidRPr="003A39D6" w:rsidRDefault="00904FCF" w:rsidP="00A85F9B">
                    <w:pPr>
                      <w:rPr>
                        <w:rFonts w:asciiTheme="majorHAnsi" w:hAnsiTheme="majorHAnsi"/>
                      </w:rPr>
                    </w:pPr>
                  </w:p>
                  <w:p w:rsidR="00904FCF" w:rsidRPr="003A39D6" w:rsidRDefault="00904FCF" w:rsidP="00A85F9B">
                    <w:pPr>
                      <w:rPr>
                        <w:rFonts w:asciiTheme="majorHAnsi" w:hAnsiTheme="majorHAnsi"/>
                      </w:rPr>
                    </w:pPr>
                    <w:r w:rsidRPr="003A39D6">
                      <w:rPr>
                        <w:rFonts w:asciiTheme="majorHAnsi" w:hAnsiTheme="majorHAnsi"/>
                      </w:rPr>
                      <w:t xml:space="preserve">What historical factors </w:t>
                    </w:r>
                  </w:p>
                </w:txbxContent>
              </v:textbox>
            </v:shape>
          </v:group>
        </w:pict>
      </w:r>
    </w:p>
    <w:p w:rsidR="0055755B" w:rsidRDefault="0055755B" w:rsidP="00E05386"/>
    <w:p w:rsidR="0055755B" w:rsidRDefault="0055755B" w:rsidP="00E05386"/>
    <w:p w:rsidR="0055755B" w:rsidRDefault="0055755B" w:rsidP="00E05386"/>
    <w:p w:rsidR="0055755B" w:rsidRDefault="0055755B" w:rsidP="00E05386"/>
    <w:p w:rsidR="0055755B" w:rsidRDefault="0055755B" w:rsidP="00E05386"/>
    <w:p w:rsidR="0055755B" w:rsidRDefault="0058359B" w:rsidP="00E05386">
      <w:r>
        <w:rPr>
          <w:noProof/>
          <w:lang w:eastAsia="en-CA"/>
        </w:rPr>
        <w:pict>
          <v:group id="_x0000_s1065" style="position:absolute;margin-left:0;margin-top:.2pt;width:468pt;height:136.8pt;z-index:251695104" coordorigin="1800,7848" coordsize="9360,3168">
            <v:rect id="Rectangle 7" o:spid="_x0000_s1030" style="position:absolute;left:1800;top:7848;width:9360;height:432;visibility:visible;v-text-anchor:middle-center" o:regroupid="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iyCsjcCAAC7BAAADgAAAGRycy9lMm9Eb2MueG1srFTbbhMxEH1H4h8sv5NNgpq2q2yqKgWEVGjV&#10;wgc4Xjtr1etZxk52w9cz9l7KTQIhXqzxes6ZM7ddX3W1ZUeF3oAr+GI250w5CaVx+4J//vT21QVn&#10;PghXCgtOFfykPL/avHyxbptcLaECWypkROJ83jYFr0Jo8izzslK18DNolKNHDViLQFfcZyWKlthr&#10;my3n81XWApYNglTe09eb/pFvEr/WSoY7rb0KzBactIV0Yjp38cw2a5HvUTSVkYMM8Q8qamEcBZ2o&#10;bkQQ7IDmF6raSAQPOswk1BlobaRKOVA2i/lP2TxWolEpFyqOb6Yy+f9HKz8e75GZknp3zpkTNfXo&#10;gaom3N4qdh7r0zY+J7fH5h5jhr65BfnkmYNtRV7qGhHaSomSVC2if/YDIF48Qdmu/QAlsYtDgFSq&#10;TmMdCakIrEsdOU0dUV1gkj6uXl+sFpdnnEl6Wy7PL1dnKYTIR3SDPrxTULNoFBxJe2IXx1sfohqR&#10;jy4xmHXxjHLfuDI1Pwhje5tc+2eKPoBH9X0VfDhZ1bM8KE1VI4WLFC3Nq9paZEdBkyakVC701Yik&#10;5B1h2lg7AZd/Bg7+EarSLE/gv4g6IVJkcGEC18YB/i56+TRK1r3/0Mwh71iM0O26NC6pD/HLDsoT&#10;tReh3y36F5BRAX7lrKW9Krj/chCoOLPvHY1IXMLRwNHYjYZwkqAFlwE56y/bQPc+XwfXNDzapL4+&#10;xx5U0oakdg/bHFfw+3vyev7nbL4BAAD//wMAUEsDBBQABgAIAAAAIQBgQiHM3AAAAAcBAAAPAAAA&#10;ZHJzL2Rvd25yZXYueG1sTI7BTsMwEETvSPyDtUhcUGsHqqgJcSpUFTiihB44uvE2CcTrKHbb8Pcs&#10;J7jNaEYzr9jMbhBnnELvSUOyVCCQGm97ajXs358XaxAhGrJm8IQavjHApry+Kkxu/YUqPNexFTxC&#10;ITcauhjHXMrQdOhMWPoRibOjn5yJbKdW2slceNwN8l6pVDrTEz90ZsRth81XfXJ88rKrnX1N6uPH&#10;211SPVT7tPlUWt/ezE+PICLO8a8Mv/iMDiUzHfyJbBCDhkWaclPDOgHBcZZlLA4aVisFsizkf/7y&#10;BwAA//8DAFBLAQItABQABgAIAAAAIQDkmcPA+wAAAOEBAAATAAAAAAAAAAAAAAAAAAAAAABbQ29u&#10;dGVudF9UeXBlc10ueG1sUEsBAi0AFAAGAAgAAAAhACOyauHXAAAAlAEAAAsAAAAAAAAAAAAAAAAA&#10;LAEAAF9yZWxzLy5yZWxzUEsBAi0AFAAGAAgAAAAhAMYsgrI3AgAAuwQAAA4AAAAAAAAAAAAAAAAA&#10;LAIAAGRycy9lMm9Eb2MueG1sUEsBAi0AFAAGAAgAAAAhAGBCIczcAAAABwEAAA8AAAAAAAAAAAAA&#10;AAAAjwQAAGRycy9kb3ducmV2LnhtbFBLBQYAAAAABAAEAPMAAACYBQAAAAA=&#10;" fillcolor="#a7bfde [1620]" strokecolor="#4579b8 [3044]">
              <v:fill color2="#e4ecf5 [500]" rotate="t" colors="0 #a3c4ff;22938f #bfd5ff;1 #e5eeff" type="gradient"/>
              <v:shadow on="t" opacity="24903f" origin=",.5" offset="0,.55556mm"/>
              <v:textbox style="mso-next-textbox:#Rectangle 7" inset="0,0,0,0">
                <w:txbxContent>
                  <w:p w:rsidR="00904FCF" w:rsidRPr="00804935" w:rsidRDefault="00904FCF" w:rsidP="00291AED">
                    <w:pPr>
                      <w:spacing w:before="40"/>
                      <w:jc w:val="center"/>
                      <w:rPr>
                        <w:b/>
                        <w:sz w:val="24"/>
                        <w:szCs w:val="24"/>
                      </w:rPr>
                    </w:pPr>
                    <w:r w:rsidRPr="00804935">
                      <w:rPr>
                        <w:b/>
                        <w:sz w:val="24"/>
                        <w:szCs w:val="24"/>
                      </w:rPr>
                      <w:t>Summary of the Lesson Activities</w:t>
                    </w:r>
                  </w:p>
                </w:txbxContent>
              </v:textbox>
            </v:rect>
            <v:shape id="_x0000_s1032" type="#_x0000_t202" style="position:absolute;left:1800;top:8424;width:9360;height:2592" o:regroupid="5" strokecolor="white [3212]">
              <v:textbox style="mso-next-textbox:#_x0000_s1032">
                <w:txbxContent>
                  <w:p w:rsidR="00904FCF" w:rsidRDefault="00904FCF" w:rsidP="00C64BF6">
                    <w:pPr>
                      <w:pStyle w:val="LessonActivities"/>
                    </w:pPr>
                    <w:r>
                      <w:t>Focus questions for the vignette provides a short lesson option. ( 15 Minutes )</w:t>
                    </w:r>
                  </w:p>
                  <w:p w:rsidR="00904FCF" w:rsidRDefault="00904FCF" w:rsidP="00C64BF6">
                    <w:pPr>
                      <w:pStyle w:val="LessonActivities"/>
                      <w:numPr>
                        <w:ilvl w:val="0"/>
                        <w:numId w:val="0"/>
                      </w:numPr>
                      <w:spacing w:after="0" w:line="240" w:lineRule="atLeast"/>
                      <w:ind w:left="432"/>
                      <w:rPr>
                        <w:rFonts w:asciiTheme="majorHAnsi" w:hAnsiTheme="majorHAnsi"/>
                      </w:rPr>
                    </w:pPr>
                  </w:p>
                  <w:p w:rsidR="00904FCF" w:rsidRDefault="00904FCF" w:rsidP="00C64BF6">
                    <w:pPr>
                      <w:pStyle w:val="LessonActivities"/>
                      <w:spacing w:after="0" w:line="240" w:lineRule="atLeast"/>
                      <w:rPr>
                        <w:rFonts w:asciiTheme="majorHAnsi" w:hAnsiTheme="majorHAnsi"/>
                      </w:rPr>
                    </w:pPr>
                    <w:r>
                      <w:rPr>
                        <w:rFonts w:asciiTheme="majorHAnsi" w:hAnsiTheme="majorHAnsi"/>
                      </w:rPr>
                      <w:t>Small group activity to develop an understanding of the key vocabulary and terms.</w:t>
                    </w:r>
                  </w:p>
                  <w:p w:rsidR="00904FCF" w:rsidRPr="00804935" w:rsidRDefault="00904FCF" w:rsidP="00C64BF6">
                    <w:pPr>
                      <w:pStyle w:val="LessonActivities"/>
                      <w:numPr>
                        <w:ilvl w:val="0"/>
                        <w:numId w:val="0"/>
                      </w:numPr>
                      <w:spacing w:after="0" w:line="240" w:lineRule="atLeast"/>
                      <w:rPr>
                        <w:rFonts w:asciiTheme="majorHAnsi" w:hAnsiTheme="majorHAnsi"/>
                      </w:rPr>
                    </w:pPr>
                  </w:p>
                  <w:p w:rsidR="00904FCF" w:rsidRDefault="00904FCF" w:rsidP="00C64BF6">
                    <w:pPr>
                      <w:pStyle w:val="LessonActivities"/>
                      <w:spacing w:after="0" w:line="240" w:lineRule="atLeast"/>
                      <w:rPr>
                        <w:rFonts w:asciiTheme="majorHAnsi" w:hAnsiTheme="majorHAnsi"/>
                      </w:rPr>
                    </w:pPr>
                    <w:r>
                      <w:rPr>
                        <w:rFonts w:asciiTheme="majorHAnsi" w:hAnsiTheme="majorHAnsi"/>
                      </w:rPr>
                      <w:t>Small group activity that leads into a class discussion on the vignette.</w:t>
                    </w:r>
                  </w:p>
                  <w:p w:rsidR="00904FCF" w:rsidRPr="00C64BF6" w:rsidRDefault="00904FCF" w:rsidP="00C64BF6">
                    <w:pPr>
                      <w:pStyle w:val="LessonActivities"/>
                      <w:numPr>
                        <w:ilvl w:val="0"/>
                        <w:numId w:val="0"/>
                      </w:numPr>
                      <w:spacing w:line="240" w:lineRule="atLeast"/>
                      <w:rPr>
                        <w:rFonts w:asciiTheme="majorHAnsi" w:hAnsiTheme="majorHAnsi"/>
                      </w:rPr>
                    </w:pPr>
                  </w:p>
                  <w:p w:rsidR="00904FCF" w:rsidRPr="00C64BF6" w:rsidRDefault="00904FCF" w:rsidP="00C64BF6">
                    <w:pPr>
                      <w:pStyle w:val="LessonActivities"/>
                      <w:spacing w:line="240" w:lineRule="atLeast"/>
                      <w:rPr>
                        <w:rFonts w:asciiTheme="majorHAnsi" w:hAnsiTheme="majorHAnsi"/>
                      </w:rPr>
                    </w:pPr>
                    <w:r>
                      <w:rPr>
                        <w:rFonts w:asciiTheme="majorHAnsi" w:hAnsiTheme="majorHAnsi"/>
                      </w:rPr>
                      <w:t>Individuals or small groups of students work on creating newspaper style articles on the issues presented in the vignette and supporting print materials.</w:t>
                    </w:r>
                  </w:p>
                  <w:p w:rsidR="00904FCF" w:rsidRPr="003D3825" w:rsidRDefault="00904FCF" w:rsidP="00D92F35">
                    <w:pPr>
                      <w:pStyle w:val="LessonActivities"/>
                      <w:numPr>
                        <w:ilvl w:val="0"/>
                        <w:numId w:val="0"/>
                      </w:numPr>
                      <w:spacing w:line="300" w:lineRule="auto"/>
                      <w:ind w:left="432" w:hanging="288"/>
                    </w:pPr>
                  </w:p>
                  <w:p w:rsidR="00904FCF" w:rsidRPr="0055755B" w:rsidRDefault="00904FCF">
                    <w:pPr>
                      <w:rPr>
                        <w:lang w:val="en-US"/>
                      </w:rPr>
                    </w:pPr>
                  </w:p>
                  <w:p w:rsidR="00904FCF" w:rsidRDefault="00904FCF"/>
                  <w:p w:rsidR="00904FCF" w:rsidRDefault="00904FCF"/>
                  <w:p w:rsidR="00904FCF" w:rsidRDefault="00904FCF"/>
                </w:txbxContent>
              </v:textbox>
            </v:shape>
          </v:group>
        </w:pict>
      </w:r>
    </w:p>
    <w:p w:rsidR="0055755B" w:rsidRDefault="0055755B" w:rsidP="00E05386"/>
    <w:p w:rsidR="0055755B" w:rsidRDefault="0055755B" w:rsidP="00E05386"/>
    <w:p w:rsidR="0055755B" w:rsidRDefault="0055755B" w:rsidP="00E05386"/>
    <w:p w:rsidR="0055755B" w:rsidRDefault="0055755B" w:rsidP="00E05386"/>
    <w:p w:rsidR="0055755B" w:rsidRDefault="0055755B" w:rsidP="00E05386"/>
    <w:p w:rsidR="0055755B" w:rsidRDefault="0055755B" w:rsidP="00E05386"/>
    <w:p w:rsidR="0055755B" w:rsidRDefault="0055755B" w:rsidP="00E05386"/>
    <w:p w:rsidR="0055755B" w:rsidRDefault="0055755B" w:rsidP="00E05386"/>
    <w:p w:rsidR="0055755B" w:rsidRDefault="0055755B" w:rsidP="00E05386"/>
    <w:p w:rsidR="0055755B" w:rsidRDefault="0058359B" w:rsidP="00E05386">
      <w:r>
        <w:rPr>
          <w:noProof/>
          <w:lang w:eastAsia="en-CA"/>
        </w:rPr>
        <w:pict>
          <v:shape id="Text Box 33" o:spid="_x0000_s1035" type="#_x0000_t202" style="position:absolute;margin-left:0;margin-top:9.95pt;width:468pt;height:21.6pt;z-index:251697152;visibility:visible;mso-width-relative:margin;mso-height-relative:margin" o:regroupid="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EtUK8kCAADtBQAADgAAAGRycy9lMm9Eb2MueG1srFTbbhMxEH1H4h8sv6d76SZpom6qbaogpIpW&#10;tKjPjtdOVviG7SQbEP/O2JtNQ6kAIV527bl55syZubxqpUBbZl2jVYmzsxQjpqiuG7Uq8afHxeAC&#10;I+eJqonQipV4zxy+mr19c7kzU5brtRY1swiCKDfdmRKvvTfTJHF0zSRxZ9owBUqurSQernaV1Jbs&#10;ILoUSZ6mo2SnbW2spsw5kN50SjyL8Tln1N9x7phHosSQm49fG7/L8E1ml2S6ssSsG3pIg/xDFpI0&#10;Ch49hrohnqCNbX4JJRtqtdPcn1EtE815Q1msAarJ0hfVPKyJYbEWAMeZI0zu/4WlH7b3FjV1ic/P&#10;MVJEQo8eWevRtW4RiACfnXFTMHswYOhbkEOfe7kDYSi75VaGPxSEQA9I74/ohmgUhKPzYT4sQEVB&#10;l4/Gk3GEP3n2Ntb5d0xLFA4lttC9CCrZ3joPmYBpbxIeEyp2D+KDOgjCSxH0b/PhOK/Gw8lgVA2z&#10;QZGlF4OqSvPBzaJKq7RYzCfF9XeILUlWTHfQfgPkCXVDeQtBVgeog/rvsJaE/sTMLEsiJ7qsIXDM&#10;vk81CZh22MWT3wvWVfSRcehGhDgI4hywubBoS4DBhFKmfEQfsBAKrIMVb4Q4OuYRst86HuwjZHFG&#10;js7Zn51Z7xFf1sofnWWjtH0tQP25T5l39gDGSd3h6NtlG2k46qm11PUeGGd1N7PO0EUDtLglzt8T&#10;C0MKTILF4+/gw4XelVgfThittf36mjzYQz9Bi1Hoeondlw2xDCPxXsFUTbIiENTHSwEcgos91SxP&#10;NWoj5xq6ksGKMzQeg70X/ZFbLZ9gP1XhVVARReHtEvv+OPfdKoL9RllVRSPYC4b4W/VgaAgdUA6k&#10;f2yfiDWHyfBApA+6Xw9k+mJAOtvgqXS18Zo3cXoCzh2qB/xhp0RaHvZfWFqn92j1vKVnPwAAAP//&#10;AwBQSwMEFAAGAAgAAAAhAABnUsXfAAAACAEAAA8AAABkcnMvZG93bnJldi54bWxMj0FPwkAQhe8m&#10;/ofNmHiDbVGErd0SQ2L0KhjDcekObaE7W7oLVH+9w0mPb97Le9/ki8G14ox9aDxpSMcJCKTS24Yq&#10;DZ/r19EcRIiGrGk9oYZvDLAobm9yk1l/oQ88r2IluIRCZjTUMXaZlKGs0Zkw9h0SezvfOxNZ9pW0&#10;vblwuWvlJEmepDMN8UJtOlzWWB5WJ6fhvbdUHd42Dz9HlX5tkuXerI97re/vhpdnEBGH+BeGKz6j&#10;Q8FMW38iG0SrYZQqTvJ9NgHBvlLzKYithql6BFnk8v8DxS8AAAD//wMAUEsBAi0AFAAGAAgAAAAh&#10;AOSZw8D7AAAA4QEAABMAAAAAAAAAAAAAAAAAAAAAAFtDb250ZW50X1R5cGVzXS54bWxQSwECLQAU&#10;AAYACAAAACEAI7Jq4dcAAACUAQAACwAAAAAAAAAAAAAAAAAsAQAAX3JlbHMvLnJlbHNQSwECLQAU&#10;AAYACAAAACEAyEtUK8kCAADtBQAADgAAAAAAAAAAAAAAAAAsAgAAZHJzL2Uyb0RvYy54bWxQSwEC&#10;LQAUAAYACAAAACEAAGdSxd8AAAAIAQAADwAAAAAAAAAAAAAAAAAhBQAAZHJzL2Rvd25yZXYueG1s&#10;UEsFBgAAAAAEAAQA8wAAAC0GAAAAAA==&#10;" fillcolor="#a7bfde" strokecolor="#4579b8">
            <v:fill color2="#e4ecf5" rotate="t" colors="0 #a3c4ff;22938f #bfd5ff;1 #e5eeff" type="gradient"/>
            <v:shadow on="t" opacity="24903f" origin=",.5" offset="0,.55556mm"/>
            <v:textbox style="mso-next-textbox:#Text Box 33">
              <w:txbxContent>
                <w:p w:rsidR="00904FCF" w:rsidRPr="00804935" w:rsidRDefault="00904FCF" w:rsidP="003D3825">
                  <w:pPr>
                    <w:pStyle w:val="SectionHeadings"/>
                    <w:spacing w:after="0"/>
                    <w:rPr>
                      <w:rFonts w:asciiTheme="minorHAnsi" w:hAnsiTheme="minorHAnsi"/>
                    </w:rPr>
                  </w:pPr>
                  <w:r w:rsidRPr="00804935">
                    <w:rPr>
                      <w:rFonts w:asciiTheme="minorHAnsi" w:hAnsiTheme="minorHAnsi"/>
                    </w:rPr>
                    <w:t>Learning Objectives</w:t>
                  </w:r>
                </w:p>
              </w:txbxContent>
            </v:textbox>
          </v:shape>
        </w:pict>
      </w:r>
    </w:p>
    <w:p w:rsidR="004527E2" w:rsidRDefault="004527E2" w:rsidP="00E05386"/>
    <w:p w:rsidR="0055755B" w:rsidRDefault="0058359B" w:rsidP="00E05386">
      <w:r>
        <w:rPr>
          <w:noProof/>
          <w:lang w:eastAsia="en-CA"/>
        </w:rPr>
        <w:pict>
          <v:shape id="_x0000_s1037" type="#_x0000_t202" style="position:absolute;margin-left:0;margin-top:4.65pt;width:468pt;height:165.6pt;z-index:251696128" o:regroupid="5" strokecolor="white [3212]">
            <v:textbox>
              <w:txbxContent>
                <w:p w:rsidR="00904FCF" w:rsidRPr="00291AED" w:rsidRDefault="00904FCF" w:rsidP="005E38D3">
                  <w:pPr>
                    <w:pStyle w:val="LearningObjectives"/>
                    <w:spacing w:after="40"/>
                  </w:pPr>
                  <w:r w:rsidRPr="00291AED">
                    <w:t>To understand part of the story of the long road that BC teachers took to achieve full rights as both unionists and professionals.</w:t>
                  </w:r>
                </w:p>
                <w:p w:rsidR="00904FCF" w:rsidRPr="00291AED" w:rsidRDefault="00904FCF" w:rsidP="005E38D3">
                  <w:pPr>
                    <w:pStyle w:val="LearningObjectives"/>
                    <w:numPr>
                      <w:ilvl w:val="0"/>
                      <w:numId w:val="0"/>
                    </w:numPr>
                    <w:spacing w:after="40"/>
                    <w:ind w:left="504"/>
                  </w:pPr>
                </w:p>
                <w:p w:rsidR="00904FCF" w:rsidRPr="00291AED" w:rsidRDefault="00904FCF" w:rsidP="005E38D3">
                  <w:pPr>
                    <w:pStyle w:val="LearningObjectives"/>
                    <w:spacing w:after="40"/>
                  </w:pPr>
                  <w:r w:rsidRPr="00291AED">
                    <w:t xml:space="preserve">To appreciate that, in the words of English historian Sheila </w:t>
                  </w:r>
                  <w:proofErr w:type="spellStart"/>
                  <w:r w:rsidRPr="00291AED">
                    <w:t>Rowbotham</w:t>
                  </w:r>
                  <w:proofErr w:type="spellEnd"/>
                  <w:r w:rsidRPr="00291AED">
                    <w:t xml:space="preserve">, women’s accomplishments, contributions and leadership at all levels of society have been “hidden from history.”  In each successive generation, what has been buried must be exposed. </w:t>
                  </w:r>
                </w:p>
                <w:p w:rsidR="00904FCF" w:rsidRPr="00291AED" w:rsidRDefault="00904FCF" w:rsidP="005E38D3">
                  <w:pPr>
                    <w:pStyle w:val="LearningObjectives"/>
                    <w:numPr>
                      <w:ilvl w:val="0"/>
                      <w:numId w:val="0"/>
                    </w:numPr>
                    <w:spacing w:after="40"/>
                    <w:ind w:left="504"/>
                  </w:pPr>
                </w:p>
                <w:p w:rsidR="00904FCF" w:rsidRPr="00291AED" w:rsidRDefault="00904FCF" w:rsidP="005E38D3">
                  <w:pPr>
                    <w:pStyle w:val="LearningObjectives"/>
                    <w:spacing w:after="40"/>
                  </w:pPr>
                  <w:r w:rsidRPr="00291AED">
                    <w:t>To understand that discrimination against women, even in matters of wage equality, took determined, sustained effort to overcome.</w:t>
                  </w:r>
                </w:p>
                <w:p w:rsidR="00904FCF" w:rsidRDefault="00904FCF" w:rsidP="005E38D3">
                  <w:pPr>
                    <w:pStyle w:val="LearningObjectives"/>
                    <w:numPr>
                      <w:ilvl w:val="0"/>
                      <w:numId w:val="0"/>
                    </w:numPr>
                    <w:spacing w:after="40"/>
                    <w:ind w:left="504"/>
                  </w:pPr>
                </w:p>
                <w:p w:rsidR="00904FCF" w:rsidRDefault="00904FCF" w:rsidP="005E38D3">
                  <w:pPr>
                    <w:pStyle w:val="LearningObjectives"/>
                    <w:spacing w:after="40"/>
                  </w:pPr>
                  <w:r>
                    <w:t>To be aware of arbitration as a dispute mechanism and the great effort expended, largely by women, to have it recognized for Langley teachers.</w:t>
                  </w:r>
                </w:p>
                <w:p w:rsidR="00904FCF" w:rsidRPr="00291AED" w:rsidRDefault="00904FCF"/>
              </w:txbxContent>
            </v:textbox>
          </v:shape>
        </w:pict>
      </w:r>
    </w:p>
    <w:p w:rsidR="004527E2" w:rsidRDefault="004527E2" w:rsidP="00E05386"/>
    <w:p w:rsidR="008A5F2E" w:rsidRDefault="008A5F2E" w:rsidP="00E05386"/>
    <w:p w:rsidR="004527E2" w:rsidRDefault="004527E2" w:rsidP="00E05386"/>
    <w:p w:rsidR="008A5F2E" w:rsidRDefault="008A5F2E" w:rsidP="00E05386"/>
    <w:p w:rsidR="008A5F2E" w:rsidRDefault="008A5F2E" w:rsidP="00E05386"/>
    <w:p w:rsidR="008A5F2E" w:rsidRDefault="008A5F2E" w:rsidP="00E05386"/>
    <w:p w:rsidR="00291AED" w:rsidRDefault="00291AED">
      <w:pPr>
        <w:spacing w:after="200" w:line="276" w:lineRule="auto"/>
      </w:pPr>
      <w:r>
        <w:br w:type="page"/>
      </w:r>
    </w:p>
    <w:p w:rsidR="008A5F2E" w:rsidRDefault="0058359B" w:rsidP="00E05386">
      <w:r>
        <w:rPr>
          <w:noProof/>
          <w:lang w:eastAsia="en-CA"/>
        </w:rPr>
        <w:lastRenderedPageBreak/>
        <w:pict>
          <v:group id="_x0000_s1051" style="position:absolute;margin-left:0;margin-top:0;width:468pt;height:172.8pt;z-index:251668480" coordorigin="1800,1080" coordsize="9360,3287">
            <v:shape id="Text Box 35" o:spid="_x0000_s1039" type="#_x0000_t202" style="position:absolute;left:1800;top:1080;width:4320;height:3287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wh4WMsCAADqBQAADgAAAGRycy9lMm9Eb2MueG1srFRbb9owFH6ftP9g+Z0moaElqKFKqZgmVW21&#10;duqzcWyI5ttsA2HT/vuOHUJpx8M07SU5PvfzncvVdSsF2jDrGq1KnJ2lGDFFdd2oZYm/Ps8HY4yc&#10;J6omQitW4h1z+Hr68cPV1kzYUK+0qJlF4ES5ydaUeOW9mSSJoysmiTvThikQcm0l8fC0y6S2ZAve&#10;pUiGaXqRbLWtjdWUOQfc206Ip9E/54z6B84d80iUGHLz8WvjdxG+yfSKTJaWmFVD92mQf8hCkkZB&#10;0IOrW+IJWtvmD1eyoVY7zf0Z1TLRnDeUxRqgmix9V83TihgWawFwnDnA5P6fW3q/ebSoqUt8PsJI&#10;EQk9ematRze6RcACfLbGTUDtyYCib4EPfe75Dpih7JZbGf5QEAI5IL07oBu8UWCep0VeFCCiIBum&#10;48thHv0nr+bGOv+JaYkCUWIL7Yuoks2d85AKqPYqIZpQsX0QAMSBEUJF1H/ORpfD6nJUDC6qUTbI&#10;s3Q8qKp0OLidV2mV5vNZkd/8At+SZPlkC/03MD2hcKhvLshyj3UQ/x3YktA3o5llSRyKLmtwHLPv&#10;U00CqB14kfI7wbqKvjAO7QC4hrHyuAhsJizaEBhhQilTPsIPWAgF2sGMN0IcDLNThuJgtNeNcMUF&#10;ORimpwzfRmS9RYyqlT8Yy0Zpe8pB/a1Pl3f6AMRRzYH07aKNM1j0c7XQ9Q7GzepuYZ2h8wZG4o44&#10;/0gsbCiMEVwd/wAfLvS2xHpPYbTS9scpftCHXoIUo9DxErvva2IZRuKzgpUqsjwPJyI+cpgfeNhj&#10;yeJYotZypqEjGdw3QyMZ9L3oSW61fIHjVIWoICKKQuwS+56c+e4OwXGjrKqiEhwFQ/ydejI0uA4o&#10;h4F/bl+INfut8DBE97q/DWTybjk63WCpdLX2mjdxcwLOHap7/OGgxJHcH79wsY7fUev1RE9/AwAA&#10;//8DAFBLAwQUAAYACAAAACEAk06Q/NwAAAAGAQAADwAAAGRycy9kb3ducmV2LnhtbEyPQWuDQBSE&#10;74X8h+UFemvWRJuK9RmCJORWaFp6Xt1Xlbhvxd0Y8++7PbXHYYaZb/LdbHox0eg6ywjrVQSCuLa6&#10;4wbh8+P4lIJwXrFWvWVCuJODXbF4yFWm7Y3faTr7RoQSdplCaL0fMild3ZJRbmUH4uB929EoH+TY&#10;SD2qWyg3vdxE0VYa1XFYaNVAZUv15Xw1CGVUHt10Wlfbu+0uX+mB34b6hPi4nPevIDzN/i8Mv/gB&#10;HYrAVNkrayd6hHDEIyTPIIKZpC8JiAohjuMNyCKX//GLHwAAAP//AwBQSwECLQAUAAYACAAAACEA&#10;5JnDwPsAAADhAQAAEwAAAAAAAAAAAAAAAAAAAAAAW0NvbnRlbnRfVHlwZXNdLnhtbFBLAQItABQA&#10;BgAIAAAAIQAjsmrh1wAAAJQBAAALAAAAAAAAAAAAAAAAACwBAABfcmVscy8ucmVsc1BLAQItABQA&#10;BgAIAAAAIQBnCHhYywIAAOoFAAAOAAAAAAAAAAAAAAAAACwCAABkcnMvZTJvRG9jLnhtbFBLAQIt&#10;ABQABgAIAAAAIQCTTpD83AAAAAYBAAAPAAAAAAAAAAAAAAAAACMFAABkcnMvZG93bnJldi54bWxQ&#10;SwUGAAAAAAQABADzAAAALAYAAAAA&#10;" fillcolor="white [3201]" strokecolor="#4f81bd [3204]" strokeweight="2pt">
              <v:textbox style="mso-next-textbox:#Text Box 35">
                <w:txbxContent>
                  <w:p w:rsidR="00904FCF" w:rsidRPr="00804935" w:rsidRDefault="00904FCF" w:rsidP="007B251C">
                    <w:pPr>
                      <w:jc w:val="center"/>
                      <w:rPr>
                        <w:b/>
                      </w:rPr>
                    </w:pPr>
                    <w:r w:rsidRPr="00804935">
                      <w:rPr>
                        <w:b/>
                      </w:rPr>
                      <w:t xml:space="preserve">Materials and Resources </w:t>
                    </w:r>
                    <w:r>
                      <w:rPr>
                        <w:b/>
                      </w:rPr>
                      <w:t>Provided</w:t>
                    </w:r>
                  </w:p>
                  <w:p w:rsidR="00904FCF" w:rsidRPr="006D70BC" w:rsidRDefault="00904FCF" w:rsidP="008A5F2E">
                    <w:pPr>
                      <w:jc w:val="center"/>
                      <w:rPr>
                        <w:rFonts w:asciiTheme="majorHAnsi" w:hAnsiTheme="majorHAnsi"/>
                        <w:b/>
                      </w:rPr>
                    </w:pPr>
                  </w:p>
                  <w:p w:rsidR="00904FCF" w:rsidRPr="00267D63" w:rsidRDefault="0058359B" w:rsidP="005E38D3">
                    <w:pPr>
                      <w:pStyle w:val="ListParagraph"/>
                      <w:numPr>
                        <w:ilvl w:val="0"/>
                        <w:numId w:val="10"/>
                      </w:numPr>
                      <w:autoSpaceDE w:val="0"/>
                      <w:autoSpaceDN w:val="0"/>
                      <w:adjustRightInd w:val="0"/>
                      <w:spacing w:after="40"/>
                      <w:ind w:left="720" w:right="245" w:hanging="432"/>
                      <w:rPr>
                        <w:rStyle w:val="Hyperlink"/>
                        <w:rFonts w:ascii="Cambria" w:hAnsi="Cambria" w:cs="Cambria"/>
                        <w:sz w:val="20"/>
                        <w:szCs w:val="20"/>
                      </w:rPr>
                    </w:pPr>
                    <w:r w:rsidRPr="00267D63">
                      <w:rPr>
                        <w:rFonts w:ascii="Cambria" w:hAnsi="Cambria" w:cs="Cambria"/>
                        <w:color w:val="0000FF"/>
                        <w:sz w:val="20"/>
                        <w:szCs w:val="20"/>
                      </w:rPr>
                      <w:fldChar w:fldCharType="begin"/>
                    </w:r>
                    <w:r w:rsidR="00904FCF" w:rsidRPr="00267D63">
                      <w:rPr>
                        <w:rFonts w:ascii="Cambria" w:hAnsi="Cambria" w:cs="Cambria"/>
                        <w:color w:val="0000FF"/>
                        <w:sz w:val="20"/>
                        <w:szCs w:val="20"/>
                      </w:rPr>
                      <w:instrText>HYPERLINK "https://cdnapisec.kaltura.com/index.php/extwidget/preview/partner_id/1454421/uiconf_id/26824312/entry_id/0_9btseqlq/embed/dynamic"</w:instrText>
                    </w:r>
                    <w:r w:rsidRPr="00267D63">
                      <w:rPr>
                        <w:rFonts w:ascii="Cambria" w:hAnsi="Cambria" w:cs="Cambria"/>
                        <w:color w:val="0000FF"/>
                        <w:sz w:val="20"/>
                        <w:szCs w:val="20"/>
                      </w:rPr>
                      <w:fldChar w:fldCharType="separate"/>
                    </w:r>
                    <w:r w:rsidR="00904FCF" w:rsidRPr="00267D63">
                      <w:rPr>
                        <w:rStyle w:val="Hyperlink"/>
                        <w:rFonts w:ascii="Cambria" w:hAnsi="Cambria" w:cs="Cambria"/>
                        <w:sz w:val="20"/>
                        <w:szCs w:val="20"/>
                      </w:rPr>
                      <w:t>“Connie Jervis” Episode 2-</w:t>
                    </w:r>
                  </w:p>
                  <w:p w:rsidR="00904FCF" w:rsidRPr="00267D63" w:rsidRDefault="00904FCF" w:rsidP="005E38D3">
                    <w:pPr>
                      <w:pStyle w:val="ListParagraph"/>
                      <w:autoSpaceDE w:val="0"/>
                      <w:autoSpaceDN w:val="0"/>
                      <w:adjustRightInd w:val="0"/>
                      <w:spacing w:after="40"/>
                      <w:ind w:right="245"/>
                      <w:rPr>
                        <w:rStyle w:val="Hyperlink"/>
                        <w:rFonts w:ascii="Cambria" w:hAnsi="Cambria" w:cs="Cambria"/>
                        <w:sz w:val="20"/>
                        <w:szCs w:val="20"/>
                      </w:rPr>
                    </w:pPr>
                    <w:r w:rsidRPr="00267D63">
                      <w:rPr>
                        <w:rStyle w:val="Hyperlink"/>
                        <w:rFonts w:ascii="Cambria" w:hAnsi="Cambria" w:cs="Cambria"/>
                        <w:sz w:val="20"/>
                        <w:szCs w:val="20"/>
                      </w:rPr>
                      <w:t>Working People – A History of</w:t>
                    </w:r>
                  </w:p>
                  <w:p w:rsidR="00904FCF" w:rsidRPr="00267D63" w:rsidRDefault="00904FCF" w:rsidP="005E38D3">
                    <w:pPr>
                      <w:pStyle w:val="ListParagraph"/>
                      <w:autoSpaceDE w:val="0"/>
                      <w:autoSpaceDN w:val="0"/>
                      <w:adjustRightInd w:val="0"/>
                      <w:spacing w:after="40"/>
                      <w:ind w:right="245"/>
                      <w:rPr>
                        <w:rFonts w:ascii="Cambria" w:hAnsi="Cambria" w:cs="Cambria"/>
                        <w:color w:val="0000FF"/>
                        <w:sz w:val="20"/>
                        <w:szCs w:val="20"/>
                      </w:rPr>
                    </w:pPr>
                    <w:r w:rsidRPr="00267D63">
                      <w:rPr>
                        <w:rStyle w:val="Hyperlink"/>
                        <w:rFonts w:ascii="Cambria" w:hAnsi="Cambria" w:cs="Cambria"/>
                        <w:sz w:val="20"/>
                        <w:szCs w:val="20"/>
                      </w:rPr>
                      <w:t>Labour in British Columbia</w:t>
                    </w:r>
                    <w:r w:rsidR="0058359B" w:rsidRPr="00267D63">
                      <w:rPr>
                        <w:rFonts w:ascii="Cambria" w:hAnsi="Cambria" w:cs="Cambria"/>
                        <w:color w:val="0000FF"/>
                        <w:sz w:val="20"/>
                        <w:szCs w:val="20"/>
                      </w:rPr>
                      <w:fldChar w:fldCharType="end"/>
                    </w:r>
                  </w:p>
                  <w:p w:rsidR="003543BE" w:rsidRDefault="003543BE" w:rsidP="003543BE">
                    <w:pPr>
                      <w:pStyle w:val="materialsandresourcesneeded"/>
                    </w:pPr>
                    <w:r>
                      <w:t>Lesson Activity 1:</w:t>
                    </w:r>
                    <w:r w:rsidRPr="003543BE">
                      <w:t xml:space="preserve"> </w:t>
                    </w:r>
                    <w:r w:rsidRPr="00267D63">
                      <w:t>Vocabulary Activity</w:t>
                    </w:r>
                  </w:p>
                  <w:p w:rsidR="003543BE" w:rsidRDefault="00904FCF" w:rsidP="003543BE">
                    <w:pPr>
                      <w:pStyle w:val="materialsandresourcesneeded"/>
                    </w:pPr>
                    <w:r w:rsidRPr="00267D63">
                      <w:t xml:space="preserve">Lesson Activity 2: </w:t>
                    </w:r>
                    <w:r w:rsidR="003543BE" w:rsidRPr="00267D63">
                      <w:t xml:space="preserve">Teaching </w:t>
                    </w:r>
                    <w:r w:rsidR="003543BE">
                      <w:t>s</w:t>
                    </w:r>
                    <w:r w:rsidR="003543BE" w:rsidRPr="00267D63">
                      <w:t>uggestions and guiding questions</w:t>
                    </w:r>
                  </w:p>
                  <w:p w:rsidR="003543BE" w:rsidRDefault="003543BE" w:rsidP="003543BE">
                    <w:pPr>
                      <w:pStyle w:val="materialsandresourcesneeded"/>
                    </w:pPr>
                    <w:r>
                      <w:t>Lesson Activity 3: Re-writing and Righting the Langley Advance</w:t>
                    </w:r>
                  </w:p>
                  <w:p w:rsidR="00267D63" w:rsidRDefault="003543BE" w:rsidP="005E38D3">
                    <w:pPr>
                      <w:pStyle w:val="materialsandresourcesneeded"/>
                    </w:pPr>
                    <w:r>
                      <w:t>Appendix 1:</w:t>
                    </w:r>
                    <w:r w:rsidR="00267D63">
                      <w:t xml:space="preserve"> Hidden Legacy</w:t>
                    </w:r>
                  </w:p>
                  <w:p w:rsidR="00904FCF" w:rsidRPr="005E38D3" w:rsidRDefault="00904FCF" w:rsidP="008A5F2E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  <v:shape id="Text Box 38" o:spid="_x0000_s1040" type="#_x0000_t202" style="position:absolute;left:6840;top:1080;width:4320;height:3240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JO6PcoCAADrBQAADgAAAGRycy9lMm9Eb2MueG1srFTJbtswEL0X6D8QvDuSHDmLETlQHLgoECRB&#10;kyJnmiJtodxK0rbcov/eIbXESX0oil6k4ezzZrm6bqRAW2ZdrVWBs5MUI6aormq1KvDX58XoAiPn&#10;iaqI0IoVeM8cvp59/HC1M1M21mstKmYROFFuujMFXntvpkni6JpJ4k60YQqEXFtJPDztKqks2YF3&#10;KZJxmp4lO20rYzVlzgH3thXiWfTPOaP+gXPHPBIFhtx8/Nr4XYZvMrsi05UlZl3TLg3yD1lIUisI&#10;Ori6JZ6gja3/cCVrarXT3J9QLRPNeU1ZrAGqydJ31TytiWGxFgDHmQEm9//c0vvto0V1VeBT6JQi&#10;Enr0zBqPbnSDgAX47IybgtqTAUXfAB/63PMdMEPZDbcy/KEgBHJAej+gG7xRYJ6mWXaRTjCiIBun&#10;5/kknwQ/yau5sc5/YlqiQBTYQvsiqmR753yr2quEaELF9kEAEAdGCBVR/zmfnI/L88nl6KycZKM8&#10;Sy9GZZmOR7eLMi3TfDG/zG9+gW9Jsny6g/4bmJ5QONS3EGTVYR3Efwe2JPTNaGZZEoeizRocx0L7&#10;VJMAagtepPxesLaiL4xDOwCucaw8LgKbC4u2BEaYUMqUj/ADbEKBdjDjtRCDYXbMUAxGnW6EKy7I&#10;YJgeM3wbkfUWMapWfjCWtdL2mIPqW58ub/UBiIOaA+mbZRNnMBsGa6mrPcyb1e3GOkMXNczEHXH+&#10;kVhYURgxODv+AT5c6F2BdUdhtNb2xzF+0IdmghSj0PICu+8bYhlG4rOCnbrM8jzciPjIYYDgYQ8l&#10;y0OJ2si5hpZkcOAMjWTQ96InudXyBa5TGaKCiCgKsQvse3Lu20ME142ysoxKcBUM8XfqydDgOsAc&#10;Jv65eSHWdGvhYYrudX8cyPTddrS6wVLpcuM1r+PqBKBbVLsGwEWJM9ldv3CyDt9R6/VGz34DAAD/&#10;/wMAUEsDBBQABgAIAAAAIQCmW6Vl3gAAAAkBAAAPAAAAZHJzL2Rvd25yZXYueG1sTI9BT4NAFITv&#10;Jv6HzTPxZhdEKUWWxhCb3kyspueFfQIp+5awW0r/vc+THiczmfmm2C52EDNOvnekIF5FIJAaZ3pq&#10;FXx97h4yED5oMnpwhAqu6GFb3t4UOjfuQh84H0IruIR8rhV0IYy5lL7p0Gq/ciMSe99usjqwnFpp&#10;Jn3hcjvIxyhKpdU98UKnR6w6bE6Hs1VQRdXOz/u4Tq+uPx2zN3ofm71S93fL6wuIgEv4C8MvPqND&#10;yUy1O5PxYlDwHGdrjip4SkGwv9kk/K1WkCRxArIs5P8H5Q8AAAD//wMAUEsBAi0AFAAGAAgAAAAh&#10;AOSZw8D7AAAA4QEAABMAAAAAAAAAAAAAAAAAAAAAAFtDb250ZW50X1R5cGVzXS54bWxQSwECLQAU&#10;AAYACAAAACEAI7Jq4dcAAACUAQAACwAAAAAAAAAAAAAAAAAsAQAAX3JlbHMvLnJlbHNQSwECLQAU&#10;AAYACAAAACEA1JO6PcoCAADrBQAADgAAAAAAAAAAAAAAAAAsAgAAZHJzL2Uyb0RvYy54bWxQSwEC&#10;LQAUAAYACAAAACEAplulZd4AAAAJAQAADwAAAAAAAAAAAAAAAAAiBQAAZHJzL2Rvd25yZXYueG1s&#10;UEsFBgAAAAAEAAQA8wAAAC0GAAAAAA==&#10;" fillcolor="white [3201]" strokecolor="#4f81bd [3204]" strokeweight="2pt">
              <v:textbox style="mso-next-textbox:#Text Box 38">
                <w:txbxContent>
                  <w:p w:rsidR="00904FCF" w:rsidRPr="00804935" w:rsidRDefault="00904FCF" w:rsidP="007B251C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Additional Suggested Materials</w:t>
                    </w:r>
                  </w:p>
                  <w:p w:rsidR="00904FCF" w:rsidRPr="006D70BC" w:rsidRDefault="00904FCF" w:rsidP="008A5F2E">
                    <w:pPr>
                      <w:jc w:val="center"/>
                      <w:rPr>
                        <w:rFonts w:asciiTheme="majorHAnsi" w:hAnsiTheme="majorHAnsi"/>
                        <w:b/>
                      </w:rPr>
                    </w:pPr>
                  </w:p>
                  <w:p w:rsidR="00904FCF" w:rsidRPr="00125A54" w:rsidRDefault="0058359B" w:rsidP="007D370A">
                    <w:pPr>
                      <w:pStyle w:val="AdditionalSuggestedmaterials"/>
                      <w:rPr>
                        <w:sz w:val="21"/>
                        <w:szCs w:val="21"/>
                      </w:rPr>
                    </w:pPr>
                    <w:hyperlink r:id="rId8" w:history="1">
                      <w:r w:rsidR="00904FCF" w:rsidRPr="00125A54">
                        <w:rPr>
                          <w:rStyle w:val="Hyperlink"/>
                          <w:sz w:val="21"/>
                          <w:szCs w:val="21"/>
                        </w:rPr>
                        <w:t xml:space="preserve">“These were the reasons….” Chapter 7 Fighting for Equity” The 30’s, the War Years, and a </w:t>
                      </w:r>
                      <w:proofErr w:type="spellStart"/>
                      <w:r w:rsidR="00904FCF" w:rsidRPr="00125A54">
                        <w:rPr>
                          <w:rStyle w:val="Hyperlink"/>
                          <w:sz w:val="21"/>
                          <w:szCs w:val="21"/>
                        </w:rPr>
                        <w:t>Shoreworker’s</w:t>
                      </w:r>
                      <w:proofErr w:type="spellEnd"/>
                      <w:r w:rsidR="00904FCF" w:rsidRPr="00125A54">
                        <w:rPr>
                          <w:rStyle w:val="Hyperlink"/>
                          <w:sz w:val="21"/>
                          <w:szCs w:val="21"/>
                        </w:rPr>
                        <w:t xml:space="preserve"> Story</w:t>
                      </w:r>
                    </w:hyperlink>
                  </w:p>
                  <w:p w:rsidR="00904FCF" w:rsidRPr="00125A54" w:rsidRDefault="0058359B" w:rsidP="007D370A">
                    <w:pPr>
                      <w:pStyle w:val="AdditionalSuggestedmaterials"/>
                      <w:rPr>
                        <w:sz w:val="21"/>
                        <w:szCs w:val="21"/>
                      </w:rPr>
                    </w:pPr>
                    <w:hyperlink r:id="rId9" w:history="1">
                      <w:r w:rsidR="00904FCF" w:rsidRPr="00D77C2B">
                        <w:rPr>
                          <w:rStyle w:val="Hyperlink"/>
                          <w:sz w:val="21"/>
                          <w:szCs w:val="21"/>
                        </w:rPr>
                        <w:t>“These were the reasons….” Chapter 8 Taking</w:t>
                      </w:r>
                      <w:r w:rsidR="00904FCF" w:rsidRPr="00D77C2B">
                        <w:rPr>
                          <w:rStyle w:val="Hyperlink"/>
                        </w:rPr>
                        <w:t xml:space="preserve"> on the Government: Wage controls, the Hea</w:t>
                      </w:r>
                      <w:r w:rsidR="001F4D64">
                        <w:rPr>
                          <w:rStyle w:val="Hyperlink"/>
                        </w:rPr>
                        <w:t>l</w:t>
                      </w:r>
                      <w:r w:rsidR="00904FCF" w:rsidRPr="00D77C2B">
                        <w:rPr>
                          <w:rStyle w:val="Hyperlink"/>
                        </w:rPr>
                        <w:t>th workers’ story and the teachers’ story</w:t>
                      </w:r>
                    </w:hyperlink>
                  </w:p>
                  <w:p w:rsidR="00904FCF" w:rsidRPr="006D70BC" w:rsidRDefault="00904FCF" w:rsidP="008A5F2E"/>
                </w:txbxContent>
              </v:textbox>
            </v:shape>
          </v:group>
        </w:pict>
      </w:r>
    </w:p>
    <w:p w:rsidR="008A5F2E" w:rsidRDefault="008A5F2E" w:rsidP="00E05386"/>
    <w:p w:rsidR="008A5F2E" w:rsidRDefault="008A5F2E" w:rsidP="00E05386"/>
    <w:p w:rsidR="008A5F2E" w:rsidRDefault="008A5F2E" w:rsidP="00E05386"/>
    <w:p w:rsidR="004527E2" w:rsidRDefault="004527E2" w:rsidP="00E05386"/>
    <w:p w:rsidR="0060204C" w:rsidRDefault="0060204C" w:rsidP="00E05386"/>
    <w:p w:rsidR="0060204C" w:rsidRDefault="0060204C" w:rsidP="00E05386"/>
    <w:p w:rsidR="0060204C" w:rsidRDefault="0060204C" w:rsidP="00E05386"/>
    <w:p w:rsidR="0060204C" w:rsidRDefault="0060204C" w:rsidP="00E05386"/>
    <w:p w:rsidR="0060204C" w:rsidRDefault="0060204C" w:rsidP="00E05386"/>
    <w:p w:rsidR="0060204C" w:rsidRDefault="003543BE" w:rsidP="00E05386">
      <w:r>
        <w:rPr>
          <w:noProof/>
          <w:lang w:eastAsia="en-CA"/>
        </w:rPr>
        <w:pict>
          <v:group id="_x0000_s1067" style="position:absolute;margin-left:0;margin-top:240.1pt;width:468pt;height:266.4pt;z-index:251700224" coordorigin="1800,8568" coordsize="9360,5328">
            <v:shape id="Text Box 37" o:spid="_x0000_s1043" type="#_x0000_t202" style="position:absolute;left:1800;top:8568;width:9360;height:395;visibility:visible" o:regroupid="6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lhtxNUDAAD+CAAADgAAAGRycy9lMm9Eb2MueG1srFZbb9s2FH4fsP9A8N2R5EscG1EK1YGHAVlb&#10;NBnyfExRF4wiOZKOnQ777zskJdlpsqIr5geZOjw814/f0fW7YyfIEze2VTKn2UVKCZdMla2sc/r7&#10;w3ZyRYl1IEsQSvKcPnNL3938/NP1Qa/5VDVKlNwQNCLt+qBz2jin10liWcM7sBdKc4mblTIdOHw1&#10;dVIaOKD1TiTTNL1MDsqU2ijGrUXpbdykN8F+VXHmPlaV5Y6InGJsLjxNeO78M7m5hnVtQDct68OA&#10;H4iig1ai09HULTgge9O+MtW1zCirKnfBVJeoqmoZDzlgNln6VTb3DWgecsHiWD2Wyf5/ZtmHp0+G&#10;tGVOZ0tKJHTYowd+dOS9OhIUYX0O2q5R7V6jojuiHPs8yC0KfdrHynT+HxMiuI+Vfh6r660xFF7O&#10;lsvZYk4Jw73ZcpHNrryZ5HRaG+t+4aojfpFTg90LRYWnO+ui6qDS17rctkIQo9xj65pQLh9c2LR4&#10;Ji6IVlixNIgDsPhGGPIECAlgjEsXT7hWuihdpPiL0LDgflNlFM+8OMgx5tFQyKC2565m3sD3u5st&#10;e7No9UfcZT6s/+AvC+EF5L/wN6b9ZnoorIeailYS8Dc8u8RL6J0Ty0BwhFGAhtc1EJrj6yIkOeR0&#10;tZgusPmAt7wS4HDZaTxgZU0JiBrpgzkTq6ZEOx4eC/26Y7aBkkfx6u2csnSQv8rJnjvxsLoF20Rj&#10;YavHppA+Ax6opEeU2jtu7pvyQHZibz4DJjGPRShbj9tQEkrKFnlmEXawPi8x2nfL1LsRiqGOUQ5C&#10;N9Bj7spXN2LfRvUAuDGG8PYiPLxvfaD+5gUS+muzWE6L5WI1uSwW2WSepVeTokink9ttkRbpfLtZ&#10;zd//jbXvIJuvD0iHGsnU8wBe962Auqcev/193NMBe8HUWZYEjoyZoOEYdx9q4jkmcklYuWfBI3A+&#10;8wrZKVCOF/wLGKJVIVHba1VICuPB6bcuYjzY658aPR6OzPBNr7H2g2cl3Xi4a6XqAe3H2Yl1yj+G&#10;W1JFfSzGWd5+6Y67Y6DlLHTfi3aqfEYKRiAFgrWabVuE7R1Y9wkMTi1EGU5i9xEflVB441S/oqRR&#10;5stbcq+PDcVdSnzb8Tr+uQfDKRG/SiTNVTafo1kXXuYIIo/k853d+Y7cdxuFrJohHWgWll7fiWFZ&#10;GdU94sAuvFfcAsnQd06RDOJy4+JsxoHPeFEEJRyUGtydvNdsIHd/XR+Oj2B0PyocIuqDGuYlrL+a&#10;GFHX91eqYu9U1YZxcqpq3wAcsgGX/QeBn+Ln70Hr9Nly8w8AAAD//wMAUEsDBBQABgAIAAAAIQAY&#10;6Y4V3AAAAAYBAAAPAAAAZHJzL2Rvd25yZXYueG1sTI/NTsMwEITvlXgHa5G4tXZ/BSFOVVVCcKVF&#10;qMdtvCRp43Vqu23g6XFPcNyZ0cy3+bK3rbiQD41jDeORAkFcOtNwpeFj+zJ8BBEissHWMWn4pgDL&#10;4m6QY2bcld/psomVSCUcMtRQx9hlUoayJoth5Dri5H05bzGm01fSeLymctvKiVILabHhtFBjR+ua&#10;yuPmbDW8ecPV8XU3/Tk9jT93an3A7emg9cN9v3oGEamPf2G44Sd0KBLT3p3ZBNFqSI9EDYsZiJup&#10;1GwKYp+E+Rxkkcv/+MUvAAAA//8DAFBLAQItABQABgAIAAAAIQDkmcPA+wAAAOEBAAATAAAAAAAA&#10;AAAAAAAAAAAAAABbQ29udGVudF9UeXBlc10ueG1sUEsBAi0AFAAGAAgAAAAhACOyauHXAAAAlAEA&#10;AAsAAAAAAAAAAAAAAAAALAEAAF9yZWxzLy5yZWxzUEsBAi0AFAAGAAgAAAAhAMpYbcTVAwAA/ggA&#10;AA4AAAAAAAAAAAAAAAAALAIAAGRycy9lMm9Eb2MueG1sUEsBAi0AFAAGAAgAAAAhABjpjhXcAAAA&#10;BgEAAA8AAAAAAAAAAAAAAAAALQYAAGRycy9kb3ducmV2LnhtbFBLBQYAAAAABAAEAPMAAAA2BwAA&#10;AAA=&#10;" fillcolor="#a7bfde [1620]" strokecolor="#4579b8 [3044]">
              <v:fill color2="#e4ecf5 [500]" rotate="t" colors="0 #a3c4ff;22938f #bfd5ff;1 #e5eeff" type="gradient"/>
              <v:shadow on="t" opacity="24903f" origin=",.5" offset="0,.55556mm"/>
              <v:textbox style="mso-next-textbox:#Text Box 37">
                <w:txbxContent>
                  <w:p w:rsidR="00904FCF" w:rsidRPr="00804935" w:rsidRDefault="00904FCF" w:rsidP="008A5F2E">
                    <w:pPr>
                      <w:jc w:val="center"/>
                      <w:rPr>
                        <w:b/>
                        <w:sz w:val="24"/>
                        <w:szCs w:val="24"/>
                      </w:rPr>
                    </w:pPr>
                    <w:r>
                      <w:rPr>
                        <w:b/>
                        <w:sz w:val="24"/>
                        <w:szCs w:val="24"/>
                      </w:rPr>
                      <w:t xml:space="preserve">Lesson </w:t>
                    </w:r>
                    <w:r w:rsidRPr="00804935">
                      <w:rPr>
                        <w:b/>
                        <w:sz w:val="24"/>
                        <w:szCs w:val="24"/>
                      </w:rPr>
                      <w:t xml:space="preserve">Activities </w:t>
                    </w:r>
                  </w:p>
                </w:txbxContent>
              </v:textbox>
            </v:shape>
            <v:shape id="_x0000_s1044" type="#_x0000_t202" style="position:absolute;left:1800;top:9000;width:9360;height:4896" o:regroupid="6" strokecolor="white [3212]">
              <v:textbox style="mso-next-textbox:#_x0000_s1044">
                <w:txbxContent>
                  <w:p w:rsidR="00904FCF" w:rsidRDefault="006B378F" w:rsidP="003543BE">
                    <w:pPr>
                      <w:pStyle w:val="LessonActivities"/>
                      <w:numPr>
                        <w:ilvl w:val="0"/>
                        <w:numId w:val="12"/>
                      </w:numPr>
                      <w:spacing w:afterLines="40"/>
                      <w:ind w:left="720" w:hanging="432"/>
                    </w:pPr>
                    <w:r>
                      <w:t>S</w:t>
                    </w:r>
                    <w:r w:rsidR="00904FCF">
                      <w:t xml:space="preserve">tudents will benefit from the preliminary vocabulary and terminology work.  This may be either an individual or a group task.  In the latter case, divide the vocabulary list (Lesson Activity 1) into sections that are consistent with the number of groups in the class, assign each group a section to research and define and then have each group report the definitions to the whole class.  </w:t>
                    </w:r>
                  </w:p>
                  <w:p w:rsidR="00904FCF" w:rsidRDefault="00904FCF" w:rsidP="003543BE">
                    <w:pPr>
                      <w:pStyle w:val="LessonActivities"/>
                      <w:numPr>
                        <w:ilvl w:val="0"/>
                        <w:numId w:val="0"/>
                      </w:numPr>
                      <w:spacing w:after="0"/>
                      <w:ind w:left="720" w:hanging="432"/>
                    </w:pPr>
                  </w:p>
                  <w:p w:rsidR="00904FCF" w:rsidRDefault="00904FCF" w:rsidP="003543BE">
                    <w:pPr>
                      <w:pStyle w:val="LessonActivities"/>
                      <w:numPr>
                        <w:ilvl w:val="0"/>
                        <w:numId w:val="12"/>
                      </w:numPr>
                      <w:spacing w:afterLines="40"/>
                      <w:ind w:left="720" w:hanging="432"/>
                    </w:pPr>
                    <w:r>
                      <w:t xml:space="preserve">In small groups students will create responses to questions from the </w:t>
                    </w:r>
                    <w:r w:rsidRPr="00E8412E">
                      <w:t>Question Bank</w:t>
                    </w:r>
                    <w:r>
                      <w:t xml:space="preserve"> (Lesson Activity 2) about the Vignette: Connie Jervis and the reading </w:t>
                    </w:r>
                    <w:r w:rsidRPr="00E8412E">
                      <w:t>The Hidden Legacy of Connie Jervis</w:t>
                    </w:r>
                    <w:r w:rsidR="003543BE">
                      <w:t xml:space="preserve"> (Appendix 1)</w:t>
                    </w:r>
                    <w:r w:rsidRPr="00E8412E">
                      <w:t xml:space="preserve">.  </w:t>
                    </w:r>
                    <w:r>
                      <w:t>Students will present their ideas</w:t>
                    </w:r>
                    <w:r w:rsidRPr="00E8412E">
                      <w:t xml:space="preserve"> </w:t>
                    </w:r>
                    <w:r w:rsidRPr="00291C5C">
                      <w:t>to the whole cla</w:t>
                    </w:r>
                    <w:r>
                      <w:t xml:space="preserve">ss to spark discussion. </w:t>
                    </w:r>
                  </w:p>
                  <w:p w:rsidR="003543BE" w:rsidRDefault="003543BE" w:rsidP="003543BE">
                    <w:pPr>
                      <w:pStyle w:val="ListParagraph"/>
                    </w:pPr>
                  </w:p>
                  <w:p w:rsidR="00904FCF" w:rsidRPr="003543BE" w:rsidRDefault="003543BE" w:rsidP="003543BE">
                    <w:pPr>
                      <w:pStyle w:val="LessonActivities"/>
                      <w:numPr>
                        <w:ilvl w:val="0"/>
                        <w:numId w:val="12"/>
                      </w:numPr>
                      <w:spacing w:afterLines="40"/>
                      <w:ind w:left="720" w:hanging="432"/>
                    </w:pPr>
                    <w:r>
                      <w:t>Students will engage in “</w:t>
                    </w:r>
                    <w:r w:rsidRPr="00E8412E">
                      <w:t xml:space="preserve">Re-writing and Righting the </w:t>
                    </w:r>
                    <w:r w:rsidRPr="003543BE">
                      <w:rPr>
                        <w:i/>
                      </w:rPr>
                      <w:t>Langley Advance”</w:t>
                    </w:r>
                    <w:r>
                      <w:t xml:space="preserve"> and its perspective on Connie Jervis, the Langley Teacher’s arbitration struggle and the rights of workers (Lesson Activity 3) </w:t>
                    </w:r>
                    <w:r w:rsidR="00573516">
                      <w:t xml:space="preserve">Teachers may chose to refer to </w:t>
                    </w:r>
                    <w:r>
                      <w:t>“Lesson Activity 2</w:t>
                    </w:r>
                    <w:r w:rsidR="00573516">
                      <w:t>: Teaching suggestions and guiding questions</w:t>
                    </w:r>
                    <w:r>
                      <w:t>”</w:t>
                    </w:r>
                    <w:r w:rsidR="00573516">
                      <w:t xml:space="preserve"> to help structure this </w:t>
                    </w:r>
                    <w:r w:rsidR="00D67FC2">
                      <w:t>activity</w:t>
                    </w:r>
                    <w:r w:rsidR="00573516">
                      <w:t>.</w:t>
                    </w:r>
                    <w:r w:rsidRPr="003543BE">
                      <w:t xml:space="preserve"> </w:t>
                    </w:r>
                    <w:r>
                      <w:t xml:space="preserve">Students will produce newspaper articles on the issues and events narrated in both the vignette and the reading </w:t>
                    </w:r>
                    <w:r w:rsidRPr="003543BE">
                      <w:rPr>
                        <w:i/>
                      </w:rPr>
                      <w:t>The Hidden Legacy</w:t>
                    </w:r>
                    <w:r>
                      <w:t xml:space="preserve"> (Appendix 2) the assignment could be completed as individual, pairs or small groups. </w:t>
                    </w:r>
                  </w:p>
                </w:txbxContent>
              </v:textbox>
            </v:shape>
          </v:group>
        </w:pict>
      </w:r>
      <w:r>
        <w:rPr>
          <w:noProof/>
          <w:lang w:eastAsia="en-CA"/>
        </w:rPr>
        <w:pict>
          <v:shape id="Text Box 40" o:spid="_x0000_s1047" type="#_x0000_t202" style="position:absolute;margin-left:0;margin-top:513.7pt;width:468pt;height:21.6pt;z-index:251678720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KFZq9IDAAD+CAAADgAAAGRycy9lMm9Eb2MueG1srFZLbxs3EL4X6H8geJf34ZVtCZaDjQwVBdwk&#10;iF34POJyHyiXZEnKklP0v3dI7q7k2A3SoD6syZnhvOcbXb879II8cWM7JVc0O0sp4ZKpqpPNiv7+&#10;sJldUWIdyAqEknxFn7ml725+/ul6r5c8V60SFTcElUi73OsVbZ3TyySxrOU92DOluURmrUwPDq+m&#10;SSoDe9TeiyRP04tkr0yljWLcWqTeRia9CfrrmjP3sa4td0SsKPrmwteE79Z/k5trWDYGdNuxwQ34&#10;AS966CQanVTdggOyM90rVX3HjLKqdmdM9Ymq647xEANGk6VfRXPfguYhFkyO1VOa7P+nln14+mRI&#10;V61ogemR0GONHvjBkffqQJCE+dlru0Sxe42C7oB0rPNIt0j0YR9q0/v/GBBBPqp6nrLrtTEkzheL&#10;tFjklDDk5Xl+eb7wapLja22s+4WrnvjDihqsXkgqPN1ZF0VHkSHX1aYTghjlHjvXhnR55wLT4pt4&#10;IFphxtJADo3F18KQJ8CWAMa4dPGF66SL1HmKf7E1LLjfVBXJ554c6OjzpChE0NhTU+dewfebO78c&#10;1KLWHzGXebf+g70suBc6/4W9Kew3w0NiM+ZUdJKAn/DsAofQGyeWgeDYRqE1vKyBUByfFyHJfkUX&#10;83yOxQec8lqAw2Ov8YGVDSUgGoQP5kzMmhLd9HhK9OuK2RYqHsmLt2PK0pH+KiZ7asS31S3YNioL&#10;rKE3hfQR8AAlQ0epnePmvq32ZCt25jOE4QlJqDrftyEllFQd4sy8GPLzskeHaplmO7VikIt0ELqF&#10;oeeuvOLY+zaKh4abfAi3F+7hvA2O+skLIPTXen6Zl5fzxeyinGezIkuvZmWZ5rPbTZmWabFZL4r3&#10;f2Pue8iK5R7hUCOYehzAcd8IaAbo8ezvw54e2AukzrIkYGSMBBVHvwdXE48xEUvCyT0LHhvnM68R&#10;nQLkeMK/NEPUKiRKe6kaQWF6mH9rEOPDQf5Y6OlxRIZvWo25Hy0r6abHfSfV0NB+nR1Rp/pjnJI6&#10;ymMyTuL2R3fYHgIsZ4WvvidtVfWMEIyNFADWarbpsG3vwLpPYHBr4RTiJnYf8VMLhROnhhMlrTJf&#10;3qJ7eSwocinxZcdx/HMHhlMifpUImous8HvBhUuBTYQXc8rZnnLkrl8rRNUM4UCzcPTyTozH2qj+&#10;ERd26a0iCyRD2yuKYBCPaxd3My58xssyCOGi1ODu5L1mI7j7cX04PILRw6pw2FEf1LgvYfnVxoiy&#10;vr5SlTun6i6sk2NWhwLgkg19Ofwg8Fv89B6kjj9bbv4BAAD//wMAUEsDBBQABgAIAAAAIQAqNFJt&#10;3QAAAAcBAAAPAAAAZHJzL2Rvd25yZXYueG1sTI9BT8JAFITvJv6HzTPxJttCo7Z0SwyJ0atgDMel&#10;+2gL3bdld4Hqr/d5wuNkJjPflIvR9uKMPnSOFKSTBARS7UxHjYLP9evDM4gQNRndO0IF3xhgUd3e&#10;lLow7kIfeF7FRnAJhUIraGMcCilD3aLVYeIGJPZ2zlsdWfpGGq8vXG57OU2SR2l1R7zQ6gGXLdaH&#10;1ckqePeGmsPbZvZzzNOvTbLc6/Vxr9T93fgyBxFxjNcw/OEzOlTMtHUnMkH0CvhIVPCUpyDYzbNZ&#10;BmLLsTSbgqxK+Z+/+gUAAP//AwBQSwECLQAUAAYACAAAACEA5JnDwPsAAADhAQAAEwAAAAAAAAAA&#10;AAAAAAAAAAAAW0NvbnRlbnRfVHlwZXNdLnhtbFBLAQItABQABgAIAAAAIQAjsmrh1wAAAJQBAAAL&#10;AAAAAAAAAAAAAAAAACwBAABfcmVscy8ucmVsc1BLAQItABQABgAIAAAAIQAYoVmr0gMAAP4IAAAO&#10;AAAAAAAAAAAAAAAAACwCAABkcnMvZTJvRG9jLnhtbFBLAQItABQABgAIAAAAIQAqNFJt3QAAAAcB&#10;AAAPAAAAAAAAAAAAAAAAACoGAABkcnMvZG93bnJldi54bWxQSwUGAAAAAAQABADzAAAANAcAAAAA&#10;" fillcolor="#a7bfde" strokecolor="#4579b8">
            <v:fill color2="#e4ecf5" rotate="t" colors="0 #a3c4ff;22938f #bfd5ff;1 #e5eeff" type="gradient"/>
            <v:shadow on="t" opacity="24903f" origin=",.5" offset="0,.55556mm"/>
            <v:textbox>
              <w:txbxContent>
                <w:p w:rsidR="00904FCF" w:rsidRPr="00804935" w:rsidRDefault="00904FCF" w:rsidP="0060204C">
                  <w:pPr>
                    <w:jc w:val="center"/>
                    <w:rPr>
                      <w:sz w:val="20"/>
                      <w:szCs w:val="20"/>
                    </w:rPr>
                  </w:pPr>
                  <w:r w:rsidRPr="00804935">
                    <w:rPr>
                      <w:sz w:val="20"/>
                      <w:szCs w:val="20"/>
                    </w:rPr>
                    <w:t xml:space="preserve">Credit: Teaching Activities and Lesson Plan developed by </w:t>
                  </w:r>
                  <w:r>
                    <w:rPr>
                      <w:sz w:val="20"/>
                      <w:szCs w:val="20"/>
                    </w:rPr>
                    <w:t>Marc</w:t>
                  </w:r>
                  <w:r w:rsidR="000F04BA">
                    <w:rPr>
                      <w:sz w:val="20"/>
                      <w:szCs w:val="20"/>
                    </w:rPr>
                    <w:t>y</w:t>
                  </w:r>
                  <w:r>
                    <w:rPr>
                      <w:sz w:val="20"/>
                      <w:szCs w:val="20"/>
                    </w:rPr>
                    <w:t xml:space="preserve"> Toms</w:t>
                  </w:r>
                </w:p>
              </w:txbxContent>
            </v:textbox>
            <w10:wrap type="square"/>
          </v:shape>
        </w:pict>
      </w:r>
      <w:r w:rsidR="0058359B">
        <w:rPr>
          <w:noProof/>
          <w:lang w:eastAsia="en-CA"/>
        </w:rPr>
        <w:pict>
          <v:group id="_x0000_s1053" style="position:absolute;margin-left:0;margin-top:45.7pt;width:468pt;height:194.4pt;z-index:251672832" coordorigin="1800,4536" coordsize="9360,3600">
            <v:shape id="Text Box 36" o:spid="_x0000_s1041" type="#_x0000_t202" style="position:absolute;left:1800;top:4536;width:9360;height:43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pBTWdYDAAD9CAAADgAAAGRycy9lMm9Eb2MueG1srFZtb9s4DP5+wP0HQd9T23lrE9QdvBQ5HNDb&#10;hrVDPzOy/ILJkiYpTbrD/fdRku2m6zZsw+WDI1MURT4kH/ry1bET5IEb2yqZ0+wspYRLpspW1jn9&#10;cLedXFBiHcgShJI8p4/c0ldXf/5xedBrPlWNEiU3BI1Iuz7onDbO6XWSWNbwDuyZ0lziZqVMBw5f&#10;TZ2UBg5ovRPJNE2XyUGZUhvFuLUovY6b9CrYryrO3NuqstwRkVP0zYWnCc+dfyZXl7CuDeimZb0b&#10;8BtedNBKvHQ0dQ0OyN60L0x1LTPKqsqdMdUlqqpaxkMMGE2WfhXNbQOah1gQHKtHmOz/Z5a9eXhn&#10;SFvmdLakREKHObrjR0deqyNBEeJz0HaNarcaFd0R5ZjnQW5R6MM+Vqbz/xgQwX1E+nFE11tjKFzO&#10;Z4vz6YIShnuz5Ww6DfAnT6e1se4vrjriFzk1mL0AKjzcWIeeoOqg0mNdblshiFHuvnVNgMs7FzYt&#10;nokLohUilgZxKCy+EYY8AJYEMMaliydcK12ULlL8xdKw4P5RZRTPvHjweTQU3Krt6VUzb+Dnr5ud&#10;92Zh/VvXZd6tX7gvC+6Fyn923xg24vwyPBTWA6ailQR8h2dLbEJ/ObEMBMcyCqXhdQ2E5HhchCSH&#10;nK4WIfmAXV4JcFgHncYDVtaUgKiRPpgzETUl2vHw6MnLjNkGSh7Fq2/HlKWD/EVM9vQSX1bXYJto&#10;LGz5/OMhIX0EPFBJX1Fq77i5bcoD2Ym9eQ8YxDyCULa+bgMklJQt8swi7CA+z2u0z5apd2MpBhyj&#10;HIRuoK+5C49udMVG9eDW6EN4e+Ye9lvvqO+8QEL/brDzivPFarIsFtlknqUXk6JIp5PrbZEW6Xy7&#10;Wc1f/4fYd5DN1wekQ41k6nkA230roO6px2//HPd0wJ4xdZYlgSNjJGg4+t27mniOiVwSVu5R8Fg4&#10;73mF7BQoxwu+UwxDqlDba1VICuPB6Y8aMR7s9Z8SPR6OzPDDWyP2w81KuvFw10rVF7QfZ0+sU34c&#10;uqSK+gjGSdx+6Y67Y6Dli4Fqd6p8RAbGOgr8ajXbtli1N2DdOzA4tLDIcBC7t/iohMKGU/2KkkaZ&#10;z9+Se33MJ+5S4rOO3fhpD4ZTIv6WyJmrbD5Hsy68zLGGfCGf7uxOd+S+2ygk1QzZQLOw9PpODMvK&#10;qO4e53Xhb8UtkAzvzilyQVxuXBzNOO8ZL4qghHNSg7uRt5oN3O679e54D0b3k8JhQb1Rw7iE9VcD&#10;I+r69EpV7J2q2jBNPM4R1R5/nLGhLPvvAT/ET9+D1tNXy9UXAAAA//8DAFBLAwQUAAYACAAAACEA&#10;f1nLouAAAAALAQAADwAAAGRycy9kb3ducmV2LnhtbEyPTU/CQBCG7yb+h82YeIPth1Wo3RJDYvQq&#10;GMNx6Y5toTtbugtUf73DSW4zmSfv+0yxGG0nTjj41pGCeBqBQKqcaalW8Ll+ncxA+KDJ6M4RKvhB&#10;D4vy9qbQuXFn+sDTKtSCQ8jnWkETQp9L6asGrfZT1yPx7dsNVgdeh1qaQZ853HYyiaJHaXVL3NDo&#10;HpcNVvvV0Sp4HwzV+7dN+nuYx1+baLnT68NOqfu78eUZRMAx/MNw0Wd1KNlp645kvOgUTJ5SJhWk&#10;WcbDBeC6BMRWwUOcZCDLQl7/UP4BAAD//wMAUEsBAi0AFAAGAAgAAAAhAOSZw8D7AAAA4QEAABMA&#10;AAAAAAAAAAAAAAAAAAAAAFtDb250ZW50X1R5cGVzXS54bWxQSwECLQAUAAYACAAAACEAI7Jq4dcA&#10;AACUAQAACwAAAAAAAAAAAAAAAAAsAQAAX3JlbHMvLnJlbHNQSwECLQAUAAYACAAAACEAqpBTWdYD&#10;AAD9CAAADgAAAAAAAAAAAAAAAAAsAgAAZHJzL2Uyb0RvYy54bWxQSwECLQAUAAYACAAAACEAf1nL&#10;ouAAAAALAQAADwAAAAAAAAAAAAAAAAAuBgAAZHJzL2Rvd25yZXYueG1sUEsFBgAAAAAEAAQA8wAA&#10;ADsHAAAAAA==&#10;" fillcolor="#a7bfde [1620]" strokecolor="#4579b8 [3044]">
              <v:fill color2="#e4ecf5 [500]" rotate="t" colors="0 #a3c4ff;22938f #bfd5ff;1 #e5eeff" type="gradient"/>
              <v:shadow on="t" opacity="24903f" origin=",.5" offset="0,.55556mm"/>
              <v:textbox style="mso-next-textbox:#Text Box 36">
                <w:txbxContent>
                  <w:p w:rsidR="00904FCF" w:rsidRPr="00804935" w:rsidRDefault="00904FCF" w:rsidP="008A5F2E">
                    <w:pPr>
                      <w:jc w:val="center"/>
                      <w:rPr>
                        <w:b/>
                        <w:sz w:val="24"/>
                        <w:szCs w:val="24"/>
                      </w:rPr>
                    </w:pPr>
                    <w:r w:rsidRPr="00804935">
                      <w:rPr>
                        <w:b/>
                        <w:sz w:val="24"/>
                        <w:szCs w:val="24"/>
                      </w:rPr>
                      <w:t>Vignette Questions</w:t>
                    </w:r>
                  </w:p>
                </w:txbxContent>
              </v:textbox>
            </v:shape>
            <v:shape id="_x0000_s1042" type="#_x0000_t202" style="position:absolute;left:1800;top:5112;width:9360;height:3024" strokecolor="white [3212]">
              <v:textbox>
                <w:txbxContent>
                  <w:p w:rsidR="00904FCF" w:rsidRPr="00804935" w:rsidRDefault="006B378F" w:rsidP="006B378F">
                    <w:pPr>
                      <w:pStyle w:val="VignetteQuestions"/>
                      <w:spacing w:before="0" w:after="80" w:line="240" w:lineRule="atLeast"/>
                      <w:rPr>
                        <w:rFonts w:asciiTheme="majorHAnsi" w:hAnsiTheme="majorHAnsi"/>
                        <w:color w:val="auto"/>
                      </w:rPr>
                    </w:pPr>
                    <w:r>
                      <w:rPr>
                        <w:rFonts w:asciiTheme="majorHAnsi" w:hAnsiTheme="majorHAnsi"/>
                        <w:color w:val="auto"/>
                      </w:rPr>
                      <w:t>How many teachers were employed by the Langley School board in 1939?</w:t>
                    </w:r>
                  </w:p>
                  <w:p w:rsidR="00904FCF" w:rsidRPr="00804935" w:rsidRDefault="006B378F" w:rsidP="006B378F">
                    <w:pPr>
                      <w:pStyle w:val="VignetteQuestions"/>
                      <w:spacing w:before="0" w:after="80" w:line="240" w:lineRule="atLeast"/>
                      <w:rPr>
                        <w:rFonts w:asciiTheme="majorHAnsi" w:hAnsiTheme="majorHAnsi"/>
                        <w:color w:val="auto"/>
                      </w:rPr>
                    </w:pPr>
                    <w:r>
                      <w:rPr>
                        <w:rFonts w:asciiTheme="majorHAnsi" w:hAnsiTheme="majorHAnsi"/>
                        <w:color w:val="auto"/>
                      </w:rPr>
                      <w:t>How old was Langley Teachers Association President Connie Jervis at the time of the dispute</w:t>
                    </w:r>
                    <w:r w:rsidR="00904FCF" w:rsidRPr="00804935">
                      <w:rPr>
                        <w:rFonts w:asciiTheme="majorHAnsi" w:hAnsiTheme="majorHAnsi"/>
                        <w:color w:val="auto"/>
                      </w:rPr>
                      <w:t>?</w:t>
                    </w:r>
                  </w:p>
                  <w:p w:rsidR="00904FCF" w:rsidRPr="00804935" w:rsidRDefault="006B378F" w:rsidP="006B378F">
                    <w:pPr>
                      <w:pStyle w:val="VignetteQuestions"/>
                      <w:spacing w:before="0" w:after="80" w:line="240" w:lineRule="atLeast"/>
                      <w:rPr>
                        <w:rFonts w:asciiTheme="majorHAnsi" w:hAnsiTheme="majorHAnsi"/>
                        <w:color w:val="auto"/>
                      </w:rPr>
                    </w:pPr>
                    <w:r>
                      <w:rPr>
                        <w:rFonts w:asciiTheme="majorHAnsi" w:hAnsiTheme="majorHAnsi"/>
                        <w:color w:val="auto"/>
                      </w:rPr>
                      <w:t>What actions did the Langley School board take when the teachers sued the board for failing to respect the arbitration award</w:t>
                    </w:r>
                    <w:r w:rsidR="00904FCF" w:rsidRPr="00804935">
                      <w:rPr>
                        <w:rFonts w:asciiTheme="majorHAnsi" w:hAnsiTheme="majorHAnsi"/>
                        <w:color w:val="auto"/>
                      </w:rPr>
                      <w:t>?</w:t>
                    </w:r>
                  </w:p>
                  <w:p w:rsidR="00904FCF" w:rsidRPr="00804935" w:rsidRDefault="006B378F" w:rsidP="006B378F">
                    <w:pPr>
                      <w:pStyle w:val="VignetteQuestions"/>
                      <w:spacing w:before="0" w:after="80" w:line="240" w:lineRule="atLeast"/>
                      <w:rPr>
                        <w:rFonts w:asciiTheme="majorHAnsi" w:hAnsiTheme="majorHAnsi"/>
                        <w:color w:val="auto"/>
                      </w:rPr>
                    </w:pPr>
                    <w:r>
                      <w:rPr>
                        <w:rFonts w:asciiTheme="majorHAnsi" w:hAnsiTheme="majorHAnsi"/>
                        <w:color w:val="auto"/>
                      </w:rPr>
                      <w:t>How did the Langley School Board respond to the order of the Department of Education to pay their teachers the arbitration award</w:t>
                    </w:r>
                    <w:r w:rsidR="00904FCF" w:rsidRPr="00804935">
                      <w:rPr>
                        <w:rFonts w:asciiTheme="majorHAnsi" w:hAnsiTheme="majorHAnsi"/>
                        <w:color w:val="auto"/>
                      </w:rPr>
                      <w:t>?</w:t>
                    </w:r>
                  </w:p>
                  <w:p w:rsidR="00904FCF" w:rsidRDefault="006B378F" w:rsidP="006B378F">
                    <w:pPr>
                      <w:pStyle w:val="VignetteQuestions"/>
                      <w:spacing w:before="0" w:after="80" w:line="240" w:lineRule="atLeast"/>
                      <w:rPr>
                        <w:rFonts w:asciiTheme="majorHAnsi" w:hAnsiTheme="majorHAnsi"/>
                        <w:color w:val="auto"/>
                      </w:rPr>
                    </w:pPr>
                    <w:r>
                      <w:rPr>
                        <w:rFonts w:asciiTheme="majorHAnsi" w:hAnsiTheme="majorHAnsi"/>
                        <w:color w:val="auto"/>
                      </w:rPr>
                      <w:t>What methods did the teachers use to defend the re-assigned teachers?</w:t>
                    </w:r>
                  </w:p>
                  <w:p w:rsidR="006B378F" w:rsidRPr="00804935" w:rsidRDefault="006B378F" w:rsidP="0060204C">
                    <w:pPr>
                      <w:pStyle w:val="VignetteQuestions"/>
                      <w:spacing w:before="0" w:after="80" w:line="300" w:lineRule="auto"/>
                      <w:rPr>
                        <w:rFonts w:asciiTheme="majorHAnsi" w:hAnsiTheme="majorHAnsi"/>
                        <w:color w:val="auto"/>
                      </w:rPr>
                    </w:pPr>
                    <w:r>
                      <w:rPr>
                        <w:rFonts w:asciiTheme="majorHAnsi" w:hAnsiTheme="majorHAnsi"/>
                        <w:color w:val="auto"/>
                      </w:rPr>
                      <w:t>What was end achievement of the Langley Teachers’ strike that impacted future labour disputes?</w:t>
                    </w:r>
                  </w:p>
                  <w:p w:rsidR="00904FCF" w:rsidRPr="00804935" w:rsidRDefault="00904FCF" w:rsidP="0060204C">
                    <w:pPr>
                      <w:pStyle w:val="VignetteQuestions"/>
                      <w:spacing w:before="0" w:after="80" w:line="300" w:lineRule="auto"/>
                      <w:rPr>
                        <w:rFonts w:asciiTheme="majorHAnsi" w:hAnsiTheme="majorHAnsi"/>
                        <w:color w:val="auto"/>
                      </w:rPr>
                    </w:pPr>
                    <w:r w:rsidRPr="00804935">
                      <w:rPr>
                        <w:rFonts w:asciiTheme="majorHAnsi" w:hAnsiTheme="majorHAnsi"/>
                        <w:color w:val="auto"/>
                      </w:rPr>
                      <w:t>Xxxxxxxxxxxxxxxxxxxxxxxxxxxxxxxxxxxxxxxxxxxxxxxxxxxxxxxxxxxxxxxxxxxxxxxxxxxxxxxxxxxx?</w:t>
                    </w:r>
                  </w:p>
                  <w:p w:rsidR="00904FCF" w:rsidRPr="008A5F2E" w:rsidRDefault="00904FCF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</v:group>
        </w:pict>
      </w:r>
    </w:p>
    <w:sectPr w:rsidR="0060204C" w:rsidSect="00E05386">
      <w:footerReference w:type="default" r:id="rId10"/>
      <w:pgSz w:w="12240" w:h="15840"/>
      <w:pgMar w:top="1080" w:right="1080" w:bottom="108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6143" w:rsidRDefault="00F66143" w:rsidP="004527E2">
      <w:r>
        <w:separator/>
      </w:r>
    </w:p>
  </w:endnote>
  <w:endnote w:type="continuationSeparator" w:id="0">
    <w:p w:rsidR="00F66143" w:rsidRDefault="00F66143" w:rsidP="004527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 Neue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4FCF" w:rsidRDefault="00904FCF" w:rsidP="004527E2">
    <w:pPr>
      <w:pStyle w:val="Footer"/>
      <w:tabs>
        <w:tab w:val="clear" w:pos="4680"/>
      </w:tabs>
    </w:pPr>
    <w:r>
      <w:rPr>
        <w:rFonts w:asciiTheme="majorHAnsi" w:hAnsiTheme="majorHAnsi"/>
      </w:rPr>
      <w:tab/>
    </w:r>
    <w:r w:rsidRPr="00241D69">
      <w:rPr>
        <w:rFonts w:asciiTheme="majorHAnsi" w:hAnsiTheme="majorHAnsi"/>
      </w:rPr>
      <w:t>Labour History Project: A partnership of the Labour H</w:t>
    </w:r>
    <w:r>
      <w:rPr>
        <w:rFonts w:asciiTheme="majorHAnsi" w:hAnsiTheme="majorHAnsi"/>
      </w:rPr>
      <w:t>eritage</w:t>
    </w:r>
    <w:r w:rsidRPr="00241D69">
      <w:rPr>
        <w:rFonts w:asciiTheme="majorHAnsi" w:hAnsiTheme="majorHAnsi"/>
      </w:rPr>
      <w:t xml:space="preserve"> Centre and the </w:t>
    </w:r>
    <w:proofErr w:type="gramStart"/>
    <w:r w:rsidRPr="00241D69">
      <w:rPr>
        <w:rFonts w:asciiTheme="majorHAnsi" w:hAnsiTheme="majorHAnsi"/>
      </w:rPr>
      <w:t xml:space="preserve">BCTF  </w:t>
    </w:r>
    <w:r>
      <w:rPr>
        <w:rFonts w:asciiTheme="majorHAnsi" w:hAnsiTheme="majorHAnsi"/>
        <w:i/>
      </w:rPr>
      <w:t>p</w:t>
    </w:r>
    <w:proofErr w:type="gramEnd"/>
    <w:r>
      <w:rPr>
        <w:rFonts w:asciiTheme="majorHAnsi" w:hAnsiTheme="majorHAnsi"/>
        <w:i/>
      </w:rPr>
      <w:t>.</w:t>
    </w:r>
    <w:sdt>
      <w:sdtPr>
        <w:rPr>
          <w:rFonts w:asciiTheme="majorHAnsi" w:hAnsiTheme="majorHAnsi"/>
          <w:i/>
        </w:rPr>
        <w:id w:val="34485522"/>
        <w:docPartObj>
          <w:docPartGallery w:val="Page Numbers (Bottom of Page)"/>
          <w:docPartUnique/>
        </w:docPartObj>
      </w:sdtPr>
      <w:sdtContent>
        <w:r w:rsidR="0058359B" w:rsidRPr="00241D69">
          <w:rPr>
            <w:rFonts w:asciiTheme="majorHAnsi" w:hAnsiTheme="majorHAnsi"/>
            <w:i/>
          </w:rPr>
          <w:fldChar w:fldCharType="begin"/>
        </w:r>
        <w:r w:rsidRPr="00241D69">
          <w:rPr>
            <w:rFonts w:asciiTheme="majorHAnsi" w:hAnsiTheme="majorHAnsi"/>
            <w:i/>
          </w:rPr>
          <w:instrText xml:space="preserve"> PAGE   \* MERGEFORMAT </w:instrText>
        </w:r>
        <w:r w:rsidR="0058359B" w:rsidRPr="00241D69">
          <w:rPr>
            <w:rFonts w:asciiTheme="majorHAnsi" w:hAnsiTheme="majorHAnsi"/>
            <w:i/>
          </w:rPr>
          <w:fldChar w:fldCharType="separate"/>
        </w:r>
        <w:r w:rsidR="003543BE">
          <w:rPr>
            <w:rFonts w:asciiTheme="majorHAnsi" w:hAnsiTheme="majorHAnsi"/>
            <w:i/>
            <w:noProof/>
          </w:rPr>
          <w:t>2</w:t>
        </w:r>
        <w:r w:rsidR="0058359B" w:rsidRPr="00241D69">
          <w:rPr>
            <w:rFonts w:asciiTheme="majorHAnsi" w:hAnsiTheme="majorHAnsi"/>
            <w:i/>
          </w:rPr>
          <w:fldChar w:fldCharType="end"/>
        </w:r>
      </w:sdtContent>
    </w:sdt>
  </w:p>
  <w:p w:rsidR="00904FCF" w:rsidRDefault="00904FC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6143" w:rsidRDefault="00F66143" w:rsidP="004527E2">
      <w:r>
        <w:separator/>
      </w:r>
    </w:p>
  </w:footnote>
  <w:footnote w:type="continuationSeparator" w:id="0">
    <w:p w:rsidR="00F66143" w:rsidRDefault="00F66143" w:rsidP="004527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DDCC5D38"/>
    <w:lvl w:ilvl="0">
      <w:start w:val="1"/>
      <w:numFmt w:val="bullet"/>
      <w:pStyle w:val="ListBullet2"/>
      <w:lvlText w:val="¡"/>
      <w:lvlJc w:val="left"/>
      <w:pPr>
        <w:ind w:left="720" w:hanging="360"/>
      </w:pPr>
      <w:rPr>
        <w:rFonts w:ascii="Wingdings 2" w:hAnsi="Wingdings 2" w:hint="default"/>
        <w:color w:val="595959"/>
      </w:rPr>
    </w:lvl>
  </w:abstractNum>
  <w:abstractNum w:abstractNumId="1">
    <w:nsid w:val="1D9D3D9F"/>
    <w:multiLevelType w:val="hybridMultilevel"/>
    <w:tmpl w:val="962ED8B6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F3075FC"/>
    <w:multiLevelType w:val="hybridMultilevel"/>
    <w:tmpl w:val="BC1E5FE8"/>
    <w:lvl w:ilvl="0" w:tplc="FA8683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60E0684"/>
    <w:multiLevelType w:val="hybridMultilevel"/>
    <w:tmpl w:val="8296485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7312E1"/>
    <w:multiLevelType w:val="hybridMultilevel"/>
    <w:tmpl w:val="892CED48"/>
    <w:lvl w:ilvl="0" w:tplc="8FC0250A">
      <w:start w:val="1"/>
      <w:numFmt w:val="decimal"/>
      <w:pStyle w:val="VignetteQuestions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664162"/>
    <w:multiLevelType w:val="hybridMultilevel"/>
    <w:tmpl w:val="A5982E8A"/>
    <w:lvl w:ilvl="0" w:tplc="C728E30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10090019" w:tentative="1">
      <w:start w:val="1"/>
      <w:numFmt w:val="lowerLetter"/>
      <w:lvlText w:val="%2."/>
      <w:lvlJc w:val="left"/>
      <w:pPr>
        <w:ind w:left="1224" w:hanging="360"/>
      </w:pPr>
    </w:lvl>
    <w:lvl w:ilvl="2" w:tplc="1009001B" w:tentative="1">
      <w:start w:val="1"/>
      <w:numFmt w:val="lowerRoman"/>
      <w:lvlText w:val="%3."/>
      <w:lvlJc w:val="right"/>
      <w:pPr>
        <w:ind w:left="1944" w:hanging="180"/>
      </w:pPr>
    </w:lvl>
    <w:lvl w:ilvl="3" w:tplc="1009000F" w:tentative="1">
      <w:start w:val="1"/>
      <w:numFmt w:val="decimal"/>
      <w:lvlText w:val="%4."/>
      <w:lvlJc w:val="left"/>
      <w:pPr>
        <w:ind w:left="2664" w:hanging="360"/>
      </w:pPr>
    </w:lvl>
    <w:lvl w:ilvl="4" w:tplc="10090019" w:tentative="1">
      <w:start w:val="1"/>
      <w:numFmt w:val="lowerLetter"/>
      <w:lvlText w:val="%5."/>
      <w:lvlJc w:val="left"/>
      <w:pPr>
        <w:ind w:left="3384" w:hanging="360"/>
      </w:pPr>
    </w:lvl>
    <w:lvl w:ilvl="5" w:tplc="1009001B" w:tentative="1">
      <w:start w:val="1"/>
      <w:numFmt w:val="lowerRoman"/>
      <w:lvlText w:val="%6."/>
      <w:lvlJc w:val="right"/>
      <w:pPr>
        <w:ind w:left="4104" w:hanging="180"/>
      </w:pPr>
    </w:lvl>
    <w:lvl w:ilvl="6" w:tplc="1009000F" w:tentative="1">
      <w:start w:val="1"/>
      <w:numFmt w:val="decimal"/>
      <w:lvlText w:val="%7."/>
      <w:lvlJc w:val="left"/>
      <w:pPr>
        <w:ind w:left="4824" w:hanging="360"/>
      </w:pPr>
    </w:lvl>
    <w:lvl w:ilvl="7" w:tplc="10090019" w:tentative="1">
      <w:start w:val="1"/>
      <w:numFmt w:val="lowerLetter"/>
      <w:lvlText w:val="%8."/>
      <w:lvlJc w:val="left"/>
      <w:pPr>
        <w:ind w:left="5544" w:hanging="360"/>
      </w:pPr>
    </w:lvl>
    <w:lvl w:ilvl="8" w:tplc="100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6">
    <w:nsid w:val="5CA31632"/>
    <w:multiLevelType w:val="hybridMultilevel"/>
    <w:tmpl w:val="9222AFF8"/>
    <w:lvl w:ilvl="0" w:tplc="5E4C1468">
      <w:start w:val="1"/>
      <w:numFmt w:val="decimal"/>
      <w:pStyle w:val="LessonActivities"/>
      <w:lvlText w:val="%1."/>
      <w:lvlJc w:val="left"/>
      <w:pPr>
        <w:ind w:left="108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2C44E37"/>
    <w:multiLevelType w:val="hybridMultilevel"/>
    <w:tmpl w:val="D3563F66"/>
    <w:lvl w:ilvl="0" w:tplc="10090005">
      <w:start w:val="1"/>
      <w:numFmt w:val="bullet"/>
      <w:lvlText w:val=""/>
      <w:lvlJc w:val="left"/>
      <w:pPr>
        <w:ind w:left="864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8">
    <w:nsid w:val="7A97474C"/>
    <w:multiLevelType w:val="hybridMultilevel"/>
    <w:tmpl w:val="D338974E"/>
    <w:lvl w:ilvl="0" w:tplc="1CECD5C8">
      <w:start w:val="1"/>
      <w:numFmt w:val="decimal"/>
      <w:pStyle w:val="LearningObjectives"/>
      <w:lvlText w:val="%1."/>
      <w:lvlJc w:val="left"/>
      <w:pPr>
        <w:ind w:left="504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224" w:hanging="360"/>
      </w:pPr>
    </w:lvl>
    <w:lvl w:ilvl="2" w:tplc="1009001B" w:tentative="1">
      <w:start w:val="1"/>
      <w:numFmt w:val="lowerRoman"/>
      <w:lvlText w:val="%3."/>
      <w:lvlJc w:val="right"/>
      <w:pPr>
        <w:ind w:left="1944" w:hanging="180"/>
      </w:pPr>
    </w:lvl>
    <w:lvl w:ilvl="3" w:tplc="1009000F" w:tentative="1">
      <w:start w:val="1"/>
      <w:numFmt w:val="decimal"/>
      <w:lvlText w:val="%4."/>
      <w:lvlJc w:val="left"/>
      <w:pPr>
        <w:ind w:left="2664" w:hanging="360"/>
      </w:pPr>
    </w:lvl>
    <w:lvl w:ilvl="4" w:tplc="10090019" w:tentative="1">
      <w:start w:val="1"/>
      <w:numFmt w:val="lowerLetter"/>
      <w:lvlText w:val="%5."/>
      <w:lvlJc w:val="left"/>
      <w:pPr>
        <w:ind w:left="3384" w:hanging="360"/>
      </w:pPr>
    </w:lvl>
    <w:lvl w:ilvl="5" w:tplc="1009001B" w:tentative="1">
      <w:start w:val="1"/>
      <w:numFmt w:val="lowerRoman"/>
      <w:lvlText w:val="%6."/>
      <w:lvlJc w:val="right"/>
      <w:pPr>
        <w:ind w:left="4104" w:hanging="180"/>
      </w:pPr>
    </w:lvl>
    <w:lvl w:ilvl="6" w:tplc="1009000F" w:tentative="1">
      <w:start w:val="1"/>
      <w:numFmt w:val="decimal"/>
      <w:lvlText w:val="%7."/>
      <w:lvlJc w:val="left"/>
      <w:pPr>
        <w:ind w:left="4824" w:hanging="360"/>
      </w:pPr>
    </w:lvl>
    <w:lvl w:ilvl="7" w:tplc="10090019" w:tentative="1">
      <w:start w:val="1"/>
      <w:numFmt w:val="lowerLetter"/>
      <w:lvlText w:val="%8."/>
      <w:lvlJc w:val="left"/>
      <w:pPr>
        <w:ind w:left="5544" w:hanging="360"/>
      </w:pPr>
    </w:lvl>
    <w:lvl w:ilvl="8" w:tplc="1009001B" w:tentative="1">
      <w:start w:val="1"/>
      <w:numFmt w:val="lowerRoman"/>
      <w:lvlText w:val="%9."/>
      <w:lvlJc w:val="right"/>
      <w:pPr>
        <w:ind w:left="6264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4"/>
    <w:lvlOverride w:ilvl="0">
      <w:startOverride w:val="2"/>
    </w:lvlOverride>
  </w:num>
  <w:num w:numId="5">
    <w:abstractNumId w:val="4"/>
    <w:lvlOverride w:ilvl="0">
      <w:startOverride w:val="1"/>
    </w:lvlOverride>
  </w:num>
  <w:num w:numId="6">
    <w:abstractNumId w:val="4"/>
    <w:lvlOverride w:ilvl="0">
      <w:startOverride w:val="3"/>
    </w:lvlOverride>
  </w:num>
  <w:num w:numId="7">
    <w:abstractNumId w:val="8"/>
  </w:num>
  <w:num w:numId="8">
    <w:abstractNumId w:val="0"/>
  </w:num>
  <w:num w:numId="9">
    <w:abstractNumId w:val="3"/>
  </w:num>
  <w:num w:numId="10">
    <w:abstractNumId w:val="7"/>
  </w:num>
  <w:num w:numId="11">
    <w:abstractNumId w:val="2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44"/>
  <w:drawingGridVerticalSpacing w:val="144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7164"/>
    <w:rsid w:val="00005BE8"/>
    <w:rsid w:val="00015F9D"/>
    <w:rsid w:val="0006543A"/>
    <w:rsid w:val="000B6761"/>
    <w:rsid w:val="000C282B"/>
    <w:rsid w:val="000D719B"/>
    <w:rsid w:val="000F04BA"/>
    <w:rsid w:val="001A7FB5"/>
    <w:rsid w:val="001F4D64"/>
    <w:rsid w:val="002408CC"/>
    <w:rsid w:val="00267D63"/>
    <w:rsid w:val="00291AED"/>
    <w:rsid w:val="002D310E"/>
    <w:rsid w:val="00305CDB"/>
    <w:rsid w:val="00316EE7"/>
    <w:rsid w:val="003215A2"/>
    <w:rsid w:val="0034199A"/>
    <w:rsid w:val="00342940"/>
    <w:rsid w:val="003543BE"/>
    <w:rsid w:val="0037373F"/>
    <w:rsid w:val="003B69E5"/>
    <w:rsid w:val="003C69A5"/>
    <w:rsid w:val="003D3825"/>
    <w:rsid w:val="003E484B"/>
    <w:rsid w:val="004527E2"/>
    <w:rsid w:val="0046555F"/>
    <w:rsid w:val="00486B72"/>
    <w:rsid w:val="004F55F5"/>
    <w:rsid w:val="0055755B"/>
    <w:rsid w:val="00562C43"/>
    <w:rsid w:val="00573516"/>
    <w:rsid w:val="0058359B"/>
    <w:rsid w:val="005E38D3"/>
    <w:rsid w:val="006011F0"/>
    <w:rsid w:val="0060204C"/>
    <w:rsid w:val="00615C48"/>
    <w:rsid w:val="006A1AA0"/>
    <w:rsid w:val="006B378F"/>
    <w:rsid w:val="006C403D"/>
    <w:rsid w:val="006D6705"/>
    <w:rsid w:val="006D72EC"/>
    <w:rsid w:val="00724712"/>
    <w:rsid w:val="00747961"/>
    <w:rsid w:val="00764863"/>
    <w:rsid w:val="00776BED"/>
    <w:rsid w:val="00795C10"/>
    <w:rsid w:val="007B251C"/>
    <w:rsid w:val="007C72B5"/>
    <w:rsid w:val="007D370A"/>
    <w:rsid w:val="007F4300"/>
    <w:rsid w:val="00804935"/>
    <w:rsid w:val="008301D9"/>
    <w:rsid w:val="008A5F2E"/>
    <w:rsid w:val="008B6773"/>
    <w:rsid w:val="008C11BF"/>
    <w:rsid w:val="00902533"/>
    <w:rsid w:val="00904FCF"/>
    <w:rsid w:val="009E4064"/>
    <w:rsid w:val="00A035C9"/>
    <w:rsid w:val="00A4493B"/>
    <w:rsid w:val="00A620A0"/>
    <w:rsid w:val="00A85F9B"/>
    <w:rsid w:val="00A942A5"/>
    <w:rsid w:val="00A97164"/>
    <w:rsid w:val="00AE4E91"/>
    <w:rsid w:val="00B51362"/>
    <w:rsid w:val="00B52C4A"/>
    <w:rsid w:val="00BE7EF6"/>
    <w:rsid w:val="00C45330"/>
    <w:rsid w:val="00C64BF6"/>
    <w:rsid w:val="00C65E1F"/>
    <w:rsid w:val="00C96F7E"/>
    <w:rsid w:val="00CA364E"/>
    <w:rsid w:val="00D0045F"/>
    <w:rsid w:val="00D67FC2"/>
    <w:rsid w:val="00D77C2B"/>
    <w:rsid w:val="00D92F35"/>
    <w:rsid w:val="00DE6419"/>
    <w:rsid w:val="00E05386"/>
    <w:rsid w:val="00E20562"/>
    <w:rsid w:val="00E21949"/>
    <w:rsid w:val="00E8412E"/>
    <w:rsid w:val="00EB753B"/>
    <w:rsid w:val="00ED07E9"/>
    <w:rsid w:val="00ED345F"/>
    <w:rsid w:val="00EE17B3"/>
    <w:rsid w:val="00F46C31"/>
    <w:rsid w:val="00F66143"/>
    <w:rsid w:val="00FC44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  <o:regrouptable v:ext="edit">
        <o:entry new="1" old="0"/>
        <o:entry new="2" old="0"/>
        <o:entry new="3" old="2"/>
        <o:entry new="4" old="0"/>
        <o:entry new="5" old="0"/>
        <o:entry new="6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1" w:qFormat="1"/>
    <w:lsdException w:name="List Bullet 2" w:uiPriority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5386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53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538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527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527E2"/>
  </w:style>
  <w:style w:type="paragraph" w:styleId="Footer">
    <w:name w:val="footer"/>
    <w:basedOn w:val="Normal"/>
    <w:link w:val="FooterChar"/>
    <w:uiPriority w:val="99"/>
    <w:unhideWhenUsed/>
    <w:rsid w:val="004527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27E2"/>
  </w:style>
  <w:style w:type="paragraph" w:styleId="ListParagraph">
    <w:name w:val="List Paragraph"/>
    <w:basedOn w:val="Normal"/>
    <w:uiPriority w:val="34"/>
    <w:qFormat/>
    <w:rsid w:val="003D3825"/>
    <w:pPr>
      <w:ind w:left="720"/>
      <w:contextualSpacing/>
    </w:pPr>
  </w:style>
  <w:style w:type="paragraph" w:customStyle="1" w:styleId="LessonActivities">
    <w:name w:val="Lesson Activities"/>
    <w:basedOn w:val="ListParagraph"/>
    <w:qFormat/>
    <w:rsid w:val="00B52C4A"/>
    <w:pPr>
      <w:numPr>
        <w:numId w:val="2"/>
      </w:numPr>
      <w:spacing w:after="80"/>
      <w:ind w:left="432" w:hanging="288"/>
    </w:pPr>
    <w:rPr>
      <w:rFonts w:ascii="Cambria" w:eastAsia="MS Mincho" w:hAnsi="Cambria" w:cs="Times New Roman"/>
      <w:lang w:val="en-US" w:bidi="en-US"/>
    </w:rPr>
  </w:style>
  <w:style w:type="paragraph" w:customStyle="1" w:styleId="SectionHeadings">
    <w:name w:val="Section Headings"/>
    <w:basedOn w:val="Normal"/>
    <w:link w:val="SectionHeadingsChar"/>
    <w:qFormat/>
    <w:rsid w:val="003D3825"/>
    <w:pPr>
      <w:spacing w:after="160"/>
      <w:jc w:val="center"/>
    </w:pPr>
    <w:rPr>
      <w:rFonts w:asciiTheme="majorHAnsi" w:eastAsiaTheme="minorEastAsia" w:hAnsiTheme="majorHAnsi"/>
      <w:b/>
      <w:sz w:val="24"/>
      <w:szCs w:val="24"/>
      <w:lang w:val="en-US" w:bidi="en-US"/>
    </w:rPr>
  </w:style>
  <w:style w:type="character" w:customStyle="1" w:styleId="SectionHeadingsChar">
    <w:name w:val="Section Headings Char"/>
    <w:basedOn w:val="DefaultParagraphFont"/>
    <w:link w:val="SectionHeadings"/>
    <w:rsid w:val="003D3825"/>
    <w:rPr>
      <w:rFonts w:asciiTheme="majorHAnsi" w:eastAsiaTheme="minorEastAsia" w:hAnsiTheme="majorHAnsi"/>
      <w:b/>
      <w:sz w:val="24"/>
      <w:szCs w:val="24"/>
      <w:lang w:val="en-US" w:bidi="en-US"/>
    </w:rPr>
  </w:style>
  <w:style w:type="paragraph" w:styleId="ListNumber">
    <w:name w:val="List Number"/>
    <w:basedOn w:val="Normal"/>
    <w:uiPriority w:val="1"/>
    <w:qFormat/>
    <w:rsid w:val="003D3825"/>
    <w:pPr>
      <w:tabs>
        <w:tab w:val="num" w:pos="360"/>
      </w:tabs>
      <w:spacing w:before="120" w:after="160"/>
    </w:pPr>
    <w:rPr>
      <w:rFonts w:eastAsia="MS Mincho"/>
      <w:color w:val="404040"/>
      <w:sz w:val="24"/>
      <w:szCs w:val="24"/>
      <w:lang w:val="en-US" w:bidi="en-US"/>
    </w:rPr>
  </w:style>
  <w:style w:type="paragraph" w:customStyle="1" w:styleId="LearningObjectives">
    <w:name w:val="Learning Objectives"/>
    <w:basedOn w:val="LessonActivities"/>
    <w:qFormat/>
    <w:rsid w:val="00291AED"/>
    <w:pPr>
      <w:numPr>
        <w:numId w:val="7"/>
      </w:numPr>
      <w:spacing w:line="240" w:lineRule="atLeast"/>
    </w:pPr>
  </w:style>
  <w:style w:type="paragraph" w:styleId="ListBullet2">
    <w:name w:val="List Bullet 2"/>
    <w:basedOn w:val="BlockText"/>
    <w:uiPriority w:val="1"/>
    <w:unhideWhenUsed/>
    <w:rsid w:val="008A5F2E"/>
    <w:pPr>
      <w:numPr>
        <w:numId w:val="8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40"/>
      <w:ind w:right="360"/>
    </w:pPr>
    <w:rPr>
      <w:rFonts w:ascii="Cambria" w:eastAsia="MS Mincho" w:hAnsi="Cambria" w:cs="Times New Roman"/>
      <w:i w:val="0"/>
      <w:color w:val="7F7F7F"/>
      <w:szCs w:val="24"/>
      <w:lang w:val="en-US" w:bidi="en-US"/>
    </w:rPr>
  </w:style>
  <w:style w:type="paragraph" w:styleId="BlockText">
    <w:name w:val="Block Text"/>
    <w:basedOn w:val="Normal"/>
    <w:uiPriority w:val="99"/>
    <w:semiHidden/>
    <w:unhideWhenUsed/>
    <w:rsid w:val="008A5F2E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customStyle="1" w:styleId="VignetteQuestions">
    <w:name w:val="Vignette Questions"/>
    <w:basedOn w:val="ListNumber"/>
    <w:qFormat/>
    <w:rsid w:val="0060204C"/>
    <w:pPr>
      <w:numPr>
        <w:numId w:val="5"/>
      </w:numPr>
    </w:pPr>
    <w:rPr>
      <w:sz w:val="22"/>
      <w:szCs w:val="22"/>
    </w:rPr>
  </w:style>
  <w:style w:type="paragraph" w:customStyle="1" w:styleId="AdditionalActivities">
    <w:name w:val="Additional Activities"/>
    <w:basedOn w:val="VignetteQuestions"/>
    <w:qFormat/>
    <w:rsid w:val="0060204C"/>
  </w:style>
  <w:style w:type="paragraph" w:customStyle="1" w:styleId="AdditionalSuggestedmaterials">
    <w:name w:val="Additional Suggested materials"/>
    <w:basedOn w:val="ListBullet2"/>
    <w:qFormat/>
    <w:rsid w:val="000C282B"/>
    <w:rPr>
      <w:rFonts w:asciiTheme="majorHAnsi" w:hAnsiTheme="majorHAnsi"/>
      <w:color w:val="auto"/>
      <w:sz w:val="20"/>
      <w:szCs w:val="20"/>
    </w:rPr>
  </w:style>
  <w:style w:type="paragraph" w:customStyle="1" w:styleId="materialsandresourcesneeded">
    <w:name w:val="materials and resources needed"/>
    <w:basedOn w:val="ListBullet2"/>
    <w:qFormat/>
    <w:rsid w:val="000C282B"/>
    <w:pPr>
      <w:spacing w:after="20"/>
    </w:pPr>
    <w:rPr>
      <w:rFonts w:asciiTheme="majorHAnsi" w:hAnsiTheme="majorHAnsi"/>
      <w:color w:val="auto"/>
      <w:sz w:val="20"/>
      <w:szCs w:val="20"/>
    </w:rPr>
  </w:style>
  <w:style w:type="paragraph" w:customStyle="1" w:styleId="Filmsummary">
    <w:name w:val="Film summary"/>
    <w:basedOn w:val="Normal"/>
    <w:qFormat/>
    <w:rsid w:val="006011F0"/>
    <w:rPr>
      <w:rFonts w:asciiTheme="majorHAnsi" w:hAnsiTheme="majorHAnsi"/>
      <w:b/>
      <w:sz w:val="24"/>
      <w:szCs w:val="24"/>
    </w:rPr>
  </w:style>
  <w:style w:type="paragraph" w:customStyle="1" w:styleId="Descriptions">
    <w:name w:val="Descriptions"/>
    <w:basedOn w:val="NormalWeb"/>
    <w:qFormat/>
    <w:rsid w:val="00A85F9B"/>
    <w:pPr>
      <w:spacing w:before="60"/>
    </w:pPr>
    <w:rPr>
      <w:rFonts w:ascii="Garamond" w:eastAsia="Times New Roman" w:hAnsi="Garamond"/>
      <w:color w:val="000000"/>
      <w:sz w:val="22"/>
      <w:szCs w:val="22"/>
      <w:lang w:eastAsia="en-CA"/>
    </w:rPr>
  </w:style>
  <w:style w:type="paragraph" w:customStyle="1" w:styleId="normal0">
    <w:name w:val="normal"/>
    <w:rsid w:val="00A85F9B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A85F9B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E38D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E38D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achbcdb.bctf.ca/list?q=these+were+the+reasons&amp;p=1&amp;ps=25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teachbcdb.bctf.ca/list?q=these+were+the+reasons&amp;p=1&amp;ps=2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Wayne</dc:creator>
  <cp:lastModifiedBy>Wayne</cp:lastModifiedBy>
  <cp:revision>2</cp:revision>
  <cp:lastPrinted>2015-12-01T21:22:00Z</cp:lastPrinted>
  <dcterms:created xsi:type="dcterms:W3CDTF">2015-12-01T21:23:00Z</dcterms:created>
  <dcterms:modified xsi:type="dcterms:W3CDTF">2015-12-01T21:23:00Z</dcterms:modified>
</cp:coreProperties>
</file>