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9414AD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8A5F2E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wpc="http://schemas.microsoft.com/office/word/2010/wordprocessingCanvas" xmlns:mo="http://schemas.microsoft.com/office/mac/office/2008/main" xmlns:mc="http://schemas.openxmlformats.org/markup-compatibility/2006" xmlns:mv="urn:schemas-microsoft-com:mac:vml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5F2E" w:rsidRPr="00E05386" w:rsidRDefault="008A5F2E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6A1AA0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r w:rsidR="009414AD" w:rsidRPr="009414AD">
        <w:rPr>
          <w:noProof/>
          <w:lang w:eastAsia="en-CA"/>
        </w:rPr>
        <w:pict>
          <v:rect id="Rectangle 2" o:spid="_x0000_s1027" style="position:absolute;left:0;text-align:left;margin-left:0;margin-top:2.45pt;width:469.35pt;height:21.6pt;z-index:-251657216;visibility:visible;mso-position-horizontal-relative:text;mso-position-vertical-relative:text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2" inset="0,0,0,0">
              <w:txbxContent>
                <w:p w:rsidR="008A5F2E" w:rsidRPr="00804935" w:rsidRDefault="00D37DD7" w:rsidP="006A1AA0">
                  <w:pPr>
                    <w:jc w:val="center"/>
                    <w:rPr>
                      <w:b/>
                      <w:sz w:val="24"/>
                      <w:szCs w:val="24"/>
                      <w:lang w:val="fr-CA"/>
                    </w:rPr>
                  </w:pPr>
                  <w:r>
                    <w:rPr>
                      <w:b/>
                      <w:sz w:val="24"/>
                      <w:szCs w:val="24"/>
                      <w:lang w:val="fr-CA"/>
                    </w:rPr>
                    <w:t xml:space="preserve">First </w:t>
                  </w:r>
                  <w:proofErr w:type="spellStart"/>
                  <w:r>
                    <w:rPr>
                      <w:b/>
                      <w:sz w:val="24"/>
                      <w:szCs w:val="24"/>
                      <w:lang w:val="fr-CA"/>
                    </w:rPr>
                    <w:t>Economies</w:t>
                  </w:r>
                  <w:proofErr w:type="spellEnd"/>
                </w:p>
                <w:p w:rsidR="008A5F2E" w:rsidRPr="006A1AA0" w:rsidRDefault="008A5F2E" w:rsidP="006A1AA0">
                  <w:pPr>
                    <w:rPr>
                      <w:lang w:val="fr-CA"/>
                    </w:rPr>
                  </w:pPr>
                </w:p>
              </w:txbxContent>
            </v:textbox>
          </v:rect>
        </w:pict>
      </w:r>
    </w:p>
    <w:p w:rsidR="004527E2" w:rsidRDefault="004527E2" w:rsidP="00E05386"/>
    <w:p w:rsidR="00D37DD7" w:rsidRPr="00D37DD7" w:rsidRDefault="009414AD" w:rsidP="00D37DD7">
      <w:pPr>
        <w:rPr>
          <w:rFonts w:asciiTheme="majorHAnsi" w:hAnsiTheme="majorHAnsi"/>
        </w:rPr>
      </w:pPr>
      <w:r w:rsidRPr="009414AD">
        <w:rPr>
          <w:rFonts w:asciiTheme="majorHAnsi" w:hAnsiTheme="majorHAnsi"/>
          <w:b/>
          <w:noProof/>
          <w:sz w:val="24"/>
          <w:szCs w:val="24"/>
          <w:lang w:val="en-US" w:bidi="en-US"/>
        </w:rPr>
        <w:pict>
          <v:shape id="Text Box 32" o:spid="_x0000_s1029" type="#_x0000_t202" style="position:absolute;margin-left:158.4pt;margin-top:54.2pt;width:309.6pt;height:83.1pt;z-index:251662336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" fillcolor="white [3201]" strokecolor="#4f81bd [3204]" strokeweight="2pt">
            <v:textbox style="mso-next-textbox:#Text Box 32">
              <w:txbxContent>
                <w:p w:rsidR="00D37DD7" w:rsidRDefault="008A5F2E" w:rsidP="00D37DD7">
                  <w:pPr>
                    <w:rPr>
                      <w:rFonts w:asciiTheme="majorHAnsi" w:hAnsiTheme="majorHAnsi"/>
                      <w:sz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The Essential Question:</w:t>
                  </w:r>
                  <w:r w:rsidRPr="003A39D6">
                    <w:rPr>
                      <w:rFonts w:asciiTheme="majorHAnsi" w:hAnsiTheme="majorHAnsi"/>
                      <w:sz w:val="24"/>
                    </w:rPr>
                    <w:t xml:space="preserve"> </w:t>
                  </w:r>
                </w:p>
                <w:p w:rsidR="00D37DD7" w:rsidRPr="00D37DD7" w:rsidRDefault="00D37DD7" w:rsidP="00D37DD7">
                  <w:pPr>
                    <w:rPr>
                      <w:rFonts w:asciiTheme="majorHAnsi" w:hAnsiTheme="majorHAnsi"/>
                      <w:sz w:val="24"/>
                    </w:rPr>
                  </w:pPr>
                  <w:r w:rsidRPr="00D37DD7">
                    <w:rPr>
                      <w:rFonts w:asciiTheme="majorHAnsi" w:hAnsiTheme="majorHAnsi"/>
                      <w:sz w:val="24"/>
                    </w:rPr>
                    <w:t>What was the role of Aboriginal Peoples in the economic development of early British Columbia?</w:t>
                  </w:r>
                </w:p>
                <w:p w:rsidR="008A5F2E" w:rsidRPr="003A39D6" w:rsidRDefault="008A5F2E" w:rsidP="00D37DD7">
                  <w:pPr>
                    <w:rPr>
                      <w:rFonts w:asciiTheme="majorHAnsi" w:hAnsiTheme="majorHAnsi"/>
                    </w:rPr>
                  </w:pPr>
                </w:p>
              </w:txbxContent>
            </v:textbox>
            <w10:wrap type="square"/>
          </v:shape>
        </w:pict>
      </w:r>
      <w:r w:rsidRPr="009414AD">
        <w:rPr>
          <w:rFonts w:asciiTheme="majorHAnsi" w:hAnsiTheme="majorHAnsi"/>
          <w:b/>
          <w:noProof/>
          <w:lang w:val="en-US" w:bidi="en-US"/>
        </w:rPr>
        <w:pict>
          <v:shape id="Text Box 28" o:spid="_x0000_s1028" type="#_x0000_t202" style="position:absolute;margin-left:0;margin-top:54.2pt;width:136.8pt;height:83.1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" fillcolor="white [3201]" strokecolor="#4f81bd [3204]" strokeweight="2pt">
            <v:textbox style="mso-next-textbox:#Text Box 28" inset="1mm,1.3mm,1mm">
              <w:txbxContent>
                <w:p w:rsidR="008A5F2E" w:rsidRPr="00D37DD7" w:rsidRDefault="008A5F2E" w:rsidP="006A1AA0">
                  <w:pPr>
                    <w:jc w:val="center"/>
                    <w:rPr>
                      <w:b/>
                    </w:rPr>
                  </w:pPr>
                  <w:r w:rsidRPr="00D37DD7">
                    <w:rPr>
                      <w:b/>
                    </w:rPr>
                    <w:t>Curriculum Application</w:t>
                  </w:r>
                </w:p>
                <w:p w:rsidR="00D37DD7" w:rsidRPr="00D37DD7" w:rsidRDefault="00D37DD7" w:rsidP="00D37DD7">
                  <w:pPr>
                    <w:pStyle w:val="ListParagraph"/>
                    <w:numPr>
                      <w:ilvl w:val="0"/>
                      <w:numId w:val="10"/>
                    </w:numPr>
                    <w:ind w:left="220" w:right="-8" w:hanging="220"/>
                    <w:rPr>
                      <w:sz w:val="20"/>
                      <w:szCs w:val="20"/>
                    </w:rPr>
                  </w:pPr>
                  <w:r w:rsidRPr="00D37DD7">
                    <w:rPr>
                      <w:sz w:val="20"/>
                      <w:szCs w:val="20"/>
                    </w:rPr>
                    <w:t xml:space="preserve">Social Studies 5 (with adaptations) </w:t>
                  </w:r>
                </w:p>
                <w:p w:rsidR="00D37DD7" w:rsidRPr="00D37DD7" w:rsidRDefault="00D37DD7" w:rsidP="00D37DD7">
                  <w:pPr>
                    <w:pStyle w:val="ListParagraph"/>
                    <w:numPr>
                      <w:ilvl w:val="0"/>
                      <w:numId w:val="10"/>
                    </w:numPr>
                    <w:ind w:left="220" w:right="-8" w:hanging="220"/>
                    <w:rPr>
                      <w:sz w:val="20"/>
                      <w:szCs w:val="20"/>
                    </w:rPr>
                  </w:pPr>
                  <w:r w:rsidRPr="00D37DD7">
                    <w:rPr>
                      <w:sz w:val="20"/>
                      <w:szCs w:val="20"/>
                    </w:rPr>
                    <w:t>Social Studies  10</w:t>
                  </w:r>
                </w:p>
                <w:p w:rsidR="00D37DD7" w:rsidRPr="00D37DD7" w:rsidRDefault="00D37DD7" w:rsidP="00D37DD7">
                  <w:pPr>
                    <w:pStyle w:val="ListParagraph"/>
                    <w:numPr>
                      <w:ilvl w:val="0"/>
                      <w:numId w:val="10"/>
                    </w:numPr>
                    <w:ind w:left="220" w:right="-8" w:hanging="220"/>
                    <w:rPr>
                      <w:sz w:val="20"/>
                      <w:szCs w:val="20"/>
                    </w:rPr>
                  </w:pPr>
                  <w:r w:rsidRPr="00D37DD7">
                    <w:rPr>
                      <w:sz w:val="20"/>
                      <w:szCs w:val="20"/>
                    </w:rPr>
                    <w:t>Social Justice 12</w:t>
                  </w:r>
                </w:p>
                <w:p w:rsidR="00D37DD7" w:rsidRPr="00D37DD7" w:rsidRDefault="00D37DD7" w:rsidP="00D37DD7">
                  <w:pPr>
                    <w:pStyle w:val="ListParagraph"/>
                    <w:numPr>
                      <w:ilvl w:val="0"/>
                      <w:numId w:val="10"/>
                    </w:numPr>
                    <w:ind w:left="220" w:right="-8" w:hanging="220"/>
                    <w:rPr>
                      <w:sz w:val="20"/>
                      <w:szCs w:val="20"/>
                    </w:rPr>
                  </w:pPr>
                  <w:r w:rsidRPr="00D37DD7">
                    <w:rPr>
                      <w:sz w:val="20"/>
                      <w:szCs w:val="20"/>
                    </w:rPr>
                    <w:t>BC First Nations 12</w:t>
                  </w:r>
                </w:p>
                <w:p w:rsidR="008A5F2E" w:rsidRPr="00804935" w:rsidRDefault="008A5F2E" w:rsidP="00D37DD7">
                  <w:pPr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6A1AA0" w:rsidRPr="003A39D6">
        <w:rPr>
          <w:rFonts w:asciiTheme="majorHAnsi" w:hAnsiTheme="majorHAnsi"/>
          <w:b/>
          <w:sz w:val="24"/>
          <w:szCs w:val="24"/>
        </w:rPr>
        <w:t>Film Summary:</w:t>
      </w:r>
      <w:r w:rsidR="006A1AA0" w:rsidRPr="003A39D6">
        <w:rPr>
          <w:rFonts w:asciiTheme="majorHAnsi" w:hAnsiTheme="majorHAnsi"/>
          <w:sz w:val="24"/>
          <w:szCs w:val="24"/>
        </w:rPr>
        <w:t xml:space="preserve"> </w:t>
      </w:r>
      <w:r w:rsidR="00D37DD7" w:rsidRPr="00D37DD7">
        <w:rPr>
          <w:rFonts w:asciiTheme="majorHAnsi" w:hAnsiTheme="majorHAnsi"/>
        </w:rPr>
        <w:t xml:space="preserve">Referencing the pre-existing economy prior to colonization, this film powerfully places in context the significant role that BC First Nations played in the establishment and prosperity of British Columbia. </w:t>
      </w:r>
    </w:p>
    <w:p w:rsidR="006A1AA0" w:rsidRDefault="009414AD" w:rsidP="00E05386">
      <w:r>
        <w:rPr>
          <w:noProof/>
          <w:lang w:eastAsia="en-CA"/>
        </w:rPr>
        <w:pict>
          <v:rect id="Rectangle 7" o:spid="_x0000_s1030" style="position:absolute;margin-left:0;margin-top:104.65pt;width:468pt;height:24.7pt;z-index:251666432;visibility:visible;v-text-anchor:middle-center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Rectangle 7" inset="0,0,0,0">
              <w:txbxContent>
                <w:p w:rsidR="008A5F2E" w:rsidRPr="00804935" w:rsidRDefault="008A5F2E" w:rsidP="0055755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Summary of the Lesson Activities</w:t>
                  </w:r>
                </w:p>
              </w:txbxContent>
            </v:textbox>
          </v:rect>
        </w:pict>
      </w:r>
    </w:p>
    <w:p w:rsidR="0055755B" w:rsidRDefault="0055755B" w:rsidP="00E05386"/>
    <w:p w:rsidR="0055755B" w:rsidRPr="0055755B" w:rsidRDefault="009414AD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en-CA"/>
        </w:rPr>
        <w:pict>
          <v:shape id="_x0000_s1032" type="#_x0000_t202" style="position:absolute;left:0;text-align:left;margin-left:0;margin-top:7.1pt;width:468pt;height:130.65pt;z-index:251681792" o:regroupid="3" strokecolor="white [3212]">
            <v:textbox style="mso-next-textbox:#_x0000_s1032">
              <w:txbxContent>
                <w:p w:rsidR="00D37DD7" w:rsidRPr="00D37DD7" w:rsidRDefault="00D37DD7" w:rsidP="00D37DD7">
                  <w:pPr>
                    <w:pStyle w:val="LearningObjectives"/>
                  </w:pPr>
                  <w:r w:rsidRPr="00D37DD7">
                    <w:t>Focus questions for the vignette provide a short lesson option. (15 minutes)</w:t>
                  </w:r>
                </w:p>
                <w:p w:rsidR="00D37DD7" w:rsidRPr="00D37DD7" w:rsidRDefault="00D37DD7" w:rsidP="00D37DD7">
                  <w:pPr>
                    <w:pStyle w:val="LearningObjectives"/>
                  </w:pPr>
                  <w:r w:rsidRPr="00D37DD7">
                    <w:t>Interpreting photographs exercise (small group activity)</w:t>
                  </w:r>
                </w:p>
                <w:p w:rsidR="00D37DD7" w:rsidRPr="00D37DD7" w:rsidRDefault="00D37DD7" w:rsidP="00D37DD7">
                  <w:pPr>
                    <w:pStyle w:val="LearningObjectives"/>
                  </w:pPr>
                  <w:r w:rsidRPr="00D37DD7">
                    <w:t>Reading exercise of supplemental materials</w:t>
                  </w:r>
                </w:p>
                <w:p w:rsidR="00D37DD7" w:rsidRPr="00D37DD7" w:rsidRDefault="00D37DD7" w:rsidP="00D37DD7">
                  <w:pPr>
                    <w:pStyle w:val="LearningObjectives"/>
                  </w:pPr>
                  <w:r w:rsidRPr="00D37DD7">
                    <w:t>Focused writing exercise to wrap up the lesson</w:t>
                  </w:r>
                </w:p>
                <w:p w:rsidR="00D37DD7" w:rsidRDefault="00D37DD7" w:rsidP="00F80074">
                  <w:pPr>
                    <w:pStyle w:val="LearningObjectives"/>
                    <w:spacing w:line="240" w:lineRule="auto"/>
                  </w:pPr>
                  <w:r w:rsidRPr="00D37DD7">
                    <w:t xml:space="preserve">Students </w:t>
                  </w:r>
                  <w:proofErr w:type="gramStart"/>
                  <w:r w:rsidRPr="00D37DD7">
                    <w:t>should  have</w:t>
                  </w:r>
                  <w:proofErr w:type="gramEnd"/>
                  <w:r w:rsidRPr="00D37DD7">
                    <w:t xml:space="preserve"> some previous teaching about the first contact with Europeans, the fur trade, and colonization of British Columbia. </w:t>
                  </w:r>
                </w:p>
                <w:p w:rsidR="00F80074" w:rsidRPr="00D37DD7" w:rsidRDefault="000238ED" w:rsidP="00D37DD7">
                  <w:pPr>
                    <w:pStyle w:val="LearningObjectives"/>
                  </w:pPr>
                  <w:r>
                    <w:t>Students can engage in a role playing/simulation exercise on the First Nations economies and experience in early British Columbia</w:t>
                  </w:r>
                </w:p>
                <w:p w:rsidR="008A5F2E" w:rsidRPr="00D37DD7" w:rsidRDefault="008A5F2E" w:rsidP="00D92F35">
                  <w:pPr>
                    <w:pStyle w:val="LessonActivities"/>
                    <w:numPr>
                      <w:ilvl w:val="0"/>
                      <w:numId w:val="0"/>
                    </w:numPr>
                    <w:spacing w:line="300" w:lineRule="auto"/>
                    <w:ind w:left="432" w:hanging="288"/>
                  </w:pPr>
                </w:p>
                <w:p w:rsidR="008A5F2E" w:rsidRPr="003D3825" w:rsidRDefault="008A5F2E" w:rsidP="00D92F35">
                  <w:pPr>
                    <w:pStyle w:val="LessonActivities"/>
                    <w:numPr>
                      <w:ilvl w:val="0"/>
                      <w:numId w:val="0"/>
                    </w:numPr>
                    <w:spacing w:line="300" w:lineRule="auto"/>
                    <w:ind w:left="432" w:hanging="288"/>
                  </w:pPr>
                </w:p>
                <w:p w:rsidR="008A5F2E" w:rsidRPr="0055755B" w:rsidRDefault="008A5F2E">
                  <w:pPr>
                    <w:rPr>
                      <w:lang w:val="en-US"/>
                    </w:rPr>
                  </w:pPr>
                </w:p>
                <w:p w:rsidR="008A5F2E" w:rsidRDefault="008A5F2E"/>
                <w:p w:rsidR="008A5F2E" w:rsidRDefault="008A5F2E"/>
                <w:p w:rsidR="008A5F2E" w:rsidRDefault="008A5F2E"/>
              </w:txbxContent>
            </v:textbox>
          </v:shape>
        </w:pict>
      </w:r>
    </w:p>
    <w:p w:rsidR="006A1AA0" w:rsidRDefault="006A1AA0" w:rsidP="00E05386"/>
    <w:p w:rsidR="006A1AA0" w:rsidRDefault="006A1AA0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9414AD" w:rsidP="00E05386">
      <w:r>
        <w:rPr>
          <w:noProof/>
          <w:lang w:eastAsia="en-CA"/>
        </w:rPr>
        <w:pict>
          <v:shape id="Text Box 33" o:spid="_x0000_s1035" type="#_x0000_t202" style="position:absolute;margin-left:0;margin-top:2.25pt;width:468pt;height:28.2pt;z-index:251682816;visibility:visible;mso-width-relative:margin;mso-height-relative:margin" o:regroupid="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33">
              <w:txbxContent>
                <w:p w:rsidR="008A5F2E" w:rsidRPr="00804935" w:rsidRDefault="008A5F2E" w:rsidP="003D3825">
                  <w:pPr>
                    <w:pStyle w:val="SectionHeadings"/>
                    <w:spacing w:after="0"/>
                    <w:rPr>
                      <w:rFonts w:asciiTheme="minorHAnsi" w:hAnsiTheme="minorHAnsi"/>
                    </w:rPr>
                  </w:pPr>
                  <w:r w:rsidRPr="00804935">
                    <w:rPr>
                      <w:rFonts w:asciiTheme="minorHAnsi" w:hAnsiTheme="minorHAnsi"/>
                    </w:rPr>
                    <w:t>Learning Objectives</w:t>
                  </w:r>
                </w:p>
              </w:txbxContent>
            </v:textbox>
          </v:shape>
        </w:pict>
      </w:r>
    </w:p>
    <w:p w:rsidR="0055755B" w:rsidRDefault="0055755B" w:rsidP="00E05386"/>
    <w:p w:rsidR="0055755B" w:rsidRDefault="009414AD" w:rsidP="00E05386">
      <w:r>
        <w:rPr>
          <w:noProof/>
          <w:lang w:eastAsia="en-CA"/>
        </w:rPr>
        <w:pict>
          <v:shape id="_x0000_s1037" type="#_x0000_t202" style="position:absolute;margin-left:0;margin-top:4.2pt;width:468pt;height:121.1pt;z-index:251680768" o:regroupid="2" strokecolor="white [3212]">
            <v:textbox>
              <w:txbxContent>
                <w:p w:rsidR="00D37DD7" w:rsidRPr="00D37DD7" w:rsidRDefault="00D37DD7" w:rsidP="00D37DD7">
                  <w:pPr>
                    <w:pStyle w:val="LearningObjectives"/>
                    <w:numPr>
                      <w:ilvl w:val="0"/>
                      <w:numId w:val="14"/>
                    </w:numPr>
                  </w:pPr>
                  <w:r w:rsidRPr="00D37DD7">
                    <w:t>To critically examine the portrayals of First Nations workers in early British Columbia, and to explore aspects of their lives.</w:t>
                  </w:r>
                </w:p>
                <w:p w:rsidR="00D37DD7" w:rsidRPr="00D37DD7" w:rsidRDefault="00D37DD7" w:rsidP="00D37DD7">
                  <w:pPr>
                    <w:pStyle w:val="LearningObjectives"/>
                    <w:numPr>
                      <w:ilvl w:val="0"/>
                      <w:numId w:val="14"/>
                    </w:numPr>
                  </w:pPr>
                  <w:r w:rsidRPr="00D37DD7">
                    <w:t>To explore the community and social meanings of these portrayals while questioning preconceived stereotypes of First Nations people, and the nature of their roles as workers.</w:t>
                  </w:r>
                </w:p>
                <w:p w:rsidR="00D37DD7" w:rsidRPr="00D37DD7" w:rsidRDefault="00D37DD7" w:rsidP="00D37DD7">
                  <w:pPr>
                    <w:pStyle w:val="LearningObjectives"/>
                    <w:numPr>
                      <w:ilvl w:val="0"/>
                      <w:numId w:val="14"/>
                    </w:numPr>
                  </w:pPr>
                  <w:r w:rsidRPr="00D37DD7">
                    <w:t>To examine gender and family roles within these portrayals.</w:t>
                  </w:r>
                </w:p>
                <w:p w:rsidR="00D37DD7" w:rsidRPr="00D37DD7" w:rsidRDefault="00D37DD7" w:rsidP="00D37DD7">
                  <w:pPr>
                    <w:pStyle w:val="LearningObjectives"/>
                    <w:numPr>
                      <w:ilvl w:val="0"/>
                      <w:numId w:val="14"/>
                    </w:numPr>
                  </w:pPr>
                  <w:r w:rsidRPr="00D37DD7">
                    <w:t>To examine the changing power roles of these workers overtime from skilled independence to become disempowered employees</w:t>
                  </w:r>
                </w:p>
                <w:p w:rsidR="008A5F2E" w:rsidRPr="00D37DD7" w:rsidRDefault="008A5F2E"/>
              </w:txbxContent>
            </v:textbox>
          </v:shape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55755B" w:rsidP="00E05386"/>
    <w:p w:rsidR="004527E2" w:rsidRDefault="009414AD" w:rsidP="00E05386">
      <w:r>
        <w:rPr>
          <w:noProof/>
          <w:lang w:eastAsia="en-CA"/>
        </w:rPr>
        <w:lastRenderedPageBreak/>
        <w:pict>
          <v:shape id="_x0000_s1042" type="#_x0000_t202" style="position:absolute;margin-left:0;margin-top:26.85pt;width:468pt;height:215.95pt;z-index:251675648" strokecolor="white [3212]">
            <v:textbox style="mso-next-textbox:#_x0000_s1042">
              <w:txbxContent>
                <w:p w:rsidR="006C3610" w:rsidRDefault="006C3610" w:rsidP="007B13F6">
                  <w:pPr>
                    <w:pStyle w:val="VignetteQuestions"/>
                    <w:numPr>
                      <w:ilvl w:val="0"/>
                      <w:numId w:val="0"/>
                    </w:numPr>
                    <w:ind w:left="720"/>
                  </w:pPr>
                  <w:r w:rsidRPr="006C3610">
                    <w:t xml:space="preserve">Prior to viewing the vignette ensure that the students understand the term </w:t>
                  </w:r>
                  <w:r w:rsidRPr="00254253">
                    <w:rPr>
                      <w:b/>
                    </w:rPr>
                    <w:t>economy</w:t>
                  </w:r>
                  <w:r w:rsidRPr="006C3610">
                    <w:t>.</w:t>
                  </w:r>
                </w:p>
                <w:p w:rsidR="006C3610" w:rsidRPr="00FE32CE" w:rsidRDefault="006C3610" w:rsidP="007B13F6">
                  <w:pPr>
                    <w:pStyle w:val="VignetteQuestions"/>
                    <w:numPr>
                      <w:ilvl w:val="0"/>
                      <w:numId w:val="0"/>
                    </w:numPr>
                    <w:ind w:left="720"/>
                    <w:rPr>
                      <w:sz w:val="21"/>
                      <w:szCs w:val="21"/>
                    </w:rPr>
                  </w:pPr>
                </w:p>
                <w:p w:rsidR="006C3610" w:rsidRPr="00254253" w:rsidRDefault="006C3610" w:rsidP="007B13F6">
                  <w:pPr>
                    <w:pStyle w:val="VignetteQuestions"/>
                    <w:numPr>
                      <w:ilvl w:val="0"/>
                      <w:numId w:val="16"/>
                    </w:numPr>
                    <w:ind w:left="576" w:hanging="504"/>
                  </w:pPr>
                  <w:r w:rsidRPr="00254253">
                    <w:t>Brainstorm/think-pair-share or write out their definitions and share them with the class. Students should have the following key terms in their definition “ the production, distribution and consumption of goods and services”</w:t>
                  </w:r>
                </w:p>
                <w:p w:rsidR="006C3610" w:rsidRPr="00254253" w:rsidRDefault="006C3610" w:rsidP="00FE32CE">
                  <w:pPr>
                    <w:pStyle w:val="VignetteQuestions"/>
                    <w:numPr>
                      <w:ilvl w:val="0"/>
                      <w:numId w:val="16"/>
                    </w:numPr>
                    <w:spacing w:after="80"/>
                    <w:ind w:left="576" w:hanging="504"/>
                  </w:pPr>
                  <w:r w:rsidRPr="00254253">
                    <w:t xml:space="preserve">Before European contact what were the 3 main features in the economy of BC’s Indigenous (Aboriginal) People? </w:t>
                  </w:r>
                </w:p>
                <w:p w:rsidR="006C3610" w:rsidRPr="00254253" w:rsidRDefault="006C3610" w:rsidP="00FE32CE">
                  <w:pPr>
                    <w:pStyle w:val="VignetteQuestions"/>
                    <w:numPr>
                      <w:ilvl w:val="0"/>
                      <w:numId w:val="16"/>
                    </w:numPr>
                    <w:spacing w:after="80"/>
                    <w:ind w:left="576" w:hanging="504"/>
                  </w:pPr>
                  <w:r w:rsidRPr="00254253">
                    <w:t xml:space="preserve">What kind of economic activities did Aboriginal Peoples contribute to the early economy of British Columbia after European contact? </w:t>
                  </w:r>
                </w:p>
                <w:p w:rsidR="006C3610" w:rsidRPr="00254253" w:rsidRDefault="006C3610" w:rsidP="00FE32CE">
                  <w:pPr>
                    <w:pStyle w:val="VignetteQuestions"/>
                    <w:numPr>
                      <w:ilvl w:val="0"/>
                      <w:numId w:val="16"/>
                    </w:numPr>
                    <w:spacing w:after="80"/>
                    <w:ind w:left="576" w:hanging="504"/>
                  </w:pPr>
                  <w:r w:rsidRPr="00254253">
                    <w:t>What other kinds of activity did Aboriginal Peoples make to the European economic development of British Columbia that is not mentioned in the vignette?</w:t>
                  </w:r>
                </w:p>
                <w:p w:rsidR="00FE32CE" w:rsidRPr="00254253" w:rsidRDefault="00FE32CE" w:rsidP="007B13F6">
                  <w:pPr>
                    <w:pStyle w:val="VignetteQuestions"/>
                    <w:numPr>
                      <w:ilvl w:val="0"/>
                      <w:numId w:val="16"/>
                    </w:numPr>
                    <w:ind w:left="576" w:hanging="504"/>
                  </w:pPr>
                  <w:r w:rsidRPr="00254253">
                    <w:t>Go back to your definition of “economy” in question 1.  Make a chart of the economic contributions of Aboriginal peoples to the economy of British Columbia before and after European contact.  In pairs or in small groups write a summary statement that reflects the content of this chart.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Text Box 36" o:spid="_x0000_s1041" type="#_x0000_t202" style="position:absolute;margin-left:0;margin-top:151.2pt;width:468pt;height:21.6pt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Text Box 36">
              <w:txbxContent>
                <w:p w:rsidR="008A5F2E" w:rsidRPr="00804935" w:rsidRDefault="008A5F2E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4935">
                    <w:rPr>
                      <w:b/>
                      <w:sz w:val="24"/>
                      <w:szCs w:val="24"/>
                    </w:rPr>
                    <w:t>Vignette Questions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Text Box 38" o:spid="_x0000_s1040" type="#_x0000_t202" style="position:absolute;margin-left:252pt;margin-top:0;width:3in;height:144.9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<v:textbox style="mso-next-textbox:#Text Box 38">
              <w:txbxContent>
                <w:p w:rsidR="008A5F2E" w:rsidRPr="00804935" w:rsidRDefault="00A942A5" w:rsidP="007B251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Additional Suggested Materials</w:t>
                  </w:r>
                </w:p>
                <w:p w:rsidR="00902533" w:rsidRPr="006D70BC" w:rsidRDefault="00902533" w:rsidP="008A5F2E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8A5F2E" w:rsidRPr="000C282B" w:rsidRDefault="009414AD" w:rsidP="000C282B">
                  <w:pPr>
                    <w:pStyle w:val="AdditionalSuggestedmaterials"/>
                  </w:pPr>
                  <w:hyperlink r:id="rId8" w:history="1">
                    <w:r w:rsidR="00FE32CE" w:rsidRPr="00FE32CE">
                      <w:rPr>
                        <w:rStyle w:val="Hyperlink"/>
                      </w:rPr>
                      <w:t xml:space="preserve">The </w:t>
                    </w:r>
                    <w:proofErr w:type="spellStart"/>
                    <w:r w:rsidR="00FE32CE" w:rsidRPr="00FE32CE">
                      <w:rPr>
                        <w:rStyle w:val="Hyperlink"/>
                      </w:rPr>
                      <w:t>Labour</w:t>
                    </w:r>
                    <w:proofErr w:type="spellEnd"/>
                    <w:r w:rsidR="00FE32CE" w:rsidRPr="00FE32CE">
                      <w:rPr>
                        <w:rStyle w:val="Hyperlink"/>
                      </w:rPr>
                      <w:t xml:space="preserve"> Movement in British Columbia 1840-1914</w:t>
                    </w:r>
                  </w:hyperlink>
                </w:p>
                <w:p w:rsidR="00902533" w:rsidRDefault="009414AD" w:rsidP="000C282B">
                  <w:pPr>
                    <w:pStyle w:val="AdditionalSuggestedmaterials"/>
                  </w:pPr>
                  <w:hyperlink r:id="rId9" w:history="1">
                    <w:r w:rsidR="00F64447" w:rsidRPr="00F64447">
                      <w:rPr>
                        <w:rStyle w:val="Hyperlink"/>
                      </w:rPr>
                      <w:t>Edge of the World- the Salmon People</w:t>
                    </w:r>
                  </w:hyperlink>
                </w:p>
                <w:p w:rsidR="00C24EDD" w:rsidRDefault="00C24EDD" w:rsidP="000C282B">
                  <w:pPr>
                    <w:pStyle w:val="ListBullet2"/>
                  </w:pPr>
                  <w:r w:rsidRPr="008C380B">
                    <w:rPr>
                      <w:color w:val="auto"/>
                      <w:sz w:val="20"/>
                      <w:szCs w:val="20"/>
                    </w:rPr>
                    <w:t>Have the students write a paragraph res</w:t>
                  </w:r>
                  <w:r w:rsidR="008C380B">
                    <w:rPr>
                      <w:color w:val="auto"/>
                      <w:sz w:val="20"/>
                      <w:szCs w:val="20"/>
                    </w:rPr>
                    <w:t>ponse to the Essential Question for evaluation</w:t>
                  </w:r>
                  <w:r w:rsidRPr="008C380B">
                    <w:rPr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C24EDD" w:rsidRPr="000C282B" w:rsidRDefault="00C24EDD" w:rsidP="008C380B">
                  <w:pPr>
                    <w:pStyle w:val="AdditionalSuggestedmaterials"/>
                    <w:numPr>
                      <w:ilvl w:val="0"/>
                      <w:numId w:val="0"/>
                    </w:numPr>
                    <w:ind w:left="360"/>
                  </w:pPr>
                </w:p>
                <w:p w:rsidR="008A5F2E" w:rsidRPr="006D70BC" w:rsidRDefault="008A5F2E" w:rsidP="008A5F2E"/>
              </w:txbxContent>
            </v:textbox>
            <w10:wrap type="square"/>
          </v:shape>
        </w:pict>
      </w:r>
      <w:r>
        <w:rPr>
          <w:noProof/>
          <w:lang w:eastAsia="en-CA"/>
        </w:rPr>
        <w:pict>
          <v:shape id="Text Box 35" o:spid="_x0000_s1039" type="#_x0000_t202" style="position:absolute;margin-left:0;margin-top:0;width:3in;height:147.05pt;z-index:2516725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<v:textbox style="mso-next-textbox:#Text Box 35">
              <w:txbxContent>
                <w:p w:rsidR="008A5F2E" w:rsidRPr="00804935" w:rsidRDefault="008A5F2E" w:rsidP="007B251C">
                  <w:pPr>
                    <w:jc w:val="center"/>
                    <w:rPr>
                      <w:b/>
                    </w:rPr>
                  </w:pPr>
                  <w:r w:rsidRPr="00804935">
                    <w:rPr>
                      <w:b/>
                    </w:rPr>
                    <w:t xml:space="preserve">Materials and Resources </w:t>
                  </w:r>
                  <w:r w:rsidR="00A942A5">
                    <w:rPr>
                      <w:b/>
                    </w:rPr>
                    <w:t>Provided</w:t>
                  </w:r>
                </w:p>
                <w:p w:rsidR="00D37DD7" w:rsidRPr="007B13F6" w:rsidRDefault="009414AD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hyperlink r:id="rId10" w:history="1">
                    <w:r w:rsidR="00D37DD7" w:rsidRPr="007B13F6">
                      <w:rPr>
                        <w:rStyle w:val="Hyperlink"/>
                        <w:rFonts w:asciiTheme="majorHAnsi" w:eastAsia="MS Mincho" w:hAnsiTheme="majorHAnsi" w:cs="Times New Roman"/>
                        <w:i/>
                        <w:iCs/>
                        <w:sz w:val="20"/>
                        <w:szCs w:val="20"/>
                        <w:lang w:bidi="en-US"/>
                      </w:rPr>
                      <w:t>The First Economies</w:t>
                    </w:r>
                    <w:r w:rsidR="00D37DD7" w:rsidRPr="007B13F6">
                      <w:rPr>
                        <w:rStyle w:val="Hyperlink"/>
                        <w:rFonts w:asciiTheme="majorHAnsi" w:eastAsia="MS Mincho" w:hAnsiTheme="majorHAnsi" w:cs="Times New Roman"/>
                        <w:iCs/>
                        <w:sz w:val="20"/>
                        <w:szCs w:val="20"/>
                        <w:lang w:bidi="en-US"/>
                      </w:rPr>
                      <w:t xml:space="preserve"> Episode 1.  Working People : A History of Labour in British Columbia</w:t>
                    </w:r>
                  </w:hyperlink>
                </w:p>
                <w:p w:rsidR="00D37DD7" w:rsidRPr="007B13F6" w:rsidRDefault="00D37DD7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r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Activity Master: Interpreting Photographs</w:t>
                  </w:r>
                  <w:r w:rsidR="006C3610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 xml:space="preserve"> (Document </w:t>
                  </w:r>
                  <w:r w:rsidR="00D8097F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1</w:t>
                  </w:r>
                  <w:r w:rsidR="006C3610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)</w:t>
                  </w:r>
                </w:p>
                <w:p w:rsidR="00D37DD7" w:rsidRPr="007B13F6" w:rsidRDefault="00D37DD7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r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The Five Photographs of Aboriginal Workers</w:t>
                  </w:r>
                  <w:r w:rsidR="006C3610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 xml:space="preserve"> (Document </w:t>
                  </w:r>
                  <w:r w:rsidR="00D8097F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2</w:t>
                  </w:r>
                  <w:r w:rsidR="006C3610"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)</w:t>
                  </w:r>
                </w:p>
                <w:p w:rsidR="00F80074" w:rsidRDefault="00F80074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r w:rsidRPr="007B13F6"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The Circle Exercise (Document 3)</w:t>
                  </w:r>
                </w:p>
                <w:p w:rsidR="007B13F6" w:rsidRDefault="007B13F6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Appendix A: The First Nations</w:t>
                  </w:r>
                </w:p>
                <w:p w:rsidR="007B13F6" w:rsidRPr="007B13F6" w:rsidRDefault="007B13F6" w:rsidP="00D37DD7">
                  <w:pPr>
                    <w:numPr>
                      <w:ilvl w:val="0"/>
                      <w:numId w:val="15"/>
                    </w:numP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</w:pPr>
                  <w:r>
                    <w:rPr>
                      <w:rFonts w:asciiTheme="majorHAnsi" w:eastAsia="MS Mincho" w:hAnsiTheme="majorHAnsi" w:cs="Times New Roman"/>
                      <w:iCs/>
                      <w:sz w:val="20"/>
                      <w:szCs w:val="20"/>
                      <w:lang w:bidi="en-US"/>
                    </w:rPr>
                    <w:t>Appendix B: The Europeans</w:t>
                  </w:r>
                </w:p>
                <w:p w:rsidR="008A5F2E" w:rsidRPr="006D70BC" w:rsidRDefault="008A5F2E" w:rsidP="008A5F2E"/>
              </w:txbxContent>
            </v:textbox>
            <w10:wrap type="square"/>
          </v:shape>
        </w:pict>
      </w:r>
    </w:p>
    <w:p w:rsidR="008A5F2E" w:rsidRDefault="008A5F2E" w:rsidP="00E05386"/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8A5F2E" w:rsidRDefault="008A5F2E" w:rsidP="00E05386"/>
    <w:p w:rsidR="004527E2" w:rsidRDefault="009414AD" w:rsidP="00E05386">
      <w:r>
        <w:rPr>
          <w:noProof/>
          <w:lang w:eastAsia="en-CA"/>
        </w:rPr>
        <w:pict>
          <v:shape id="Text Box 37" o:spid="_x0000_s1043" type="#_x0000_t202" style="position:absolute;margin-left:0;margin-top:26.4pt;width:468pt;height:21.6pt;z-index:2516766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<v:fill color2="#e4ecf5 [500]" rotate="t" colors="0 #a3c4ff;22938f #bfd5ff;1 #e5eeff" type="gradient"/>
            <v:shadow on="t" opacity="24903f" origin=",.5" offset="0,.55556mm"/>
            <v:textbox style="mso-next-textbox:#Text Box 37">
              <w:txbxContent>
                <w:p w:rsidR="008A5F2E" w:rsidRPr="00804935" w:rsidRDefault="00A942A5" w:rsidP="008A5F2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Lesson </w:t>
                  </w:r>
                  <w:r w:rsidR="008A5F2E" w:rsidRPr="00804935">
                    <w:rPr>
                      <w:b/>
                      <w:sz w:val="24"/>
                      <w:szCs w:val="24"/>
                    </w:rPr>
                    <w:t xml:space="preserve">Activities </w:t>
                  </w:r>
                </w:p>
              </w:txbxContent>
            </v:textbox>
            <w10:wrap type="square"/>
          </v:shape>
        </w:pict>
      </w:r>
    </w:p>
    <w:p w:rsidR="0060204C" w:rsidRDefault="009414AD" w:rsidP="00E05386">
      <w:r>
        <w:rPr>
          <w:noProof/>
          <w:lang w:eastAsia="en-CA"/>
        </w:rPr>
        <w:pict>
          <v:shape id="_x0000_s1044" type="#_x0000_t202" style="position:absolute;margin-left:0;margin-top:34.6pt;width:468pt;height:244.8pt;z-index:251677696" strokecolor="white [3212]">
            <v:textbox style="mso-next-textbox:#_x0000_s1044">
              <w:txbxContent>
                <w:p w:rsidR="008960FF" w:rsidRPr="00516B8A" w:rsidRDefault="008960FF" w:rsidP="001809FE">
                  <w:pPr>
                    <w:pStyle w:val="AdditionalActivities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>Introduce the handout “Interpreting Photographs</w:t>
                  </w:r>
                  <w:proofErr w:type="gramStart"/>
                  <w:r w:rsidRPr="00516B8A">
                    <w:rPr>
                      <w:sz w:val="20"/>
                      <w:szCs w:val="20"/>
                    </w:rPr>
                    <w:t>”</w:t>
                  </w:r>
                  <w:r w:rsidR="00D8097F" w:rsidRPr="00516B8A">
                    <w:rPr>
                      <w:sz w:val="20"/>
                      <w:szCs w:val="20"/>
                    </w:rPr>
                    <w:t>(</w:t>
                  </w:r>
                  <w:proofErr w:type="gramEnd"/>
                  <w:r w:rsidR="00D8097F" w:rsidRPr="00516B8A">
                    <w:rPr>
                      <w:sz w:val="20"/>
                      <w:szCs w:val="20"/>
                    </w:rPr>
                    <w:t>Document 1)</w:t>
                  </w:r>
                  <w:r w:rsidRPr="00516B8A">
                    <w:rPr>
                      <w:sz w:val="20"/>
                      <w:szCs w:val="20"/>
                    </w:rPr>
                    <w:t xml:space="preserve">. Distribute it, and use as a discussion example any generally well established photo type. For example, a CLASS PHOTO or SCHOOL TEAM PHOTO. Use “Part 1: General questions to consider” to practice the process. </w:t>
                  </w:r>
                </w:p>
                <w:p w:rsidR="008960FF" w:rsidRPr="00516B8A" w:rsidRDefault="008960FF" w:rsidP="001809FE">
                  <w:pPr>
                    <w:pStyle w:val="AdditionalActivities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>Once the class has analyzed these general questions, do “Part 2: Detailed Observation”. Show the class how their background knowledge has informed their observation (</w:t>
                  </w:r>
                  <w:proofErr w:type="spellStart"/>
                  <w:r w:rsidRPr="00516B8A">
                    <w:rPr>
                      <w:sz w:val="20"/>
                      <w:szCs w:val="20"/>
                    </w:rPr>
                    <w:t>eg</w:t>
                  </w:r>
                  <w:proofErr w:type="spellEnd"/>
                  <w:r w:rsidRPr="00516B8A">
                    <w:rPr>
                      <w:sz w:val="20"/>
                      <w:szCs w:val="20"/>
                    </w:rPr>
                    <w:t xml:space="preserve">/ </w:t>
                  </w:r>
                  <w:proofErr w:type="gramStart"/>
                  <w:r w:rsidRPr="00516B8A">
                    <w:rPr>
                      <w:sz w:val="20"/>
                      <w:szCs w:val="20"/>
                    </w:rPr>
                    <w:t>What</w:t>
                  </w:r>
                  <w:proofErr w:type="gramEnd"/>
                  <w:r w:rsidRPr="00516B8A">
                    <w:rPr>
                      <w:sz w:val="20"/>
                      <w:szCs w:val="20"/>
                    </w:rPr>
                    <w:t xml:space="preserve"> a class is? How a team structured?</w:t>
                  </w:r>
                </w:p>
                <w:p w:rsidR="008960FF" w:rsidRPr="00516B8A" w:rsidRDefault="008960FF" w:rsidP="001809FE">
                  <w:pPr>
                    <w:pStyle w:val="AdditionalActivities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 xml:space="preserve">Model the more complex process of “Subjective Reactions” and “Inferences” with regard to the Class Photo or Team Photo. </w:t>
                  </w:r>
                </w:p>
                <w:p w:rsidR="008960FF" w:rsidRPr="00516B8A" w:rsidRDefault="008960FF" w:rsidP="007B13F6">
                  <w:pPr>
                    <w:pStyle w:val="AdditionalActivities"/>
                    <w:spacing w:before="0" w:after="0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 xml:space="preserve">Distribute the </w:t>
                  </w:r>
                  <w:r w:rsidR="005E799F">
                    <w:rPr>
                      <w:sz w:val="20"/>
                      <w:szCs w:val="20"/>
                    </w:rPr>
                    <w:t>Four</w:t>
                  </w:r>
                  <w:r w:rsidRPr="00516B8A">
                    <w:rPr>
                      <w:sz w:val="20"/>
                      <w:szCs w:val="20"/>
                    </w:rPr>
                    <w:t xml:space="preserve"> Photographs of </w:t>
                  </w:r>
                  <w:r w:rsidR="008C380B" w:rsidRPr="00516B8A">
                    <w:rPr>
                      <w:sz w:val="20"/>
                      <w:szCs w:val="20"/>
                    </w:rPr>
                    <w:t>Aboriginal</w:t>
                  </w:r>
                  <w:r w:rsidRPr="00516B8A">
                    <w:rPr>
                      <w:sz w:val="20"/>
                      <w:szCs w:val="20"/>
                    </w:rPr>
                    <w:t xml:space="preserve"> Workers</w:t>
                  </w:r>
                  <w:r w:rsidR="00D8097F" w:rsidRPr="00516B8A">
                    <w:rPr>
                      <w:sz w:val="20"/>
                      <w:szCs w:val="20"/>
                    </w:rPr>
                    <w:t xml:space="preserve"> (Document 2)</w:t>
                  </w:r>
                  <w:r w:rsidRPr="00516B8A">
                    <w:rPr>
                      <w:sz w:val="20"/>
                      <w:szCs w:val="20"/>
                    </w:rPr>
                    <w:t xml:space="preserve"> included in this Lesson Package without captions. They may be given to five groups (one picture per six student group), or have ten groups of three, each with an image.</w:t>
                  </w:r>
                </w:p>
                <w:p w:rsidR="008960FF" w:rsidRPr="00516B8A" w:rsidRDefault="008960FF" w:rsidP="001809FE">
                  <w:pPr>
                    <w:pStyle w:val="AdditionalActivities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>Have the groups record their interpretation, and then report out to the class their interpretations. The image could be projected for the class to observe while they report out.</w:t>
                  </w:r>
                </w:p>
                <w:p w:rsidR="001809FE" w:rsidRPr="00516B8A" w:rsidRDefault="008960FF" w:rsidP="007B13F6">
                  <w:pPr>
                    <w:pStyle w:val="AdditionalActivities"/>
                    <w:spacing w:before="0" w:after="0"/>
                    <w:rPr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>Show the Knowledge Network Vignette, “The First Economies”. Has the video changed your interpretation of the photos? Explain</w:t>
                  </w:r>
                  <w:r w:rsidR="007B13F6" w:rsidRPr="00516B8A">
                    <w:rPr>
                      <w:sz w:val="20"/>
                      <w:szCs w:val="20"/>
                    </w:rPr>
                    <w:t xml:space="preserve">. </w:t>
                  </w:r>
                  <w:r w:rsidR="001809FE" w:rsidRPr="00516B8A">
                    <w:rPr>
                      <w:sz w:val="20"/>
                      <w:szCs w:val="20"/>
                    </w:rPr>
                    <w:t>The Teacher then reveals the</w:t>
                  </w:r>
                  <w:r w:rsidR="00516B8A" w:rsidRPr="00516B8A">
                    <w:rPr>
                      <w:sz w:val="20"/>
                      <w:szCs w:val="20"/>
                    </w:rPr>
                    <w:t xml:space="preserve"> missing information</w:t>
                  </w:r>
                  <w:r w:rsidR="001809FE" w:rsidRPr="00516B8A">
                    <w:rPr>
                      <w:sz w:val="20"/>
                      <w:szCs w:val="20"/>
                    </w:rPr>
                    <w:t xml:space="preserve"> from the </w:t>
                  </w:r>
                  <w:r w:rsidR="005E799F">
                    <w:rPr>
                      <w:sz w:val="20"/>
                      <w:szCs w:val="20"/>
                    </w:rPr>
                    <w:t>four</w:t>
                  </w:r>
                  <w:r w:rsidR="001809FE" w:rsidRPr="00516B8A">
                    <w:rPr>
                      <w:sz w:val="20"/>
                      <w:szCs w:val="20"/>
                    </w:rPr>
                    <w:t xml:space="preserve"> images.</w:t>
                  </w:r>
                </w:p>
                <w:p w:rsidR="0060204C" w:rsidRPr="00516B8A" w:rsidRDefault="007B13F6" w:rsidP="00516B8A">
                  <w:pPr>
                    <w:pStyle w:val="AdditionalActivities"/>
                    <w:spacing w:before="0" w:after="0"/>
                    <w:rPr>
                      <w:b/>
                      <w:sz w:val="20"/>
                      <w:szCs w:val="20"/>
                    </w:rPr>
                  </w:pPr>
                  <w:r w:rsidRPr="00516B8A">
                    <w:rPr>
                      <w:sz w:val="20"/>
                      <w:szCs w:val="20"/>
                    </w:rPr>
                    <w:t>Alternate or additional lesson activity</w:t>
                  </w:r>
                  <w:r w:rsidR="00516B8A">
                    <w:rPr>
                      <w:sz w:val="20"/>
                      <w:szCs w:val="20"/>
                    </w:rPr>
                    <w:t xml:space="preserve">, </w:t>
                  </w:r>
                  <w:r w:rsidRPr="00516B8A">
                    <w:rPr>
                      <w:sz w:val="20"/>
                      <w:szCs w:val="20"/>
                    </w:rPr>
                    <w:t xml:space="preserve"> </w:t>
                  </w:r>
                  <w:r w:rsidRPr="00516B8A">
                    <w:rPr>
                      <w:b/>
                      <w:sz w:val="20"/>
                      <w:szCs w:val="20"/>
                    </w:rPr>
                    <w:t>the First Nations Economies in early British Columbia- The Circles Exercise</w:t>
                  </w:r>
                  <w:r w:rsidR="00516B8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516B8A">
                    <w:rPr>
                      <w:sz w:val="20"/>
                      <w:szCs w:val="20"/>
                    </w:rPr>
                    <w:t>( Document 3 and Appendix A&amp;B)</w:t>
                  </w:r>
                </w:p>
              </w:txbxContent>
            </v:textbox>
          </v:shape>
        </w:pict>
      </w:r>
    </w:p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9414AD" w:rsidP="00E05386">
      <w:r>
        <w:rPr>
          <w:noProof/>
          <w:lang w:eastAsia="en-CA"/>
        </w:rPr>
        <w:pict>
          <v:shape id="Text Box 40" o:spid="_x0000_s1047" type="#_x0000_t202" style="position:absolute;margin-left:0;margin-top:168.85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60204C" w:rsidRPr="00804935" w:rsidRDefault="0060204C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 w:rsidR="008960FF">
                    <w:rPr>
                      <w:sz w:val="20"/>
                      <w:szCs w:val="20"/>
                    </w:rPr>
                    <w:t xml:space="preserve">Gavin </w:t>
                  </w:r>
                  <w:proofErr w:type="spellStart"/>
                  <w:r w:rsidR="008960FF">
                    <w:rPr>
                      <w:sz w:val="20"/>
                      <w:szCs w:val="20"/>
                    </w:rPr>
                    <w:t>Hainsworth</w:t>
                  </w:r>
                  <w:proofErr w:type="spellEnd"/>
                  <w:r w:rsidR="007B13F6">
                    <w:rPr>
                      <w:sz w:val="20"/>
                      <w:szCs w:val="20"/>
                    </w:rPr>
                    <w:t xml:space="preserve"> and Janet Nichol</w:t>
                  </w:r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1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38F" w:rsidRDefault="0004238F" w:rsidP="004527E2">
      <w:r>
        <w:separator/>
      </w:r>
    </w:p>
  </w:endnote>
  <w:endnote w:type="continuationSeparator" w:id="0">
    <w:p w:rsidR="0004238F" w:rsidRDefault="0004238F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2E" w:rsidRDefault="008A5F2E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 w:rsidR="00B51362"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9414AD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9414AD" w:rsidRPr="00241D69">
          <w:rPr>
            <w:rFonts w:asciiTheme="majorHAnsi" w:hAnsiTheme="majorHAnsi"/>
            <w:i/>
          </w:rPr>
          <w:fldChar w:fldCharType="separate"/>
        </w:r>
        <w:r w:rsidR="00887FE0">
          <w:rPr>
            <w:rFonts w:asciiTheme="majorHAnsi" w:hAnsiTheme="majorHAnsi"/>
            <w:i/>
            <w:noProof/>
          </w:rPr>
          <w:t>2</w:t>
        </w:r>
        <w:r w:rsidR="009414AD" w:rsidRPr="00241D69">
          <w:rPr>
            <w:rFonts w:asciiTheme="majorHAnsi" w:hAnsiTheme="majorHAnsi"/>
            <w:i/>
          </w:rPr>
          <w:fldChar w:fldCharType="end"/>
        </w:r>
      </w:sdtContent>
    </w:sdt>
  </w:p>
  <w:p w:rsidR="008A5F2E" w:rsidRDefault="008A5F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38F" w:rsidRDefault="0004238F" w:rsidP="004527E2">
      <w:r>
        <w:separator/>
      </w:r>
    </w:p>
  </w:footnote>
  <w:footnote w:type="continuationSeparator" w:id="0">
    <w:p w:rsidR="0004238F" w:rsidRDefault="0004238F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101C3408"/>
    <w:multiLevelType w:val="hybridMultilevel"/>
    <w:tmpl w:val="95E85CFC"/>
    <w:lvl w:ilvl="0" w:tplc="FA2CF166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>
    <w:nsid w:val="1D613F87"/>
    <w:multiLevelType w:val="hybridMultilevel"/>
    <w:tmpl w:val="A120F2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EC62A6"/>
    <w:multiLevelType w:val="hybridMultilevel"/>
    <w:tmpl w:val="7BA4C7A2"/>
    <w:lvl w:ilvl="0" w:tplc="13D2E13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12" w:hanging="360"/>
      </w:pPr>
    </w:lvl>
    <w:lvl w:ilvl="2" w:tplc="1009001B" w:tentative="1">
      <w:start w:val="1"/>
      <w:numFmt w:val="lowerRoman"/>
      <w:lvlText w:val="%3."/>
      <w:lvlJc w:val="right"/>
      <w:pPr>
        <w:ind w:left="2232" w:hanging="180"/>
      </w:pPr>
    </w:lvl>
    <w:lvl w:ilvl="3" w:tplc="1009000F" w:tentative="1">
      <w:start w:val="1"/>
      <w:numFmt w:val="decimal"/>
      <w:lvlText w:val="%4."/>
      <w:lvlJc w:val="left"/>
      <w:pPr>
        <w:ind w:left="2952" w:hanging="360"/>
      </w:pPr>
    </w:lvl>
    <w:lvl w:ilvl="4" w:tplc="10090019" w:tentative="1">
      <w:start w:val="1"/>
      <w:numFmt w:val="lowerLetter"/>
      <w:lvlText w:val="%5."/>
      <w:lvlJc w:val="left"/>
      <w:pPr>
        <w:ind w:left="3672" w:hanging="360"/>
      </w:pPr>
    </w:lvl>
    <w:lvl w:ilvl="5" w:tplc="1009001B" w:tentative="1">
      <w:start w:val="1"/>
      <w:numFmt w:val="lowerRoman"/>
      <w:lvlText w:val="%6."/>
      <w:lvlJc w:val="right"/>
      <w:pPr>
        <w:ind w:left="4392" w:hanging="180"/>
      </w:pPr>
    </w:lvl>
    <w:lvl w:ilvl="6" w:tplc="1009000F" w:tentative="1">
      <w:start w:val="1"/>
      <w:numFmt w:val="decimal"/>
      <w:lvlText w:val="%7."/>
      <w:lvlJc w:val="left"/>
      <w:pPr>
        <w:ind w:left="5112" w:hanging="360"/>
      </w:pPr>
    </w:lvl>
    <w:lvl w:ilvl="7" w:tplc="10090019" w:tentative="1">
      <w:start w:val="1"/>
      <w:numFmt w:val="lowerLetter"/>
      <w:lvlText w:val="%8."/>
      <w:lvlJc w:val="left"/>
      <w:pPr>
        <w:ind w:left="5832" w:hanging="360"/>
      </w:pPr>
    </w:lvl>
    <w:lvl w:ilvl="8" w:tplc="10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33E053BB"/>
    <w:multiLevelType w:val="multilevel"/>
    <w:tmpl w:val="ED4E7E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312E1"/>
    <w:multiLevelType w:val="hybridMultilevel"/>
    <w:tmpl w:val="883256BC"/>
    <w:lvl w:ilvl="0" w:tplc="E35863EC">
      <w:start w:val="1"/>
      <w:numFmt w:val="decimal"/>
      <w:pStyle w:val="VignetteQuestions"/>
      <w:lvlText w:val="%1."/>
      <w:lvlJc w:val="left"/>
      <w:pPr>
        <w:ind w:left="792" w:hanging="360"/>
      </w:pPr>
      <w:rPr>
        <w:rFonts w:asciiTheme="majorHAnsi" w:eastAsiaTheme="minorHAnsi" w:hAnsiTheme="majorHAnsi" w:cstheme="minorBidi"/>
      </w:rPr>
    </w:lvl>
    <w:lvl w:ilvl="1" w:tplc="10090003" w:tentative="1">
      <w:start w:val="1"/>
      <w:numFmt w:val="lowerLetter"/>
      <w:lvlText w:val="%2."/>
      <w:lvlJc w:val="left"/>
      <w:pPr>
        <w:ind w:left="1440" w:hanging="360"/>
      </w:pPr>
    </w:lvl>
    <w:lvl w:ilvl="2" w:tplc="10090005" w:tentative="1">
      <w:start w:val="1"/>
      <w:numFmt w:val="lowerRoman"/>
      <w:lvlText w:val="%3."/>
      <w:lvlJc w:val="right"/>
      <w:pPr>
        <w:ind w:left="2160" w:hanging="180"/>
      </w:pPr>
    </w:lvl>
    <w:lvl w:ilvl="3" w:tplc="10090001" w:tentative="1">
      <w:start w:val="1"/>
      <w:numFmt w:val="decimal"/>
      <w:lvlText w:val="%4."/>
      <w:lvlJc w:val="left"/>
      <w:pPr>
        <w:ind w:left="2880" w:hanging="360"/>
      </w:pPr>
    </w:lvl>
    <w:lvl w:ilvl="4" w:tplc="10090003" w:tentative="1">
      <w:start w:val="1"/>
      <w:numFmt w:val="lowerLetter"/>
      <w:lvlText w:val="%5."/>
      <w:lvlJc w:val="left"/>
      <w:pPr>
        <w:ind w:left="3600" w:hanging="360"/>
      </w:pPr>
    </w:lvl>
    <w:lvl w:ilvl="5" w:tplc="10090005" w:tentative="1">
      <w:start w:val="1"/>
      <w:numFmt w:val="lowerRoman"/>
      <w:lvlText w:val="%6."/>
      <w:lvlJc w:val="right"/>
      <w:pPr>
        <w:ind w:left="4320" w:hanging="180"/>
      </w:pPr>
    </w:lvl>
    <w:lvl w:ilvl="6" w:tplc="10090001" w:tentative="1">
      <w:start w:val="1"/>
      <w:numFmt w:val="decimal"/>
      <w:lvlText w:val="%7."/>
      <w:lvlJc w:val="left"/>
      <w:pPr>
        <w:ind w:left="5040" w:hanging="360"/>
      </w:pPr>
    </w:lvl>
    <w:lvl w:ilvl="7" w:tplc="10090003" w:tentative="1">
      <w:start w:val="1"/>
      <w:numFmt w:val="lowerLetter"/>
      <w:lvlText w:val="%8."/>
      <w:lvlJc w:val="left"/>
      <w:pPr>
        <w:ind w:left="5760" w:hanging="360"/>
      </w:pPr>
    </w:lvl>
    <w:lvl w:ilvl="8" w:tplc="10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31632"/>
    <w:multiLevelType w:val="hybridMultilevel"/>
    <w:tmpl w:val="9222AFF8"/>
    <w:lvl w:ilvl="0" w:tplc="B2284CB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8808DD"/>
    <w:multiLevelType w:val="hybridMultilevel"/>
    <w:tmpl w:val="4B64CB20"/>
    <w:lvl w:ilvl="0" w:tplc="8FC02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B207BE"/>
    <w:multiLevelType w:val="hybridMultilevel"/>
    <w:tmpl w:val="7A322F78"/>
    <w:lvl w:ilvl="0" w:tplc="5E4C1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8E6E34"/>
    <w:multiLevelType w:val="hybridMultilevel"/>
    <w:tmpl w:val="1AFEC32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97474C"/>
    <w:multiLevelType w:val="hybridMultilevel"/>
    <w:tmpl w:val="7CF897B2"/>
    <w:lvl w:ilvl="0" w:tplc="10090001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03" w:tentative="1">
      <w:start w:val="1"/>
      <w:numFmt w:val="lowerLetter"/>
      <w:lvlText w:val="%2."/>
      <w:lvlJc w:val="left"/>
      <w:pPr>
        <w:ind w:left="1224" w:hanging="360"/>
      </w:pPr>
    </w:lvl>
    <w:lvl w:ilvl="2" w:tplc="10090005" w:tentative="1">
      <w:start w:val="1"/>
      <w:numFmt w:val="lowerRoman"/>
      <w:lvlText w:val="%3."/>
      <w:lvlJc w:val="right"/>
      <w:pPr>
        <w:ind w:left="1944" w:hanging="180"/>
      </w:pPr>
    </w:lvl>
    <w:lvl w:ilvl="3" w:tplc="10090001" w:tentative="1">
      <w:start w:val="1"/>
      <w:numFmt w:val="decimal"/>
      <w:lvlText w:val="%4."/>
      <w:lvlJc w:val="left"/>
      <w:pPr>
        <w:ind w:left="2664" w:hanging="360"/>
      </w:pPr>
    </w:lvl>
    <w:lvl w:ilvl="4" w:tplc="10090003" w:tentative="1">
      <w:start w:val="1"/>
      <w:numFmt w:val="lowerLetter"/>
      <w:lvlText w:val="%5."/>
      <w:lvlJc w:val="left"/>
      <w:pPr>
        <w:ind w:left="3384" w:hanging="360"/>
      </w:pPr>
    </w:lvl>
    <w:lvl w:ilvl="5" w:tplc="10090005" w:tentative="1">
      <w:start w:val="1"/>
      <w:numFmt w:val="lowerRoman"/>
      <w:lvlText w:val="%6."/>
      <w:lvlJc w:val="right"/>
      <w:pPr>
        <w:ind w:left="4104" w:hanging="180"/>
      </w:pPr>
    </w:lvl>
    <w:lvl w:ilvl="6" w:tplc="10090001" w:tentative="1">
      <w:start w:val="1"/>
      <w:numFmt w:val="decimal"/>
      <w:lvlText w:val="%7."/>
      <w:lvlJc w:val="left"/>
      <w:pPr>
        <w:ind w:left="4824" w:hanging="360"/>
      </w:pPr>
    </w:lvl>
    <w:lvl w:ilvl="7" w:tplc="10090003" w:tentative="1">
      <w:start w:val="1"/>
      <w:numFmt w:val="lowerLetter"/>
      <w:lvlText w:val="%8."/>
      <w:lvlJc w:val="left"/>
      <w:pPr>
        <w:ind w:left="5544" w:hanging="360"/>
      </w:pPr>
    </w:lvl>
    <w:lvl w:ilvl="8" w:tplc="10090005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7"/>
    <w:lvlOverride w:ilvl="0">
      <w:startOverride w:val="2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3"/>
    </w:lvlOverride>
  </w:num>
  <w:num w:numId="7">
    <w:abstractNumId w:val="12"/>
  </w:num>
  <w:num w:numId="8">
    <w:abstractNumId w:val="0"/>
  </w:num>
  <w:num w:numId="9">
    <w:abstractNumId w:val="6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5"/>
  </w:num>
  <w:num w:numId="14">
    <w:abstractNumId w:val="1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DD7"/>
    <w:rsid w:val="000238ED"/>
    <w:rsid w:val="000411AF"/>
    <w:rsid w:val="0004238F"/>
    <w:rsid w:val="0006543A"/>
    <w:rsid w:val="000C282B"/>
    <w:rsid w:val="0015654D"/>
    <w:rsid w:val="001809FE"/>
    <w:rsid w:val="00254253"/>
    <w:rsid w:val="0034199A"/>
    <w:rsid w:val="003A703D"/>
    <w:rsid w:val="003C69A5"/>
    <w:rsid w:val="003D3825"/>
    <w:rsid w:val="003E484B"/>
    <w:rsid w:val="0040462A"/>
    <w:rsid w:val="004527E2"/>
    <w:rsid w:val="004F55F5"/>
    <w:rsid w:val="00516B8A"/>
    <w:rsid w:val="0055755B"/>
    <w:rsid w:val="005E799F"/>
    <w:rsid w:val="0060204C"/>
    <w:rsid w:val="006A1AA0"/>
    <w:rsid w:val="006C3610"/>
    <w:rsid w:val="006C403D"/>
    <w:rsid w:val="006D72EC"/>
    <w:rsid w:val="007B13F6"/>
    <w:rsid w:val="007B251C"/>
    <w:rsid w:val="007C72B5"/>
    <w:rsid w:val="007F4300"/>
    <w:rsid w:val="00804935"/>
    <w:rsid w:val="00887FE0"/>
    <w:rsid w:val="008960FF"/>
    <w:rsid w:val="008A5F2E"/>
    <w:rsid w:val="008C380B"/>
    <w:rsid w:val="00902533"/>
    <w:rsid w:val="009414AD"/>
    <w:rsid w:val="009E4064"/>
    <w:rsid w:val="00A4493B"/>
    <w:rsid w:val="00A942A5"/>
    <w:rsid w:val="00B1482B"/>
    <w:rsid w:val="00B331A0"/>
    <w:rsid w:val="00B51362"/>
    <w:rsid w:val="00B52C4A"/>
    <w:rsid w:val="00C24EDD"/>
    <w:rsid w:val="00C45330"/>
    <w:rsid w:val="00C65E1F"/>
    <w:rsid w:val="00CA364E"/>
    <w:rsid w:val="00D0045F"/>
    <w:rsid w:val="00D37DD7"/>
    <w:rsid w:val="00D8097F"/>
    <w:rsid w:val="00D92F35"/>
    <w:rsid w:val="00DE6419"/>
    <w:rsid w:val="00E05386"/>
    <w:rsid w:val="00E8402A"/>
    <w:rsid w:val="00EB753B"/>
    <w:rsid w:val="00ED07E9"/>
    <w:rsid w:val="00EF3EC9"/>
    <w:rsid w:val="00F64447"/>
    <w:rsid w:val="00F80074"/>
    <w:rsid w:val="00FC449A"/>
    <w:rsid w:val="00FE3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Normal"/>
    <w:qFormat/>
    <w:rsid w:val="006C3610"/>
    <w:pPr>
      <w:numPr>
        <w:numId w:val="5"/>
      </w:numPr>
    </w:pPr>
    <w:rPr>
      <w:rFonts w:asciiTheme="majorHAnsi" w:hAnsiTheme="majorHAnsi"/>
    </w:rPr>
  </w:style>
  <w:style w:type="paragraph" w:customStyle="1" w:styleId="AdditionalActivities">
    <w:name w:val="Additional Activities"/>
    <w:basedOn w:val="VignetteQuestions"/>
    <w:qFormat/>
    <w:rsid w:val="001809FE"/>
    <w:pPr>
      <w:spacing w:before="40" w:after="80"/>
      <w:ind w:left="576" w:hanging="432"/>
    </w:pPr>
    <w:rPr>
      <w:sz w:val="21"/>
      <w:szCs w:val="21"/>
    </w:rPr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37DD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7D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bcdb.bctf.ca/download/157?filename=bc-labour-history-1840-1914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knowledge.ca/program/working-people-history-labour-british-columb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ging.knowledge.ca/program/the-edge-of-the-world-bcs-early-years-short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orking%20People%20Template%20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Template v2</Template>
  <TotalTime>91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8</cp:revision>
  <cp:lastPrinted>2014-10-21T01:32:00Z</cp:lastPrinted>
  <dcterms:created xsi:type="dcterms:W3CDTF">2014-09-16T00:34:00Z</dcterms:created>
  <dcterms:modified xsi:type="dcterms:W3CDTF">2014-10-22T19:14:00Z</dcterms:modified>
</cp:coreProperties>
</file>