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46C044" w14:textId="13D83AE8" w:rsidR="00326F23" w:rsidRDefault="00326F23" w:rsidP="00326F23">
      <w:pPr>
        <w:tabs>
          <w:tab w:val="right" w:pos="9356"/>
        </w:tabs>
        <w:rPr>
          <w:rFonts w:asciiTheme="majorHAnsi" w:hAnsiTheme="majorHAnsi"/>
          <w:sz w:val="28"/>
          <w:szCs w:val="28"/>
        </w:rPr>
      </w:pPr>
      <w:r w:rsidRPr="00520017">
        <w:rPr>
          <w:rFonts w:asciiTheme="majorHAnsi" w:hAnsiTheme="majorHAnsi"/>
          <w:sz w:val="28"/>
          <w:szCs w:val="28"/>
        </w:rPr>
        <w:t>Lesson Activ</w:t>
      </w:r>
      <w:r>
        <w:rPr>
          <w:rFonts w:asciiTheme="majorHAnsi" w:hAnsiTheme="majorHAnsi"/>
          <w:sz w:val="28"/>
          <w:szCs w:val="28"/>
        </w:rPr>
        <w:t>i</w:t>
      </w:r>
      <w:r w:rsidRPr="00520017">
        <w:rPr>
          <w:rFonts w:asciiTheme="majorHAnsi" w:hAnsiTheme="majorHAnsi"/>
          <w:sz w:val="28"/>
          <w:szCs w:val="28"/>
        </w:rPr>
        <w:t xml:space="preserve">ty </w:t>
      </w:r>
      <w:r w:rsidR="006912D4">
        <w:rPr>
          <w:rFonts w:asciiTheme="majorHAnsi" w:hAnsiTheme="majorHAnsi"/>
          <w:sz w:val="28"/>
          <w:szCs w:val="28"/>
        </w:rPr>
        <w:t>4</w:t>
      </w:r>
      <w:r>
        <w:rPr>
          <w:rFonts w:asciiTheme="majorHAnsi" w:hAnsiTheme="majorHAnsi"/>
          <w:sz w:val="28"/>
          <w:szCs w:val="28"/>
        </w:rPr>
        <w:tab/>
        <w:t>Lesson: Home Front, Work Front</w:t>
      </w:r>
    </w:p>
    <w:p w14:paraId="2E09487C" w14:textId="77777777" w:rsidR="00326F23" w:rsidRDefault="00326F23" w:rsidP="00326F23">
      <w:pPr>
        <w:rPr>
          <w:b/>
          <w:u w:val="single"/>
        </w:rPr>
      </w:pPr>
    </w:p>
    <w:p w14:paraId="24D737FA" w14:textId="174ADCE7" w:rsidR="00326F23" w:rsidRPr="00326F23" w:rsidRDefault="00326F23" w:rsidP="00326F23">
      <w:pPr>
        <w:rPr>
          <w:rFonts w:asciiTheme="majorHAnsi" w:hAnsiTheme="majorHAnsi"/>
          <w:b/>
          <w:u w:val="single"/>
        </w:rPr>
      </w:pPr>
      <w:r w:rsidRPr="00326F23">
        <w:rPr>
          <w:rFonts w:asciiTheme="majorHAnsi" w:hAnsiTheme="majorHAnsi"/>
          <w:b/>
          <w:u w:val="single"/>
        </w:rPr>
        <w:t>Activity #4: Propaganda Poster Analysis</w:t>
      </w:r>
    </w:p>
    <w:p w14:paraId="6F8B316F" w14:textId="77777777" w:rsidR="00326F23" w:rsidRPr="00326F23" w:rsidRDefault="00326F23" w:rsidP="00326F23">
      <w:pPr>
        <w:rPr>
          <w:rFonts w:asciiTheme="majorHAnsi" w:hAnsiTheme="majorHAnsi"/>
        </w:rPr>
      </w:pPr>
    </w:p>
    <w:p w14:paraId="49F45155" w14:textId="77777777" w:rsidR="00326F23" w:rsidRPr="00326F23" w:rsidRDefault="00326F23" w:rsidP="00326F23">
      <w:pPr>
        <w:rPr>
          <w:rFonts w:asciiTheme="majorHAnsi" w:hAnsiTheme="majorHAnsi"/>
        </w:rPr>
      </w:pPr>
      <w:r w:rsidRPr="00326F23">
        <w:rPr>
          <w:rFonts w:asciiTheme="majorHAnsi" w:hAnsiTheme="majorHAnsi"/>
        </w:rPr>
        <w:t xml:space="preserve">This activity is a propaganda poster analysis activity, with particular focus on women in the home front.  </w:t>
      </w:r>
    </w:p>
    <w:p w14:paraId="3CE0F3D5" w14:textId="2D84D17C" w:rsidR="00326F23" w:rsidRPr="00326F23" w:rsidRDefault="00326F23" w:rsidP="00326F23">
      <w:pPr>
        <w:rPr>
          <w:rFonts w:asciiTheme="majorHAnsi" w:hAnsiTheme="majorHAnsi"/>
        </w:rPr>
      </w:pPr>
    </w:p>
    <w:p w14:paraId="5B6541CF" w14:textId="787728B5" w:rsidR="00326F23" w:rsidRPr="00326F23" w:rsidRDefault="00326F23" w:rsidP="00326F23">
      <w:pPr>
        <w:rPr>
          <w:rFonts w:asciiTheme="majorHAnsi" w:hAnsiTheme="majorHAnsi"/>
          <w:b/>
        </w:rPr>
      </w:pPr>
      <w:r w:rsidRPr="00326F23">
        <w:rPr>
          <w:rFonts w:asciiTheme="majorHAnsi" w:hAnsiTheme="majorHAnsi"/>
          <w:b/>
        </w:rPr>
        <w:t>Teaching Strategy</w:t>
      </w:r>
    </w:p>
    <w:p w14:paraId="0E61AEB4" w14:textId="77777777" w:rsidR="00326F23" w:rsidRPr="00326F23" w:rsidRDefault="00326F23" w:rsidP="00326F23">
      <w:pPr>
        <w:rPr>
          <w:rFonts w:asciiTheme="majorHAnsi" w:hAnsiTheme="majorHAnsi"/>
        </w:rPr>
      </w:pPr>
    </w:p>
    <w:p w14:paraId="13162B86" w14:textId="6D4C91DE" w:rsidR="00326F23" w:rsidRPr="00326F23" w:rsidRDefault="00326F23" w:rsidP="00326F23">
      <w:pPr>
        <w:pStyle w:val="ListParagraph"/>
        <w:numPr>
          <w:ilvl w:val="0"/>
          <w:numId w:val="7"/>
        </w:numPr>
        <w:tabs>
          <w:tab w:val="left" w:pos="567"/>
        </w:tabs>
        <w:ind w:left="567" w:hanging="567"/>
        <w:jc w:val="both"/>
        <w:rPr>
          <w:rFonts w:asciiTheme="majorHAnsi" w:hAnsiTheme="majorHAnsi"/>
        </w:rPr>
      </w:pPr>
      <w:r w:rsidRPr="00326F23">
        <w:rPr>
          <w:rFonts w:asciiTheme="majorHAnsi" w:hAnsiTheme="majorHAnsi"/>
        </w:rPr>
        <w:t>Go over the propaganda analysis handout with students.  Perhaps show one of the included posters and model, with the class, how to analyze propaganda.</w:t>
      </w:r>
    </w:p>
    <w:p w14:paraId="592ADED0" w14:textId="77777777" w:rsidR="00326F23" w:rsidRPr="00326F23" w:rsidRDefault="00326F23" w:rsidP="00326F23">
      <w:pPr>
        <w:tabs>
          <w:tab w:val="left" w:pos="567"/>
        </w:tabs>
        <w:ind w:left="567" w:hanging="567"/>
        <w:jc w:val="both"/>
        <w:rPr>
          <w:rFonts w:asciiTheme="majorHAnsi" w:hAnsiTheme="majorHAnsi"/>
        </w:rPr>
      </w:pPr>
    </w:p>
    <w:p w14:paraId="4C720B15" w14:textId="4E20030A" w:rsidR="00326F23" w:rsidRPr="00326F23" w:rsidRDefault="00326F23" w:rsidP="00326F23">
      <w:pPr>
        <w:pStyle w:val="ListParagraph"/>
        <w:numPr>
          <w:ilvl w:val="0"/>
          <w:numId w:val="7"/>
        </w:numPr>
        <w:tabs>
          <w:tab w:val="left" w:pos="567"/>
        </w:tabs>
        <w:ind w:left="567" w:hanging="567"/>
        <w:jc w:val="both"/>
        <w:rPr>
          <w:rFonts w:asciiTheme="majorHAnsi" w:hAnsiTheme="majorHAnsi"/>
        </w:rPr>
      </w:pPr>
      <w:r w:rsidRPr="00326F23">
        <w:rPr>
          <w:rFonts w:asciiTheme="majorHAnsi" w:hAnsiTheme="majorHAnsi"/>
        </w:rPr>
        <w:t xml:space="preserve">Divide students into groups based on the number of posters, with one per group.  You may wish to make doubles depending on group size. </w:t>
      </w:r>
    </w:p>
    <w:p w14:paraId="4E379F85" w14:textId="7F479780" w:rsidR="00326F23" w:rsidRPr="00326F23" w:rsidRDefault="00326F23" w:rsidP="00326F23">
      <w:pPr>
        <w:pStyle w:val="ListParagraph"/>
        <w:tabs>
          <w:tab w:val="left" w:pos="567"/>
        </w:tabs>
        <w:ind w:left="567" w:hanging="567"/>
        <w:jc w:val="both"/>
        <w:rPr>
          <w:rFonts w:asciiTheme="majorHAnsi" w:hAnsiTheme="majorHAnsi"/>
        </w:rPr>
      </w:pPr>
    </w:p>
    <w:p w14:paraId="46EFA335" w14:textId="43BD4140" w:rsidR="00326F23" w:rsidRPr="00326F23" w:rsidRDefault="00326F23" w:rsidP="00326F23">
      <w:pPr>
        <w:pStyle w:val="ListParagraph"/>
        <w:numPr>
          <w:ilvl w:val="0"/>
          <w:numId w:val="7"/>
        </w:numPr>
        <w:tabs>
          <w:tab w:val="left" w:pos="567"/>
        </w:tabs>
        <w:ind w:left="567" w:hanging="567"/>
        <w:jc w:val="both"/>
        <w:rPr>
          <w:rFonts w:asciiTheme="majorHAnsi" w:hAnsiTheme="majorHAnsi"/>
        </w:rPr>
      </w:pPr>
      <w:r w:rsidRPr="00326F23">
        <w:rPr>
          <w:rFonts w:asciiTheme="majorHAnsi" w:hAnsiTheme="majorHAnsi"/>
        </w:rPr>
        <w:t xml:space="preserve">Students work through analysis questions for each poster.  </w:t>
      </w:r>
    </w:p>
    <w:p w14:paraId="7C898B98" w14:textId="77777777" w:rsidR="00326F23" w:rsidRPr="00326F23" w:rsidRDefault="00326F23" w:rsidP="00326F23">
      <w:pPr>
        <w:tabs>
          <w:tab w:val="left" w:pos="567"/>
        </w:tabs>
        <w:ind w:left="567" w:hanging="567"/>
        <w:jc w:val="both"/>
        <w:rPr>
          <w:rFonts w:asciiTheme="majorHAnsi" w:hAnsiTheme="majorHAnsi"/>
        </w:rPr>
      </w:pPr>
    </w:p>
    <w:p w14:paraId="6BA32843" w14:textId="77777777" w:rsidR="00326F23" w:rsidRPr="00326F23" w:rsidRDefault="00326F23" w:rsidP="00326F23">
      <w:pPr>
        <w:pStyle w:val="ListParagraph"/>
        <w:numPr>
          <w:ilvl w:val="0"/>
          <w:numId w:val="7"/>
        </w:numPr>
        <w:tabs>
          <w:tab w:val="left" w:pos="567"/>
        </w:tabs>
        <w:ind w:left="567" w:hanging="567"/>
        <w:jc w:val="both"/>
        <w:rPr>
          <w:rFonts w:asciiTheme="majorHAnsi" w:hAnsiTheme="majorHAnsi"/>
        </w:rPr>
      </w:pPr>
      <w:r w:rsidRPr="00326F23">
        <w:rPr>
          <w:rFonts w:asciiTheme="majorHAnsi" w:hAnsiTheme="majorHAnsi"/>
        </w:rPr>
        <w:t>It is effective to examine all posters together after as a group.  For instance, after groups have generally finished, you may wish to have either an overhead copy of each poster or put them into a slides presentation.</w:t>
      </w:r>
    </w:p>
    <w:p w14:paraId="725505B0" w14:textId="7F08BCD9" w:rsidR="00326F23" w:rsidRPr="00326F23" w:rsidRDefault="00326F23" w:rsidP="00326F23">
      <w:pPr>
        <w:tabs>
          <w:tab w:val="left" w:pos="567"/>
        </w:tabs>
        <w:ind w:left="567" w:hanging="567"/>
        <w:jc w:val="both"/>
        <w:rPr>
          <w:rFonts w:asciiTheme="majorHAnsi" w:hAnsiTheme="majorHAnsi"/>
        </w:rPr>
      </w:pPr>
    </w:p>
    <w:p w14:paraId="42C81E2F" w14:textId="4804BAD7" w:rsidR="00326F23" w:rsidRPr="00326F23" w:rsidRDefault="00326F23" w:rsidP="00326F23">
      <w:pPr>
        <w:pStyle w:val="ListParagraph"/>
        <w:numPr>
          <w:ilvl w:val="0"/>
          <w:numId w:val="7"/>
        </w:numPr>
        <w:tabs>
          <w:tab w:val="left" w:pos="567"/>
        </w:tabs>
        <w:ind w:left="567" w:hanging="567"/>
        <w:jc w:val="both"/>
        <w:rPr>
          <w:rFonts w:asciiTheme="majorHAnsi" w:hAnsiTheme="majorHAnsi"/>
        </w:rPr>
      </w:pPr>
      <w:r w:rsidRPr="00326F23">
        <w:rPr>
          <w:rFonts w:asciiTheme="majorHAnsi" w:hAnsiTheme="majorHAnsi"/>
        </w:rPr>
        <w:t>Show each poster and have the group(s) responsible for that poster work share their findings with the class.  Consider during discussion how the posters are similar to or different from each other.  Alternatively, provide each group with all the posters and have them work through all of them and hand in for credit.</w:t>
      </w:r>
    </w:p>
    <w:p w14:paraId="123AC49F" w14:textId="77777777" w:rsidR="00326F23" w:rsidRPr="00326F23" w:rsidRDefault="00326F23" w:rsidP="00326F23">
      <w:pPr>
        <w:ind w:left="360"/>
        <w:jc w:val="both"/>
        <w:rPr>
          <w:rFonts w:asciiTheme="majorHAnsi" w:hAnsiTheme="majorHAnsi"/>
        </w:rPr>
      </w:pPr>
      <w:r w:rsidRPr="00326F23">
        <w:rPr>
          <w:rFonts w:asciiTheme="majorHAnsi" w:hAnsiTheme="majorHAnsi"/>
        </w:rPr>
        <w:br w:type="page"/>
      </w:r>
    </w:p>
    <w:p w14:paraId="7395CF8A" w14:textId="77777777" w:rsidR="00326F23" w:rsidRPr="00326F23" w:rsidRDefault="00326F23" w:rsidP="00326F23">
      <w:pPr>
        <w:rPr>
          <w:rFonts w:asciiTheme="majorHAnsi" w:hAnsiTheme="majorHAnsi"/>
          <w:b/>
          <w:u w:val="single"/>
        </w:rPr>
      </w:pPr>
      <w:r w:rsidRPr="00326F23">
        <w:rPr>
          <w:rFonts w:asciiTheme="majorHAnsi" w:hAnsiTheme="majorHAnsi"/>
          <w:b/>
          <w:u w:val="single"/>
        </w:rPr>
        <w:lastRenderedPageBreak/>
        <w:t>Propaganda Analysis: Student Handout</w:t>
      </w:r>
    </w:p>
    <w:p w14:paraId="5547E1C9" w14:textId="77777777" w:rsidR="00326F23" w:rsidRPr="00326F23" w:rsidRDefault="00326F23" w:rsidP="00326F23">
      <w:pPr>
        <w:rPr>
          <w:rFonts w:asciiTheme="majorHAnsi" w:hAnsiTheme="majorHAnsi"/>
        </w:rPr>
      </w:pPr>
    </w:p>
    <w:p w14:paraId="41ADB137" w14:textId="77777777" w:rsidR="00326F23" w:rsidRPr="00326F23" w:rsidRDefault="00326F23" w:rsidP="00326F23">
      <w:pPr>
        <w:rPr>
          <w:rFonts w:asciiTheme="majorHAnsi" w:hAnsiTheme="majorHAnsi"/>
        </w:rPr>
      </w:pPr>
      <w:r w:rsidRPr="00326F23">
        <w:rPr>
          <w:rFonts w:asciiTheme="majorHAnsi" w:hAnsiTheme="majorHAnsi"/>
        </w:rPr>
        <w:t xml:space="preserve">Propaganda is essentially </w:t>
      </w:r>
      <w:r w:rsidRPr="00326F23">
        <w:rPr>
          <w:rFonts w:asciiTheme="majorHAnsi" w:hAnsiTheme="majorHAnsi"/>
          <w:i/>
        </w:rPr>
        <w:t>persuasive communication</w:t>
      </w:r>
      <w:r w:rsidRPr="00326F23">
        <w:rPr>
          <w:rFonts w:asciiTheme="majorHAnsi" w:hAnsiTheme="majorHAnsi"/>
        </w:rPr>
        <w:t xml:space="preserve">.  The idea is that the propaganda maker wants to persuade you to </w:t>
      </w:r>
      <w:r w:rsidRPr="00326F23">
        <w:rPr>
          <w:rFonts w:asciiTheme="majorHAnsi" w:hAnsiTheme="majorHAnsi"/>
          <w:i/>
        </w:rPr>
        <w:t>think or feel</w:t>
      </w:r>
      <w:r w:rsidRPr="00326F23">
        <w:rPr>
          <w:rFonts w:asciiTheme="majorHAnsi" w:hAnsiTheme="majorHAnsi"/>
        </w:rPr>
        <w:t xml:space="preserve"> something, usually in order to convince to you </w:t>
      </w:r>
      <w:r w:rsidRPr="00326F23">
        <w:rPr>
          <w:rFonts w:asciiTheme="majorHAnsi" w:hAnsiTheme="majorHAnsi"/>
          <w:i/>
        </w:rPr>
        <w:t>do</w:t>
      </w:r>
      <w:r w:rsidRPr="00326F23">
        <w:rPr>
          <w:rFonts w:asciiTheme="majorHAnsi" w:hAnsiTheme="majorHAnsi"/>
        </w:rPr>
        <w:t xml:space="preserve"> something (but believing your decision to be entirely your own).  Propaganda creators make messages out of symbols, words, images, or commonly understood devices.  The idea is that by looking at, hearing, or experiencing the communication you will be inspired to act out of feelings of, for example, fear, love, patriotism, duty, or other value or emotion.  </w:t>
      </w:r>
    </w:p>
    <w:p w14:paraId="3F74529D" w14:textId="77777777" w:rsidR="00326F23" w:rsidRPr="00326F23" w:rsidRDefault="00326F23" w:rsidP="00326F23">
      <w:pPr>
        <w:rPr>
          <w:rFonts w:asciiTheme="majorHAnsi" w:hAnsiTheme="majorHAnsi"/>
        </w:rPr>
      </w:pPr>
    </w:p>
    <w:p w14:paraId="6C921D62" w14:textId="0F9DE55B" w:rsidR="00326F23" w:rsidRDefault="00326F23" w:rsidP="00326F23">
      <w:pPr>
        <w:rPr>
          <w:rFonts w:asciiTheme="majorHAnsi" w:hAnsiTheme="majorHAnsi"/>
        </w:rPr>
      </w:pPr>
      <w:r w:rsidRPr="00326F23">
        <w:rPr>
          <w:rFonts w:asciiTheme="majorHAnsi" w:hAnsiTheme="majorHAnsi"/>
        </w:rPr>
        <w:t xml:space="preserve">Wartime propaganda serves a military or other national purpose and will often make use of understood or perceived social values.  For example, images of Rosie the Riveter make use of both ideas of man and womanhood (duty, support, strength, beauty, etc.) and also patriotism in order to encourage women to support the war effort through wartime production. </w:t>
      </w:r>
    </w:p>
    <w:p w14:paraId="37748477" w14:textId="77777777" w:rsidR="00101248" w:rsidRPr="00326F23" w:rsidRDefault="00101248" w:rsidP="00326F23">
      <w:pPr>
        <w:rPr>
          <w:rFonts w:asciiTheme="majorHAnsi" w:hAnsiTheme="majorHAnsi"/>
        </w:rPr>
      </w:pPr>
    </w:p>
    <w:p w14:paraId="3C7E3C53" w14:textId="77777777" w:rsidR="00326F23" w:rsidRPr="00326F23" w:rsidRDefault="00326F23" w:rsidP="00326F23">
      <w:pPr>
        <w:rPr>
          <w:rFonts w:asciiTheme="majorHAnsi" w:hAnsiTheme="majorHAnsi"/>
        </w:rPr>
      </w:pPr>
      <w:r w:rsidRPr="00326F23">
        <w:rPr>
          <w:rFonts w:asciiTheme="majorHAnsi" w:hAnsiTheme="majorHAnsi"/>
        </w:rPr>
        <w:t xml:space="preserve">Women were also encouraged through propaganda to contribute the war effort in other ways, and in fact this was women’s primary contribution: through volunteer </w:t>
      </w:r>
      <w:proofErr w:type="spellStart"/>
      <w:r w:rsidRPr="00326F23">
        <w:rPr>
          <w:rFonts w:asciiTheme="majorHAnsi" w:hAnsiTheme="majorHAnsi"/>
        </w:rPr>
        <w:t>labour</w:t>
      </w:r>
      <w:proofErr w:type="spellEnd"/>
      <w:r w:rsidRPr="00326F23">
        <w:rPr>
          <w:rFonts w:asciiTheme="majorHAnsi" w:hAnsiTheme="majorHAnsi"/>
        </w:rPr>
        <w:t>.  Women grew gardens, planned ration meals, made and sent supplies to soldiers, and organized numerous other supports for the war effort.  This was total war, and women were overwhelmingly engaged in the unpaid home front.  This was the same for most nations involved in the war.  In order to encourage regular citizens to join the war effort, governments made use of poster campaigns, as they did in the First World War.</w:t>
      </w:r>
    </w:p>
    <w:p w14:paraId="51DD2294" w14:textId="77777777" w:rsidR="00326F23" w:rsidRPr="00326F23" w:rsidRDefault="00326F23" w:rsidP="00326F23">
      <w:pPr>
        <w:rPr>
          <w:rFonts w:asciiTheme="majorHAnsi" w:hAnsiTheme="majorHAnsi"/>
        </w:rPr>
      </w:pPr>
    </w:p>
    <w:p w14:paraId="2B846D38" w14:textId="77777777" w:rsidR="00326F23" w:rsidRPr="00326F23" w:rsidRDefault="00326F23" w:rsidP="00326F23">
      <w:pPr>
        <w:rPr>
          <w:rFonts w:asciiTheme="majorHAnsi" w:hAnsiTheme="majorHAnsi"/>
        </w:rPr>
      </w:pPr>
      <w:r w:rsidRPr="00326F23">
        <w:rPr>
          <w:rFonts w:asciiTheme="majorHAnsi" w:hAnsiTheme="majorHAnsi"/>
        </w:rPr>
        <w:t>What follows are some commonly used devices in the construction of propaganda:</w:t>
      </w:r>
    </w:p>
    <w:p w14:paraId="125ED4F0" w14:textId="77777777" w:rsidR="00326F23" w:rsidRPr="00326F23" w:rsidRDefault="00326F23" w:rsidP="00326F23">
      <w:pPr>
        <w:rPr>
          <w:rFonts w:asciiTheme="majorHAnsi" w:hAnsiTheme="majorHAnsi"/>
        </w:rPr>
      </w:pPr>
    </w:p>
    <w:p w14:paraId="5B1BBBA0" w14:textId="77777777" w:rsidR="00326F23" w:rsidRPr="00326F23" w:rsidRDefault="00326F23" w:rsidP="00326F23">
      <w:pPr>
        <w:rPr>
          <w:rFonts w:asciiTheme="majorHAnsi" w:hAnsiTheme="majorHAnsi"/>
        </w:rPr>
      </w:pPr>
      <w:r w:rsidRPr="00326F23">
        <w:rPr>
          <w:rFonts w:asciiTheme="majorHAnsi" w:hAnsiTheme="majorHAnsi"/>
          <w:b/>
        </w:rPr>
        <w:t>Bandwagon</w:t>
      </w:r>
      <w:r w:rsidRPr="00326F23">
        <w:rPr>
          <w:rFonts w:asciiTheme="majorHAnsi" w:hAnsiTheme="majorHAnsi"/>
        </w:rPr>
        <w:t xml:space="preserve">: this is the method by which the propaganda maker wants you to ‘jump on the bandwagon’, or join in with what everyone else is doing.   Be one of the </w:t>
      </w:r>
      <w:proofErr w:type="gramStart"/>
      <w:r w:rsidRPr="00326F23">
        <w:rPr>
          <w:rFonts w:asciiTheme="majorHAnsi" w:hAnsiTheme="majorHAnsi"/>
        </w:rPr>
        <w:t>crowd</w:t>
      </w:r>
      <w:proofErr w:type="gramEnd"/>
      <w:r w:rsidRPr="00326F23">
        <w:rPr>
          <w:rFonts w:asciiTheme="majorHAnsi" w:hAnsiTheme="majorHAnsi"/>
        </w:rPr>
        <w:t>!</w:t>
      </w:r>
    </w:p>
    <w:p w14:paraId="51F9CB0E" w14:textId="77777777" w:rsidR="00326F23" w:rsidRPr="00326F23" w:rsidRDefault="00326F23" w:rsidP="00326F23">
      <w:pPr>
        <w:rPr>
          <w:rFonts w:asciiTheme="majorHAnsi" w:hAnsiTheme="majorHAnsi"/>
        </w:rPr>
      </w:pPr>
    </w:p>
    <w:p w14:paraId="76EFC16F" w14:textId="77777777" w:rsidR="00326F23" w:rsidRPr="00326F23" w:rsidRDefault="00326F23" w:rsidP="00326F23">
      <w:pPr>
        <w:rPr>
          <w:rFonts w:asciiTheme="majorHAnsi" w:hAnsiTheme="majorHAnsi"/>
        </w:rPr>
      </w:pPr>
      <w:r w:rsidRPr="00326F23">
        <w:rPr>
          <w:rFonts w:asciiTheme="majorHAnsi" w:hAnsiTheme="majorHAnsi"/>
          <w:b/>
        </w:rPr>
        <w:t>Fear</w:t>
      </w:r>
      <w:r w:rsidRPr="00326F23">
        <w:rPr>
          <w:rFonts w:asciiTheme="majorHAnsi" w:hAnsiTheme="majorHAnsi"/>
        </w:rPr>
        <w:t xml:space="preserve">: In this case, the propagandist shows you some horrible event or situation, and you need to take some kind of action to prevent that from happening. </w:t>
      </w:r>
    </w:p>
    <w:p w14:paraId="66DCA7FF" w14:textId="77777777" w:rsidR="00326F23" w:rsidRPr="00326F23" w:rsidRDefault="00326F23" w:rsidP="00326F23">
      <w:pPr>
        <w:rPr>
          <w:rFonts w:asciiTheme="majorHAnsi" w:hAnsiTheme="majorHAnsi"/>
        </w:rPr>
      </w:pPr>
    </w:p>
    <w:p w14:paraId="3A25D866" w14:textId="77777777" w:rsidR="00326F23" w:rsidRPr="00326F23" w:rsidRDefault="00326F23" w:rsidP="00326F23">
      <w:pPr>
        <w:rPr>
          <w:rFonts w:asciiTheme="majorHAnsi" w:hAnsiTheme="majorHAnsi"/>
        </w:rPr>
      </w:pPr>
      <w:r w:rsidRPr="00326F23">
        <w:rPr>
          <w:rFonts w:asciiTheme="majorHAnsi" w:hAnsiTheme="majorHAnsi"/>
          <w:b/>
        </w:rPr>
        <w:t>Protection</w:t>
      </w:r>
      <w:r w:rsidRPr="00326F23">
        <w:rPr>
          <w:rFonts w:asciiTheme="majorHAnsi" w:hAnsiTheme="majorHAnsi"/>
        </w:rPr>
        <w:t xml:space="preserve">: the enemy is threatening your loved ones or other helpless/defenseless victim, usually women and children.  If you don’t do something, you fail to protect them.  </w:t>
      </w:r>
    </w:p>
    <w:p w14:paraId="58EB9712" w14:textId="77777777" w:rsidR="00326F23" w:rsidRPr="00326F23" w:rsidRDefault="00326F23" w:rsidP="00326F23">
      <w:pPr>
        <w:rPr>
          <w:rFonts w:asciiTheme="majorHAnsi" w:hAnsiTheme="majorHAnsi"/>
        </w:rPr>
      </w:pPr>
    </w:p>
    <w:p w14:paraId="610F7B75" w14:textId="77777777" w:rsidR="00326F23" w:rsidRPr="00326F23" w:rsidRDefault="00326F23" w:rsidP="00326F23">
      <w:pPr>
        <w:rPr>
          <w:rFonts w:asciiTheme="majorHAnsi" w:hAnsiTheme="majorHAnsi"/>
        </w:rPr>
      </w:pPr>
      <w:r w:rsidRPr="00326F23">
        <w:rPr>
          <w:rFonts w:asciiTheme="majorHAnsi" w:hAnsiTheme="majorHAnsi"/>
          <w:b/>
        </w:rPr>
        <w:t>Glory</w:t>
      </w:r>
      <w:r w:rsidRPr="00326F23">
        <w:rPr>
          <w:rFonts w:asciiTheme="majorHAnsi" w:hAnsiTheme="majorHAnsi"/>
        </w:rPr>
        <w:t>: if one joins the war effort, they can expect to be celebrated for their achievements.</w:t>
      </w:r>
    </w:p>
    <w:p w14:paraId="2A002341" w14:textId="77777777" w:rsidR="00326F23" w:rsidRPr="00326F23" w:rsidRDefault="00326F23" w:rsidP="00326F23">
      <w:pPr>
        <w:rPr>
          <w:rFonts w:asciiTheme="majorHAnsi" w:hAnsiTheme="majorHAnsi"/>
        </w:rPr>
      </w:pPr>
    </w:p>
    <w:p w14:paraId="62552FBB" w14:textId="77777777" w:rsidR="00326F23" w:rsidRPr="00326F23" w:rsidRDefault="00326F23" w:rsidP="00326F23">
      <w:pPr>
        <w:rPr>
          <w:rFonts w:asciiTheme="majorHAnsi" w:hAnsiTheme="majorHAnsi"/>
        </w:rPr>
      </w:pPr>
      <w:r w:rsidRPr="00326F23">
        <w:rPr>
          <w:rFonts w:asciiTheme="majorHAnsi" w:hAnsiTheme="majorHAnsi"/>
          <w:b/>
        </w:rPr>
        <w:t>Patriotism</w:t>
      </w:r>
      <w:r w:rsidRPr="00326F23">
        <w:rPr>
          <w:rFonts w:asciiTheme="majorHAnsi" w:hAnsiTheme="majorHAnsi"/>
        </w:rPr>
        <w:t>: may use commonly understood symbols of the nation to encourage one to support the war effort.  One is motivated by simple ‘love of country’.</w:t>
      </w:r>
    </w:p>
    <w:p w14:paraId="7914FED5" w14:textId="77777777" w:rsidR="00326F23" w:rsidRPr="00326F23" w:rsidRDefault="00326F23" w:rsidP="00326F23">
      <w:pPr>
        <w:rPr>
          <w:rFonts w:asciiTheme="majorHAnsi" w:hAnsiTheme="majorHAnsi"/>
        </w:rPr>
      </w:pPr>
    </w:p>
    <w:p w14:paraId="358132C8" w14:textId="77777777" w:rsidR="00326F23" w:rsidRPr="00326F23" w:rsidRDefault="00326F23" w:rsidP="00326F23">
      <w:pPr>
        <w:rPr>
          <w:rFonts w:asciiTheme="majorHAnsi" w:hAnsiTheme="majorHAnsi"/>
        </w:rPr>
      </w:pPr>
      <w:r w:rsidRPr="00326F23">
        <w:rPr>
          <w:rFonts w:asciiTheme="majorHAnsi" w:hAnsiTheme="majorHAnsi"/>
          <w:b/>
        </w:rPr>
        <w:t>Demonization of the enemy</w:t>
      </w:r>
      <w:r w:rsidRPr="00326F23">
        <w:rPr>
          <w:rFonts w:asciiTheme="majorHAnsi" w:hAnsiTheme="majorHAnsi"/>
        </w:rPr>
        <w:t>: in these cases, the propagandist may make use of real or ‘fake’ atrocities committed by the enemy to make them seem less ‘human’.  This technique also taps into emotions.  They may also make use of generally understood negative stereotypes of the enemy.</w:t>
      </w:r>
    </w:p>
    <w:p w14:paraId="3885F0CF" w14:textId="77777777" w:rsidR="00326F23" w:rsidRPr="00326F23" w:rsidRDefault="00326F23" w:rsidP="00326F23">
      <w:pPr>
        <w:rPr>
          <w:rFonts w:asciiTheme="majorHAnsi" w:hAnsiTheme="majorHAnsi"/>
        </w:rPr>
      </w:pPr>
    </w:p>
    <w:p w14:paraId="4D4A08A5" w14:textId="0C0A89BF" w:rsidR="00326F23" w:rsidRPr="00101248" w:rsidRDefault="00326F23" w:rsidP="00326F23">
      <w:pPr>
        <w:rPr>
          <w:rFonts w:asciiTheme="majorHAnsi" w:hAnsiTheme="majorHAnsi"/>
        </w:rPr>
      </w:pPr>
      <w:r w:rsidRPr="00326F23">
        <w:rPr>
          <w:rFonts w:asciiTheme="majorHAnsi" w:hAnsiTheme="majorHAnsi"/>
          <w:b/>
        </w:rPr>
        <w:t>Guilt</w:t>
      </w:r>
      <w:r w:rsidRPr="00326F23">
        <w:rPr>
          <w:rFonts w:asciiTheme="majorHAnsi" w:hAnsiTheme="majorHAnsi"/>
        </w:rPr>
        <w:t>: in these cases, the viewer is meant to ask themselves why they are not doing more.</w:t>
      </w:r>
      <w:bookmarkStart w:id="0" w:name="_GoBack"/>
      <w:bookmarkEnd w:id="0"/>
      <w:r>
        <w:br w:type="page"/>
      </w:r>
    </w:p>
    <w:p w14:paraId="2C3A8273" w14:textId="77777777" w:rsidR="00326F23" w:rsidRPr="00326F23" w:rsidRDefault="00326F23" w:rsidP="00326F23">
      <w:pPr>
        <w:rPr>
          <w:rFonts w:asciiTheme="majorHAnsi" w:hAnsiTheme="majorHAnsi"/>
          <w:b/>
          <w:u w:val="single"/>
        </w:rPr>
      </w:pPr>
      <w:r w:rsidRPr="00326F23">
        <w:rPr>
          <w:rFonts w:asciiTheme="majorHAnsi" w:hAnsiTheme="majorHAnsi"/>
          <w:b/>
          <w:u w:val="single"/>
        </w:rPr>
        <w:lastRenderedPageBreak/>
        <w:t>Analyzing Propaganda Posters: Student Handout</w:t>
      </w:r>
    </w:p>
    <w:p w14:paraId="5BAB4DD1" w14:textId="77777777" w:rsidR="00326F23" w:rsidRPr="00326F23" w:rsidRDefault="00326F23" w:rsidP="00326F23">
      <w:pPr>
        <w:rPr>
          <w:rFonts w:asciiTheme="majorHAnsi" w:hAnsiTheme="majorHAnsi"/>
        </w:rPr>
      </w:pPr>
    </w:p>
    <w:p w14:paraId="55D5352C" w14:textId="77777777" w:rsidR="00326F23" w:rsidRPr="00326F23" w:rsidRDefault="00326F23" w:rsidP="00326F23">
      <w:pPr>
        <w:rPr>
          <w:rFonts w:asciiTheme="majorHAnsi" w:hAnsiTheme="majorHAnsi"/>
        </w:rPr>
      </w:pPr>
      <w:r w:rsidRPr="00326F23">
        <w:rPr>
          <w:rFonts w:asciiTheme="majorHAnsi" w:hAnsiTheme="majorHAnsi"/>
        </w:rPr>
        <w:t>Examine the following propaganda images from Canada in the Second World War.  In small groups, analyze the propaganda poster provided and answer the attached questions.  When complete, share your analysis with the class.  You may wish to select a speaker for the group or divide the elements/questions amongst yourselves to share with the class.</w:t>
      </w:r>
    </w:p>
    <w:p w14:paraId="193205DD" w14:textId="3B4FC78B" w:rsidR="00326F23" w:rsidRPr="00326F23" w:rsidRDefault="00326F23" w:rsidP="00326F23">
      <w:pPr>
        <w:rPr>
          <w:rFonts w:asciiTheme="majorHAnsi" w:hAnsiTheme="majorHAnsi"/>
        </w:rPr>
      </w:pPr>
    </w:p>
    <w:p w14:paraId="2ECBB4D2" w14:textId="2D09C9F6"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Identify what exactly is happening in the poster.  Do not yet attempt to interpret, but instead simply identify what images, words, or settings are present.  What language is the poster in?</w:t>
      </w:r>
    </w:p>
    <w:p w14:paraId="6B95B4F0" w14:textId="77777777" w:rsidR="00435092" w:rsidRPr="00435092" w:rsidRDefault="00435092" w:rsidP="00435092">
      <w:pPr>
        <w:tabs>
          <w:tab w:val="left" w:pos="567"/>
        </w:tabs>
        <w:rPr>
          <w:rFonts w:asciiTheme="majorHAnsi" w:hAnsiTheme="majorHAnsi"/>
        </w:rPr>
      </w:pPr>
    </w:p>
    <w:p w14:paraId="57E4AFD5" w14:textId="3DAA81CF"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Referring to the handout on analyzing propaganda posters, try to identify the use or presence of common propaganda techniques.</w:t>
      </w:r>
    </w:p>
    <w:p w14:paraId="07518786" w14:textId="77777777" w:rsidR="00435092" w:rsidRPr="00435092" w:rsidRDefault="00435092" w:rsidP="00435092">
      <w:pPr>
        <w:pStyle w:val="ListParagraph"/>
        <w:rPr>
          <w:rFonts w:asciiTheme="majorHAnsi" w:hAnsiTheme="majorHAnsi"/>
        </w:rPr>
      </w:pPr>
    </w:p>
    <w:p w14:paraId="5142B61E" w14:textId="77777777" w:rsidR="00435092" w:rsidRPr="00435092" w:rsidRDefault="00435092" w:rsidP="00435092">
      <w:pPr>
        <w:tabs>
          <w:tab w:val="left" w:pos="567"/>
        </w:tabs>
        <w:rPr>
          <w:rFonts w:asciiTheme="majorHAnsi" w:hAnsiTheme="majorHAnsi"/>
        </w:rPr>
      </w:pPr>
    </w:p>
    <w:p w14:paraId="7B3A6C85" w14:textId="167288FD"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 xml:space="preserve">Who is the likely intended audience?  </w:t>
      </w:r>
    </w:p>
    <w:p w14:paraId="42FE0683" w14:textId="77777777" w:rsidR="00435092" w:rsidRPr="00435092" w:rsidRDefault="00435092" w:rsidP="00435092">
      <w:pPr>
        <w:tabs>
          <w:tab w:val="left" w:pos="567"/>
        </w:tabs>
        <w:rPr>
          <w:rFonts w:asciiTheme="majorHAnsi" w:hAnsiTheme="majorHAnsi"/>
        </w:rPr>
      </w:pPr>
    </w:p>
    <w:p w14:paraId="0B622AF9" w14:textId="01A8413C"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How is the image presented?  Are there, for example, parts that are bigger/smaller, darker/lighter, scary/protective, etc.?</w:t>
      </w:r>
    </w:p>
    <w:p w14:paraId="2E3426A8" w14:textId="77777777" w:rsidR="00435092" w:rsidRPr="00435092" w:rsidRDefault="00435092" w:rsidP="00435092">
      <w:pPr>
        <w:pStyle w:val="ListParagraph"/>
        <w:rPr>
          <w:rFonts w:asciiTheme="majorHAnsi" w:hAnsiTheme="majorHAnsi"/>
        </w:rPr>
      </w:pPr>
    </w:p>
    <w:p w14:paraId="2EDB4D60" w14:textId="77777777" w:rsidR="00435092" w:rsidRPr="00435092" w:rsidRDefault="00435092" w:rsidP="00435092">
      <w:pPr>
        <w:tabs>
          <w:tab w:val="left" w:pos="567"/>
        </w:tabs>
        <w:rPr>
          <w:rFonts w:asciiTheme="majorHAnsi" w:hAnsiTheme="majorHAnsi"/>
        </w:rPr>
      </w:pPr>
    </w:p>
    <w:p w14:paraId="50174149" w14:textId="09C057F0"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What words are used?</w:t>
      </w:r>
    </w:p>
    <w:p w14:paraId="32FA424B" w14:textId="77777777" w:rsidR="00435092" w:rsidRPr="00435092" w:rsidRDefault="00435092" w:rsidP="00435092">
      <w:pPr>
        <w:tabs>
          <w:tab w:val="left" w:pos="567"/>
        </w:tabs>
        <w:rPr>
          <w:rFonts w:asciiTheme="majorHAnsi" w:hAnsiTheme="majorHAnsi"/>
        </w:rPr>
      </w:pPr>
    </w:p>
    <w:p w14:paraId="27307B84" w14:textId="058A2EE7"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 xml:space="preserve">How are women and men portrayed?  </w:t>
      </w:r>
    </w:p>
    <w:p w14:paraId="2DFD9F70" w14:textId="77777777" w:rsidR="00435092" w:rsidRPr="00435092" w:rsidRDefault="00435092" w:rsidP="00435092">
      <w:pPr>
        <w:pStyle w:val="ListParagraph"/>
        <w:rPr>
          <w:rFonts w:asciiTheme="majorHAnsi" w:hAnsiTheme="majorHAnsi"/>
        </w:rPr>
      </w:pPr>
    </w:p>
    <w:p w14:paraId="2135F4D0" w14:textId="77777777" w:rsidR="00435092" w:rsidRPr="00435092" w:rsidRDefault="00435092" w:rsidP="00435092">
      <w:pPr>
        <w:tabs>
          <w:tab w:val="left" w:pos="567"/>
        </w:tabs>
        <w:rPr>
          <w:rFonts w:asciiTheme="majorHAnsi" w:hAnsiTheme="majorHAnsi"/>
        </w:rPr>
      </w:pPr>
    </w:p>
    <w:p w14:paraId="09FF434F" w14:textId="20955295"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Are there ways in which traditional images of men and women are different?  For example, is there a different model of womanhood shown as opposed to expectations of childcare, family, beauty, and weakness for example?</w:t>
      </w:r>
    </w:p>
    <w:p w14:paraId="1B8DEDC8" w14:textId="77777777" w:rsidR="00251F68" w:rsidRPr="00251F68" w:rsidRDefault="00251F68" w:rsidP="00251F68">
      <w:pPr>
        <w:tabs>
          <w:tab w:val="left" w:pos="567"/>
        </w:tabs>
        <w:rPr>
          <w:rFonts w:asciiTheme="majorHAnsi" w:hAnsiTheme="majorHAnsi"/>
        </w:rPr>
      </w:pPr>
    </w:p>
    <w:p w14:paraId="20C5E4B3" w14:textId="46FBAA9C"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What is the overall message of the poster?  What does the government want the viewer to feel, and do?</w:t>
      </w:r>
    </w:p>
    <w:p w14:paraId="33F7B6AC" w14:textId="77777777" w:rsidR="00251F68" w:rsidRPr="00251F68" w:rsidRDefault="00251F68" w:rsidP="00251F68">
      <w:pPr>
        <w:pStyle w:val="ListParagraph"/>
        <w:rPr>
          <w:rFonts w:asciiTheme="majorHAnsi" w:hAnsiTheme="majorHAnsi"/>
        </w:rPr>
      </w:pPr>
    </w:p>
    <w:p w14:paraId="3FCCEEF3" w14:textId="77777777" w:rsidR="00251F68" w:rsidRPr="00251F68" w:rsidRDefault="00251F68" w:rsidP="00251F68">
      <w:pPr>
        <w:tabs>
          <w:tab w:val="left" w:pos="567"/>
        </w:tabs>
        <w:rPr>
          <w:rFonts w:asciiTheme="majorHAnsi" w:hAnsiTheme="majorHAnsi"/>
        </w:rPr>
      </w:pPr>
    </w:p>
    <w:p w14:paraId="62E366F0" w14:textId="6AB20067" w:rsid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What must be happening in the war that the government felt it was necessary to make this poster?</w:t>
      </w:r>
    </w:p>
    <w:p w14:paraId="49C66907" w14:textId="7D5E112D" w:rsidR="00251F68" w:rsidRDefault="00251F68" w:rsidP="00251F68">
      <w:pPr>
        <w:tabs>
          <w:tab w:val="left" w:pos="567"/>
        </w:tabs>
        <w:rPr>
          <w:rFonts w:asciiTheme="majorHAnsi" w:hAnsiTheme="majorHAnsi"/>
        </w:rPr>
      </w:pPr>
    </w:p>
    <w:p w14:paraId="1CC5F538" w14:textId="77777777" w:rsidR="00251F68" w:rsidRPr="00251F68" w:rsidRDefault="00251F68" w:rsidP="00251F68">
      <w:pPr>
        <w:tabs>
          <w:tab w:val="left" w:pos="567"/>
        </w:tabs>
        <w:rPr>
          <w:rFonts w:asciiTheme="majorHAnsi" w:hAnsiTheme="majorHAnsi"/>
        </w:rPr>
      </w:pPr>
    </w:p>
    <w:p w14:paraId="48F10311" w14:textId="02F9B25B" w:rsidR="00326F23" w:rsidRPr="00326F23" w:rsidRDefault="00326F23" w:rsidP="00326F23">
      <w:pPr>
        <w:pStyle w:val="ListParagraph"/>
        <w:numPr>
          <w:ilvl w:val="0"/>
          <w:numId w:val="8"/>
        </w:numPr>
        <w:tabs>
          <w:tab w:val="left" w:pos="567"/>
        </w:tabs>
        <w:ind w:left="567" w:hanging="567"/>
        <w:rPr>
          <w:rFonts w:asciiTheme="majorHAnsi" w:hAnsiTheme="majorHAnsi"/>
        </w:rPr>
      </w:pPr>
      <w:r w:rsidRPr="00326F23">
        <w:rPr>
          <w:rFonts w:asciiTheme="majorHAnsi" w:hAnsiTheme="majorHAnsi"/>
        </w:rPr>
        <w:t>Do you think this poster would have been effective in that era?  Why or why not?</w:t>
      </w:r>
    </w:p>
    <w:p w14:paraId="610F8302" w14:textId="77777777" w:rsidR="00326F23" w:rsidRPr="00326F23" w:rsidRDefault="00326F23" w:rsidP="00326F23">
      <w:pPr>
        <w:tabs>
          <w:tab w:val="left" w:pos="567"/>
        </w:tabs>
        <w:ind w:left="567" w:hanging="567"/>
        <w:rPr>
          <w:rFonts w:asciiTheme="majorHAnsi" w:hAnsiTheme="majorHAnsi"/>
        </w:rPr>
      </w:pPr>
      <w:r w:rsidRPr="00326F23">
        <w:rPr>
          <w:rFonts w:asciiTheme="majorHAnsi" w:hAnsiTheme="majorHAnsi"/>
        </w:rPr>
        <w:br w:type="page"/>
      </w:r>
    </w:p>
    <w:p w14:paraId="573F0832" w14:textId="77777777" w:rsidR="00125E7B" w:rsidRDefault="00125E7B" w:rsidP="00125E7B"/>
    <w:p w14:paraId="282A54D6" w14:textId="77777777" w:rsidR="00125E7B" w:rsidRPr="00125E7B" w:rsidRDefault="00125E7B" w:rsidP="00125E7B">
      <w:pPr>
        <w:ind w:left="426"/>
        <w:rPr>
          <w:b/>
        </w:rPr>
      </w:pPr>
      <w:r w:rsidRPr="00125E7B">
        <w:rPr>
          <w:b/>
        </w:rPr>
        <w:t>Poster #1: The Spirit of Canada’s Women</w:t>
      </w:r>
    </w:p>
    <w:p w14:paraId="7B055414" w14:textId="77777777" w:rsidR="00125E7B" w:rsidRDefault="00125E7B" w:rsidP="00125E7B"/>
    <w:p w14:paraId="16778844" w14:textId="77777777" w:rsidR="00125E7B" w:rsidRDefault="00125E7B" w:rsidP="00125E7B"/>
    <w:p w14:paraId="02B35C11" w14:textId="77777777" w:rsidR="00125E7B" w:rsidRDefault="00125E7B" w:rsidP="00125E7B">
      <w:pPr>
        <w:jc w:val="center"/>
      </w:pPr>
      <w:r>
        <w:rPr>
          <w:noProof/>
          <w:lang w:val="en-CA" w:eastAsia="en-CA"/>
        </w:rPr>
        <w:drawing>
          <wp:inline distT="0" distB="0" distL="0" distR="0" wp14:anchorId="6860BF91" wp14:editId="62A201A1">
            <wp:extent cx="5346700" cy="2627630"/>
            <wp:effectExtent l="0" t="0" r="635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46700" cy="2627630"/>
                    </a:xfrm>
                    <a:prstGeom prst="rect">
                      <a:avLst/>
                    </a:prstGeom>
                    <a:noFill/>
                  </pic:spPr>
                </pic:pic>
              </a:graphicData>
            </a:graphic>
          </wp:inline>
        </w:drawing>
      </w:r>
    </w:p>
    <w:p w14:paraId="35DFB6F7" w14:textId="77777777" w:rsidR="00125E7B" w:rsidRDefault="00125E7B" w:rsidP="00125E7B"/>
    <w:p w14:paraId="675FB758" w14:textId="77777777" w:rsidR="00125E7B" w:rsidRDefault="00125E7B" w:rsidP="00125E7B"/>
    <w:p w14:paraId="5E099CA2" w14:textId="77777777" w:rsidR="00125E7B" w:rsidRDefault="00125E7B" w:rsidP="00125E7B"/>
    <w:p w14:paraId="4F432FA2" w14:textId="62BA4DB0" w:rsidR="00125E7B" w:rsidRDefault="007D0611" w:rsidP="007D0611">
      <w:pPr>
        <w:tabs>
          <w:tab w:val="right" w:pos="9214"/>
        </w:tabs>
      </w:pPr>
      <w:r>
        <w:tab/>
      </w:r>
      <w:r w:rsidR="002347F3" w:rsidRPr="002347F3">
        <w:t>https://canadianhistoryworkshop.files.wordpress.com/2013/02/canada-women.jpg</w:t>
      </w:r>
    </w:p>
    <w:p w14:paraId="373E140C" w14:textId="77777777" w:rsidR="007D0611" w:rsidRDefault="007D0611" w:rsidP="007D0611">
      <w:pPr>
        <w:tabs>
          <w:tab w:val="right" w:pos="9214"/>
        </w:tabs>
        <w:rPr>
          <w:b/>
        </w:rPr>
      </w:pPr>
    </w:p>
    <w:p w14:paraId="3C501AEA" w14:textId="77777777" w:rsidR="007D0611" w:rsidRDefault="007D0611" w:rsidP="00125E7B">
      <w:pPr>
        <w:rPr>
          <w:b/>
        </w:rPr>
      </w:pPr>
    </w:p>
    <w:p w14:paraId="7DCF1256" w14:textId="77777777" w:rsidR="007D0611" w:rsidRDefault="007D0611" w:rsidP="00125E7B">
      <w:pPr>
        <w:rPr>
          <w:b/>
        </w:rPr>
      </w:pPr>
    </w:p>
    <w:p w14:paraId="5E8FBD55" w14:textId="77777777" w:rsidR="007D0611" w:rsidRDefault="007D0611" w:rsidP="00125E7B">
      <w:pPr>
        <w:rPr>
          <w:b/>
        </w:rPr>
      </w:pPr>
    </w:p>
    <w:p w14:paraId="231BC4FD" w14:textId="77777777" w:rsidR="007D0611" w:rsidRDefault="007D0611" w:rsidP="00125E7B">
      <w:pPr>
        <w:rPr>
          <w:b/>
        </w:rPr>
      </w:pPr>
    </w:p>
    <w:p w14:paraId="4E10E055" w14:textId="77777777" w:rsidR="007D0611" w:rsidRDefault="007D0611" w:rsidP="00125E7B">
      <w:pPr>
        <w:rPr>
          <w:b/>
        </w:rPr>
      </w:pPr>
    </w:p>
    <w:p w14:paraId="210FBA3E" w14:textId="77777777" w:rsidR="007D0611" w:rsidRDefault="007D0611" w:rsidP="00125E7B">
      <w:pPr>
        <w:rPr>
          <w:b/>
        </w:rPr>
      </w:pPr>
    </w:p>
    <w:p w14:paraId="0E1599EA" w14:textId="77777777" w:rsidR="007D0611" w:rsidRDefault="007D0611" w:rsidP="00125E7B">
      <w:pPr>
        <w:rPr>
          <w:b/>
        </w:rPr>
      </w:pPr>
    </w:p>
    <w:p w14:paraId="3DA09782" w14:textId="77777777" w:rsidR="007D0611" w:rsidRDefault="007D0611" w:rsidP="00125E7B">
      <w:pPr>
        <w:rPr>
          <w:b/>
        </w:rPr>
      </w:pPr>
    </w:p>
    <w:p w14:paraId="5D7F5389" w14:textId="77777777" w:rsidR="007D0611" w:rsidRDefault="007D0611" w:rsidP="00125E7B">
      <w:pPr>
        <w:rPr>
          <w:b/>
        </w:rPr>
      </w:pPr>
    </w:p>
    <w:p w14:paraId="4505AB03" w14:textId="77777777" w:rsidR="007D0611" w:rsidRDefault="007D0611" w:rsidP="00125E7B">
      <w:pPr>
        <w:rPr>
          <w:b/>
        </w:rPr>
      </w:pPr>
    </w:p>
    <w:p w14:paraId="5C1C70DC" w14:textId="77777777" w:rsidR="007D0611" w:rsidRDefault="007D0611" w:rsidP="00125E7B">
      <w:pPr>
        <w:rPr>
          <w:b/>
        </w:rPr>
      </w:pPr>
    </w:p>
    <w:p w14:paraId="290CA52F" w14:textId="77777777" w:rsidR="007D0611" w:rsidRDefault="007D0611" w:rsidP="00125E7B">
      <w:pPr>
        <w:rPr>
          <w:b/>
        </w:rPr>
      </w:pPr>
    </w:p>
    <w:p w14:paraId="1150C010" w14:textId="77777777" w:rsidR="007D0611" w:rsidRDefault="007D0611" w:rsidP="00125E7B">
      <w:pPr>
        <w:rPr>
          <w:b/>
        </w:rPr>
      </w:pPr>
    </w:p>
    <w:p w14:paraId="2353FEDA" w14:textId="77777777" w:rsidR="007D0611" w:rsidRDefault="007D0611" w:rsidP="00125E7B">
      <w:pPr>
        <w:rPr>
          <w:b/>
        </w:rPr>
      </w:pPr>
    </w:p>
    <w:p w14:paraId="786A2804" w14:textId="77777777" w:rsidR="007D0611" w:rsidRDefault="007D0611" w:rsidP="00125E7B">
      <w:pPr>
        <w:rPr>
          <w:b/>
        </w:rPr>
      </w:pPr>
    </w:p>
    <w:p w14:paraId="3418D986" w14:textId="77777777" w:rsidR="007D0611" w:rsidRDefault="007D0611" w:rsidP="00125E7B">
      <w:pPr>
        <w:rPr>
          <w:b/>
        </w:rPr>
      </w:pPr>
    </w:p>
    <w:p w14:paraId="7F6D7F22" w14:textId="77777777" w:rsidR="007D0611" w:rsidRDefault="007D0611" w:rsidP="00125E7B">
      <w:pPr>
        <w:rPr>
          <w:b/>
        </w:rPr>
      </w:pPr>
    </w:p>
    <w:p w14:paraId="43993893" w14:textId="77777777" w:rsidR="007D0611" w:rsidRDefault="007D0611" w:rsidP="00125E7B">
      <w:pPr>
        <w:rPr>
          <w:b/>
        </w:rPr>
      </w:pPr>
    </w:p>
    <w:p w14:paraId="1C87FFD0" w14:textId="77777777" w:rsidR="007D0611" w:rsidRDefault="007D0611" w:rsidP="00125E7B">
      <w:pPr>
        <w:rPr>
          <w:b/>
        </w:rPr>
      </w:pPr>
    </w:p>
    <w:p w14:paraId="0CDD62E7" w14:textId="77777777" w:rsidR="007D0611" w:rsidRDefault="007D0611" w:rsidP="00125E7B">
      <w:pPr>
        <w:rPr>
          <w:b/>
        </w:rPr>
      </w:pPr>
    </w:p>
    <w:p w14:paraId="2A86F2FA" w14:textId="77777777" w:rsidR="007D0611" w:rsidRDefault="007D0611" w:rsidP="00125E7B">
      <w:pPr>
        <w:rPr>
          <w:b/>
        </w:rPr>
      </w:pPr>
    </w:p>
    <w:p w14:paraId="04FFAD2F" w14:textId="77777777" w:rsidR="007D0611" w:rsidRDefault="007D0611" w:rsidP="00125E7B">
      <w:pPr>
        <w:rPr>
          <w:b/>
        </w:rPr>
      </w:pPr>
    </w:p>
    <w:p w14:paraId="5F872C1F" w14:textId="16242DD9" w:rsidR="00125E7B" w:rsidRPr="00125E7B" w:rsidRDefault="00125E7B" w:rsidP="00125E7B">
      <w:pPr>
        <w:rPr>
          <w:b/>
        </w:rPr>
      </w:pPr>
      <w:r w:rsidRPr="00125E7B">
        <w:rPr>
          <w:b/>
        </w:rPr>
        <w:lastRenderedPageBreak/>
        <w:t>Poster #2:  Attack on all Fronts</w:t>
      </w:r>
    </w:p>
    <w:p w14:paraId="5FB48C08" w14:textId="209E9A66" w:rsidR="00125E7B" w:rsidRDefault="00125E7B" w:rsidP="00125E7B"/>
    <w:p w14:paraId="2C6D08E4" w14:textId="767DA3DA" w:rsidR="00125E7B" w:rsidRDefault="00125E7B" w:rsidP="00125E7B">
      <w:r>
        <w:rPr>
          <w:noProof/>
          <w:lang w:val="en-CA" w:eastAsia="en-CA"/>
        </w:rPr>
        <w:drawing>
          <wp:inline distT="0" distB="0" distL="0" distR="0" wp14:anchorId="7C25632A" wp14:editId="07BE62F3">
            <wp:extent cx="4744158" cy="7239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80587" cy="7294585"/>
                    </a:xfrm>
                    <a:prstGeom prst="rect">
                      <a:avLst/>
                    </a:prstGeom>
                    <a:noFill/>
                  </pic:spPr>
                </pic:pic>
              </a:graphicData>
            </a:graphic>
          </wp:inline>
        </w:drawing>
      </w:r>
    </w:p>
    <w:p w14:paraId="2CC3D54D" w14:textId="77777777" w:rsidR="00C635A8" w:rsidRDefault="00C635A8" w:rsidP="00125E7B"/>
    <w:p w14:paraId="6DFAE193" w14:textId="1C678894" w:rsidR="00125E7B" w:rsidRDefault="002347F3" w:rsidP="00125E7B">
      <w:r>
        <w:rPr>
          <w:rFonts w:ascii="Georgia" w:hAnsi="Georgia"/>
          <w:color w:val="828282"/>
          <w:sz w:val="18"/>
          <w:szCs w:val="18"/>
        </w:rPr>
        <w:t xml:space="preserve">Attack on All Fronts - Canadian World War II Poster. Library and Archives Canada, Acc. No. 1987-72-105 The Hubert Rogers Collection </w:t>
      </w:r>
      <w:r w:rsidR="00125E7B">
        <w:br w:type="page"/>
      </w:r>
    </w:p>
    <w:p w14:paraId="4CACC0EF" w14:textId="0C6F4103" w:rsidR="00125E7B" w:rsidRPr="00125E7B" w:rsidRDefault="00125E7B" w:rsidP="00125E7B">
      <w:pPr>
        <w:rPr>
          <w:b/>
        </w:rPr>
      </w:pPr>
      <w:r w:rsidRPr="00125E7B">
        <w:rPr>
          <w:b/>
        </w:rPr>
        <w:lastRenderedPageBreak/>
        <w:t>Poster #3: Shoulder to Shoulder</w:t>
      </w:r>
    </w:p>
    <w:p w14:paraId="1A726678" w14:textId="73511394" w:rsidR="00125E7B" w:rsidRDefault="00125E7B" w:rsidP="00125E7B"/>
    <w:p w14:paraId="31D1D4AC" w14:textId="3C76D2EB" w:rsidR="00125E7B" w:rsidRDefault="00125E7B" w:rsidP="00F65D02">
      <w:pPr>
        <w:jc w:val="right"/>
      </w:pPr>
      <w:r>
        <w:rPr>
          <w:noProof/>
          <w:lang w:val="en-CA" w:eastAsia="en-CA"/>
        </w:rPr>
        <w:drawing>
          <wp:inline distT="0" distB="0" distL="0" distR="0" wp14:anchorId="3BC07C8D" wp14:editId="71359290">
            <wp:extent cx="4980474" cy="6715125"/>
            <wp:effectExtent l="0" t="0" r="0" b="0"/>
            <wp:docPr id="11" name="Picture 11" descr="http://data2.collectionscanada.ca/e/e157/e003900663-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ata2.collectionscanada.ca/e/e157/e003900663-v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79608" cy="6848787"/>
                    </a:xfrm>
                    <a:prstGeom prst="rect">
                      <a:avLst/>
                    </a:prstGeom>
                    <a:noFill/>
                    <a:ln>
                      <a:noFill/>
                    </a:ln>
                  </pic:spPr>
                </pic:pic>
              </a:graphicData>
            </a:graphic>
          </wp:inline>
        </w:drawing>
      </w:r>
    </w:p>
    <w:p w14:paraId="0785791F" w14:textId="25C80EDB" w:rsidR="00F65D02" w:rsidRDefault="00F65D02" w:rsidP="00125E7B">
      <w:r>
        <w:rPr>
          <w:noProof/>
        </w:rPr>
        <mc:AlternateContent>
          <mc:Choice Requires="wps">
            <w:drawing>
              <wp:anchor distT="45720" distB="45720" distL="114300" distR="114300" simplePos="0" relativeHeight="251659264" behindDoc="0" locked="0" layoutInCell="1" allowOverlap="1" wp14:anchorId="6D0C1708" wp14:editId="27E3F52C">
                <wp:simplePos x="0" y="0"/>
                <wp:positionH relativeFrom="column">
                  <wp:posOffset>0</wp:posOffset>
                </wp:positionH>
                <wp:positionV relativeFrom="paragraph">
                  <wp:posOffset>333375</wp:posOffset>
                </wp:positionV>
                <wp:extent cx="5953125" cy="561975"/>
                <wp:effectExtent l="0" t="0" r="9525"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561975"/>
                        </a:xfrm>
                        <a:prstGeom prst="rect">
                          <a:avLst/>
                        </a:prstGeom>
                        <a:solidFill>
                          <a:srgbClr val="FFFFFF"/>
                        </a:solidFill>
                        <a:ln w="9525">
                          <a:noFill/>
                          <a:miter lim="800000"/>
                          <a:headEnd/>
                          <a:tailEnd/>
                        </a:ln>
                      </wps:spPr>
                      <wps:txbx>
                        <w:txbxContent>
                          <w:p w14:paraId="26846006" w14:textId="77777777" w:rsidR="00F65D02" w:rsidRPr="00F65D02" w:rsidRDefault="00F65D02" w:rsidP="00F65D02">
                            <w:pPr>
                              <w:pStyle w:val="Heading5"/>
                              <w:spacing w:before="0" w:line="450" w:lineRule="atLeast"/>
                              <w:ind w:firstLine="225"/>
                              <w:textAlignment w:val="baseline"/>
                              <w:rPr>
                                <w:rFonts w:ascii="&amp;quot" w:eastAsia="Times New Roman" w:hAnsi="&amp;quot" w:cs="Times New Roman"/>
                                <w:color w:val="636363"/>
                                <w:spacing w:val="15"/>
                                <w:sz w:val="20"/>
                                <w:szCs w:val="20"/>
                                <w:bdr w:val="none" w:sz="0" w:space="0" w:color="auto"/>
                                <w:lang w:val="en-CA" w:eastAsia="en-CA"/>
                              </w:rPr>
                            </w:pPr>
                            <w:r w:rsidRPr="00F65D02">
                              <w:rPr>
                                <w:rFonts w:ascii="&amp;quot" w:eastAsia="Times New Roman" w:hAnsi="&amp;quot" w:cs="Times New Roman"/>
                                <w:color w:val="636363"/>
                                <w:spacing w:val="15"/>
                                <w:sz w:val="20"/>
                                <w:szCs w:val="20"/>
                                <w:bdr w:val="none" w:sz="0" w:space="0" w:color="auto"/>
                                <w:lang w:val="en-CA" w:eastAsia="en-CA"/>
                              </w:rPr>
                              <w:t>Canadian Women's Army Corps:</w:t>
                            </w:r>
                            <w:r>
                              <w:rPr>
                                <w:rFonts w:ascii="&amp;quot" w:eastAsia="Times New Roman" w:hAnsi="&amp;quot" w:cs="Times New Roman"/>
                                <w:color w:val="636363"/>
                                <w:spacing w:val="15"/>
                                <w:sz w:val="20"/>
                                <w:szCs w:val="20"/>
                                <w:bdr w:val="none" w:sz="0" w:space="0" w:color="auto"/>
                                <w:lang w:val="en-CA" w:eastAsia="en-CA"/>
                              </w:rPr>
                              <w:t xml:space="preserve"> </w:t>
                            </w:r>
                            <w:r w:rsidRPr="00F65D02">
                              <w:rPr>
                                <w:rFonts w:ascii="&amp;quot" w:eastAsia="Times New Roman" w:hAnsi="&amp;quot"/>
                                <w:color w:val="636363"/>
                                <w:sz w:val="20"/>
                                <w:szCs w:val="20"/>
                                <w:bdr w:val="none" w:sz="0" w:space="0" w:color="auto"/>
                                <w:lang w:val="en-CA" w:eastAsia="en-CA"/>
                              </w:rPr>
                              <w:t xml:space="preserve">A recruiting poster for the Canadian Women's Army Corps, 1944. </w:t>
                            </w:r>
                          </w:p>
                          <w:p w14:paraId="3F647DC7" w14:textId="77777777" w:rsidR="00F65D02" w:rsidRPr="00F65D02" w:rsidRDefault="00F65D02" w:rsidP="00F65D02">
                            <w:pPr>
                              <w:pBdr>
                                <w:top w:val="none" w:sz="0" w:space="0" w:color="auto"/>
                                <w:left w:val="none" w:sz="0" w:space="0" w:color="auto"/>
                                <w:bottom w:val="none" w:sz="0" w:space="0" w:color="auto"/>
                                <w:right w:val="none" w:sz="0" w:space="0" w:color="auto"/>
                                <w:between w:val="none" w:sz="0" w:space="0" w:color="auto"/>
                                <w:bar w:val="none" w:sz="0" w:color="auto"/>
                              </w:pBdr>
                              <w:spacing w:line="300" w:lineRule="atLeast"/>
                              <w:ind w:firstLine="225"/>
                              <w:textAlignment w:val="baseline"/>
                              <w:rPr>
                                <w:rFonts w:ascii="&amp;quot" w:eastAsia="Times New Roman" w:hAnsi="&amp;quot"/>
                                <w:caps/>
                                <w:color w:val="636363"/>
                                <w:sz w:val="20"/>
                                <w:szCs w:val="20"/>
                                <w:bdr w:val="none" w:sz="0" w:space="0" w:color="auto"/>
                                <w:lang w:val="en-CA" w:eastAsia="en-CA"/>
                              </w:rPr>
                            </w:pPr>
                            <w:r w:rsidRPr="00F65D02">
                              <w:rPr>
                                <w:rFonts w:ascii="&amp;quot" w:eastAsia="Times New Roman" w:hAnsi="&amp;quot"/>
                                <w:caps/>
                                <w:color w:val="636363"/>
                                <w:sz w:val="20"/>
                                <w:szCs w:val="20"/>
                                <w:bdr w:val="none" w:sz="0" w:space="0" w:color="auto"/>
                                <w:lang w:val="en-CA" w:eastAsia="en-CA"/>
                              </w:rPr>
                              <w:t>Library and Archives Canada, e003900663</w:t>
                            </w:r>
                          </w:p>
                          <w:p w14:paraId="0D3A0C98" w14:textId="77777777" w:rsidR="00F65D02" w:rsidRDefault="00F65D02" w:rsidP="00F65D0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0C1708" id="_x0000_t202" coordsize="21600,21600" o:spt="202" path="m,l,21600r21600,l21600,xe">
                <v:stroke joinstyle="miter"/>
                <v:path gradientshapeok="t" o:connecttype="rect"/>
              </v:shapetype>
              <v:shape id="Text Box 2" o:spid="_x0000_s1026" type="#_x0000_t202" style="position:absolute;margin-left:0;margin-top:26.25pt;width:468.75pt;height:44.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" stroked="f">
                <v:textbox>
                  <w:txbxContent>
                    <w:p w14:paraId="26846006" w14:textId="77777777" w:rsidR="00F65D02" w:rsidRPr="00F65D02" w:rsidRDefault="00F65D02" w:rsidP="00F65D02">
                      <w:pPr>
                        <w:pStyle w:val="Heading5"/>
                        <w:spacing w:before="0" w:line="450" w:lineRule="atLeast"/>
                        <w:ind w:firstLine="225"/>
                        <w:textAlignment w:val="baseline"/>
                        <w:rPr>
                          <w:rFonts w:ascii="&amp;quot" w:eastAsia="Times New Roman" w:hAnsi="&amp;quot" w:cs="Times New Roman"/>
                          <w:color w:val="636363"/>
                          <w:spacing w:val="15"/>
                          <w:sz w:val="20"/>
                          <w:szCs w:val="20"/>
                          <w:bdr w:val="none" w:sz="0" w:space="0" w:color="auto"/>
                          <w:lang w:val="en-CA" w:eastAsia="en-CA"/>
                        </w:rPr>
                      </w:pPr>
                      <w:r w:rsidRPr="00F65D02">
                        <w:rPr>
                          <w:rFonts w:ascii="&amp;quot" w:eastAsia="Times New Roman" w:hAnsi="&amp;quot" w:cs="Times New Roman"/>
                          <w:color w:val="636363"/>
                          <w:spacing w:val="15"/>
                          <w:sz w:val="20"/>
                          <w:szCs w:val="20"/>
                          <w:bdr w:val="none" w:sz="0" w:space="0" w:color="auto"/>
                          <w:lang w:val="en-CA" w:eastAsia="en-CA"/>
                        </w:rPr>
                        <w:t>Canadian Women's Army Corps:</w:t>
                      </w:r>
                      <w:r>
                        <w:rPr>
                          <w:rFonts w:ascii="&amp;quot" w:eastAsia="Times New Roman" w:hAnsi="&amp;quot" w:cs="Times New Roman"/>
                          <w:color w:val="636363"/>
                          <w:spacing w:val="15"/>
                          <w:sz w:val="20"/>
                          <w:szCs w:val="20"/>
                          <w:bdr w:val="none" w:sz="0" w:space="0" w:color="auto"/>
                          <w:lang w:val="en-CA" w:eastAsia="en-CA"/>
                        </w:rPr>
                        <w:t xml:space="preserve"> </w:t>
                      </w:r>
                      <w:r w:rsidRPr="00F65D02">
                        <w:rPr>
                          <w:rFonts w:ascii="&amp;quot" w:eastAsia="Times New Roman" w:hAnsi="&amp;quot"/>
                          <w:color w:val="636363"/>
                          <w:sz w:val="20"/>
                          <w:szCs w:val="20"/>
                          <w:bdr w:val="none" w:sz="0" w:space="0" w:color="auto"/>
                          <w:lang w:val="en-CA" w:eastAsia="en-CA"/>
                        </w:rPr>
                        <w:t xml:space="preserve">A recruiting poster for the Canadian Women's Army Corps, 1944. </w:t>
                      </w:r>
                    </w:p>
                    <w:p w14:paraId="3F647DC7" w14:textId="77777777" w:rsidR="00F65D02" w:rsidRPr="00F65D02" w:rsidRDefault="00F65D02" w:rsidP="00F65D02">
                      <w:pPr>
                        <w:pBdr>
                          <w:top w:val="none" w:sz="0" w:space="0" w:color="auto"/>
                          <w:left w:val="none" w:sz="0" w:space="0" w:color="auto"/>
                          <w:bottom w:val="none" w:sz="0" w:space="0" w:color="auto"/>
                          <w:right w:val="none" w:sz="0" w:space="0" w:color="auto"/>
                          <w:between w:val="none" w:sz="0" w:space="0" w:color="auto"/>
                          <w:bar w:val="none" w:sz="0" w:color="auto"/>
                        </w:pBdr>
                        <w:spacing w:line="300" w:lineRule="atLeast"/>
                        <w:ind w:firstLine="225"/>
                        <w:textAlignment w:val="baseline"/>
                        <w:rPr>
                          <w:rFonts w:ascii="&amp;quot" w:eastAsia="Times New Roman" w:hAnsi="&amp;quot"/>
                          <w:caps/>
                          <w:color w:val="636363"/>
                          <w:sz w:val="20"/>
                          <w:szCs w:val="20"/>
                          <w:bdr w:val="none" w:sz="0" w:space="0" w:color="auto"/>
                          <w:lang w:val="en-CA" w:eastAsia="en-CA"/>
                        </w:rPr>
                      </w:pPr>
                      <w:r w:rsidRPr="00F65D02">
                        <w:rPr>
                          <w:rFonts w:ascii="&amp;quot" w:eastAsia="Times New Roman" w:hAnsi="&amp;quot"/>
                          <w:caps/>
                          <w:color w:val="636363"/>
                          <w:sz w:val="20"/>
                          <w:szCs w:val="20"/>
                          <w:bdr w:val="none" w:sz="0" w:space="0" w:color="auto"/>
                          <w:lang w:val="en-CA" w:eastAsia="en-CA"/>
                        </w:rPr>
                        <w:t>Library and Archives Canada, e003900663</w:t>
                      </w:r>
                    </w:p>
                    <w:p w14:paraId="0D3A0C98" w14:textId="77777777" w:rsidR="00F65D02" w:rsidRDefault="00F65D02" w:rsidP="00F65D02"/>
                  </w:txbxContent>
                </v:textbox>
                <w10:wrap type="square"/>
              </v:shape>
            </w:pict>
          </mc:Fallback>
        </mc:AlternateContent>
      </w:r>
    </w:p>
    <w:p w14:paraId="053E71E4" w14:textId="0E901391" w:rsidR="00F65D02" w:rsidRDefault="00F65D02" w:rsidP="00125E7B"/>
    <w:p w14:paraId="672A9590" w14:textId="1EFB2E61" w:rsidR="00125E7B" w:rsidRPr="00125E7B" w:rsidRDefault="00125E7B" w:rsidP="00125E7B">
      <w:pPr>
        <w:rPr>
          <w:b/>
        </w:rPr>
      </w:pPr>
      <w:r w:rsidRPr="00125E7B">
        <w:rPr>
          <w:b/>
        </w:rPr>
        <w:lastRenderedPageBreak/>
        <w:t>Poster #4: I’m Making Bombs and Buying Bonds!</w:t>
      </w:r>
    </w:p>
    <w:p w14:paraId="67B8ACD2" w14:textId="24DCC86B" w:rsidR="00125E7B" w:rsidRDefault="00125E7B" w:rsidP="00125E7B"/>
    <w:p w14:paraId="2D718A33" w14:textId="73951F96" w:rsidR="00125E7B" w:rsidRDefault="00125E7B" w:rsidP="00125E7B">
      <w:r>
        <w:rPr>
          <w:noProof/>
          <w:lang w:val="en-CA" w:eastAsia="en-CA"/>
        </w:rPr>
        <w:drawing>
          <wp:inline distT="0" distB="0" distL="0" distR="0" wp14:anchorId="0CB85295" wp14:editId="1644C8FE">
            <wp:extent cx="5575784" cy="7686136"/>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3686" cy="7697028"/>
                    </a:xfrm>
                    <a:prstGeom prst="rect">
                      <a:avLst/>
                    </a:prstGeom>
                    <a:noFill/>
                  </pic:spPr>
                </pic:pic>
              </a:graphicData>
            </a:graphic>
          </wp:inline>
        </w:drawing>
      </w:r>
      <w:r>
        <w:br w:type="page"/>
      </w:r>
    </w:p>
    <w:p w14:paraId="77CF8FA7" w14:textId="461BB1DC" w:rsidR="00125E7B" w:rsidRPr="00125E7B" w:rsidRDefault="00125E7B" w:rsidP="00125E7B">
      <w:pPr>
        <w:rPr>
          <w:b/>
        </w:rPr>
      </w:pPr>
      <w:r w:rsidRPr="00125E7B">
        <w:rPr>
          <w:b/>
        </w:rPr>
        <w:lastRenderedPageBreak/>
        <w:t>Poster #5: Dig in and Dig out the Scrap</w:t>
      </w:r>
    </w:p>
    <w:p w14:paraId="2F832B80" w14:textId="77777777" w:rsidR="00125E7B" w:rsidRDefault="00125E7B" w:rsidP="00125E7B"/>
    <w:p w14:paraId="70C704A8" w14:textId="77777777" w:rsidR="00125E7B" w:rsidRDefault="00125E7B" w:rsidP="00125E7B">
      <w:r>
        <w:rPr>
          <w:noProof/>
          <w:lang w:val="en-CA" w:eastAsia="en-CA"/>
        </w:rPr>
        <w:drawing>
          <wp:inline distT="0" distB="0" distL="0" distR="0" wp14:anchorId="67DF67DA" wp14:editId="528DFB0F">
            <wp:extent cx="5210175" cy="7542148"/>
            <wp:effectExtent l="0" t="0" r="0" b="1905"/>
            <wp:docPr id="13" name="Picture 13" descr="Dig in and dig out the scrap, save rags, bones, glass, metals, paper, rubber - AN19890086-523 [PCDN=MPCD3158-2011-02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g in and dig out the scrap, save rags, bones, glass, metals, paper, rubber - AN19890086-523 [PCDN=MPCD3158-2011-0253-0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4441" cy="7591751"/>
                    </a:xfrm>
                    <a:prstGeom prst="rect">
                      <a:avLst/>
                    </a:prstGeom>
                    <a:noFill/>
                    <a:ln>
                      <a:noFill/>
                    </a:ln>
                  </pic:spPr>
                </pic:pic>
              </a:graphicData>
            </a:graphic>
          </wp:inline>
        </w:drawing>
      </w:r>
    </w:p>
    <w:p w14:paraId="1E0A9F23" w14:textId="3AC99670" w:rsidR="00125E7B" w:rsidRDefault="002347F3" w:rsidP="00125E7B">
      <w:r>
        <w:rPr>
          <w:rFonts w:ascii="Georgia" w:hAnsi="Georgia"/>
          <w:color w:val="828282"/>
          <w:sz w:val="18"/>
          <w:szCs w:val="18"/>
        </w:rPr>
        <w:t xml:space="preserve">Dig </w:t>
      </w:r>
      <w:proofErr w:type="gramStart"/>
      <w:r>
        <w:rPr>
          <w:rFonts w:ascii="Georgia" w:hAnsi="Georgia"/>
          <w:color w:val="828282"/>
          <w:sz w:val="18"/>
          <w:szCs w:val="18"/>
        </w:rPr>
        <w:t>In</w:t>
      </w:r>
      <w:proofErr w:type="gramEnd"/>
      <w:r>
        <w:rPr>
          <w:rFonts w:ascii="Georgia" w:hAnsi="Georgia"/>
          <w:color w:val="828282"/>
          <w:sz w:val="18"/>
          <w:szCs w:val="18"/>
        </w:rPr>
        <w:t xml:space="preserve"> and Dig Out the Scrap - Canadian World War II Poster. Library and Archives Canada, Acc. No. 1983-30-62 </w:t>
      </w:r>
      <w:r w:rsidR="00125E7B">
        <w:br w:type="page"/>
      </w:r>
    </w:p>
    <w:p w14:paraId="1887D02B" w14:textId="77777777" w:rsidR="00125E7B" w:rsidRPr="00125E7B" w:rsidRDefault="00125E7B" w:rsidP="00125E7B">
      <w:pPr>
        <w:rPr>
          <w:b/>
        </w:rPr>
      </w:pPr>
      <w:r w:rsidRPr="00125E7B">
        <w:rPr>
          <w:b/>
        </w:rPr>
        <w:lastRenderedPageBreak/>
        <w:t>Poster #6: Canada’s New Army Needs Men Like You</w:t>
      </w:r>
    </w:p>
    <w:p w14:paraId="2D49BBEB" w14:textId="77777777" w:rsidR="00125E7B" w:rsidRDefault="00125E7B" w:rsidP="00125E7B"/>
    <w:p w14:paraId="00BAE5FD" w14:textId="77777777" w:rsidR="00125E7B" w:rsidRDefault="00125E7B" w:rsidP="00125E7B">
      <w:r>
        <w:rPr>
          <w:noProof/>
          <w:lang w:val="en-CA" w:eastAsia="en-CA"/>
        </w:rPr>
        <w:drawing>
          <wp:inline distT="0" distB="0" distL="0" distR="0" wp14:anchorId="14BF6450" wp14:editId="09A88982">
            <wp:extent cx="4855306" cy="721042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4221" cy="7223665"/>
                    </a:xfrm>
                    <a:prstGeom prst="rect">
                      <a:avLst/>
                    </a:prstGeom>
                    <a:noFill/>
                  </pic:spPr>
                </pic:pic>
              </a:graphicData>
            </a:graphic>
          </wp:inline>
        </w:drawing>
      </w:r>
    </w:p>
    <w:p w14:paraId="1D15D68E" w14:textId="77777777" w:rsidR="00125E7B" w:rsidRDefault="00125E7B" w:rsidP="00125E7B"/>
    <w:p w14:paraId="69D4CF8A" w14:textId="77777777" w:rsidR="00125E7B" w:rsidRDefault="00125E7B" w:rsidP="00125E7B"/>
    <w:p w14:paraId="242AD131" w14:textId="62EB5F3F" w:rsidR="00125E7B" w:rsidRDefault="002347F3" w:rsidP="00125E7B">
      <w:r>
        <w:rPr>
          <w:rFonts w:ascii="Georgia" w:hAnsi="Georgia"/>
          <w:color w:val="828282"/>
          <w:sz w:val="18"/>
          <w:szCs w:val="18"/>
        </w:rPr>
        <w:t>Canada's New Army - Canadian World War II Poster. Library and Archives Canada, Acc. No. 1983-30-303</w:t>
      </w:r>
      <w:r w:rsidR="00125E7B">
        <w:br w:type="page"/>
      </w:r>
    </w:p>
    <w:p w14:paraId="19A7FDC0" w14:textId="77777777" w:rsidR="00125E7B" w:rsidRPr="00125E7B" w:rsidRDefault="00125E7B" w:rsidP="00125E7B">
      <w:pPr>
        <w:rPr>
          <w:b/>
        </w:rPr>
      </w:pPr>
      <w:r w:rsidRPr="00125E7B">
        <w:rPr>
          <w:b/>
        </w:rPr>
        <w:lastRenderedPageBreak/>
        <w:t>Poster #7: The Men Are Ready…Only You Can Give Them Wings</w:t>
      </w:r>
    </w:p>
    <w:p w14:paraId="5CBE6406" w14:textId="77777777" w:rsidR="00125E7B" w:rsidRDefault="00125E7B" w:rsidP="00125E7B">
      <w:pPr>
        <w:rPr>
          <w:noProof/>
          <w:lang w:val="en-CA" w:eastAsia="en-CA"/>
        </w:rPr>
      </w:pPr>
    </w:p>
    <w:p w14:paraId="0F1019A4" w14:textId="77777777" w:rsidR="00125E7B" w:rsidRDefault="00125E7B" w:rsidP="00125E7B">
      <w:pPr>
        <w:rPr>
          <w:noProof/>
          <w:lang w:val="en-CA" w:eastAsia="en-CA"/>
        </w:rPr>
      </w:pPr>
    </w:p>
    <w:p w14:paraId="77B46BC9" w14:textId="77777777" w:rsidR="00125E7B" w:rsidRDefault="00125E7B" w:rsidP="00125E7B">
      <w:r>
        <w:rPr>
          <w:noProof/>
          <w:lang w:val="en-CA" w:eastAsia="en-CA"/>
        </w:rPr>
        <w:drawing>
          <wp:inline distT="0" distB="0" distL="0" distR="0" wp14:anchorId="5169D2C3" wp14:editId="4EF6701D">
            <wp:extent cx="4733925" cy="72468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0342" cy="7287250"/>
                    </a:xfrm>
                    <a:prstGeom prst="rect">
                      <a:avLst/>
                    </a:prstGeom>
                    <a:noFill/>
                  </pic:spPr>
                </pic:pic>
              </a:graphicData>
            </a:graphic>
          </wp:inline>
        </w:drawing>
      </w:r>
    </w:p>
    <w:p w14:paraId="0AD18666" w14:textId="77777777" w:rsidR="002347F3" w:rsidRDefault="002347F3" w:rsidP="00125E7B"/>
    <w:p w14:paraId="5F97FB99" w14:textId="7C973A12" w:rsidR="00125E7B" w:rsidRDefault="002347F3" w:rsidP="00125E7B">
      <w:r>
        <w:rPr>
          <w:rFonts w:ascii="Georgia" w:hAnsi="Georgia"/>
          <w:color w:val="828282"/>
          <w:sz w:val="18"/>
          <w:szCs w:val="18"/>
        </w:rPr>
        <w:t>Only You Can Give Them Wings - Canadian World War II Poster. Library and Archives Canada, Acc. No. 1983-30-106</w:t>
      </w:r>
      <w:r w:rsidR="00125E7B">
        <w:br w:type="page"/>
      </w:r>
    </w:p>
    <w:p w14:paraId="649C06E7" w14:textId="554EDB4A" w:rsidR="00125E7B" w:rsidRPr="00125E7B" w:rsidRDefault="00125E7B" w:rsidP="00125E7B">
      <w:pPr>
        <w:rPr>
          <w:b/>
        </w:rPr>
      </w:pPr>
      <w:r w:rsidRPr="00125E7B">
        <w:rPr>
          <w:b/>
        </w:rPr>
        <w:lastRenderedPageBreak/>
        <w:t>Poster #8: For Sale: Canada’s Children</w:t>
      </w:r>
    </w:p>
    <w:p w14:paraId="4D3F8E09" w14:textId="77777777" w:rsidR="00125E7B" w:rsidRDefault="00125E7B" w:rsidP="00125E7B"/>
    <w:p w14:paraId="50C1C274" w14:textId="77777777" w:rsidR="00125E7B" w:rsidRDefault="00125E7B" w:rsidP="00125E7B">
      <w:r>
        <w:rPr>
          <w:noProof/>
          <w:lang w:val="en-CA" w:eastAsia="en-CA"/>
        </w:rPr>
        <w:drawing>
          <wp:inline distT="0" distB="0" distL="0" distR="0" wp14:anchorId="71F20424" wp14:editId="00A5021E">
            <wp:extent cx="5200650" cy="7228216"/>
            <wp:effectExtent l="0" t="0" r="0" b="0"/>
            <wp:docPr id="14" name="Picture 14" descr="http://data2.collectionscanada.ca/e/e428/e010695756-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ata2.collectionscanada.ca/e/e428/e010695756-v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3425" cy="7232073"/>
                    </a:xfrm>
                    <a:prstGeom prst="rect">
                      <a:avLst/>
                    </a:prstGeom>
                    <a:noFill/>
                    <a:ln>
                      <a:noFill/>
                    </a:ln>
                  </pic:spPr>
                </pic:pic>
              </a:graphicData>
            </a:graphic>
          </wp:inline>
        </w:drawing>
      </w:r>
    </w:p>
    <w:p w14:paraId="26565852" w14:textId="2B1D9340" w:rsidR="00125E7B" w:rsidRDefault="00125E7B" w:rsidP="00125E7B"/>
    <w:sectPr w:rsidR="00125E7B" w:rsidSect="0034199A">
      <w:headerReference w:type="default" r:id="rId15"/>
      <w:footerReference w:type="default" r:id="rId16"/>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E279B" w14:textId="77777777" w:rsidR="002D0C4F" w:rsidRDefault="002D0C4F" w:rsidP="005A3381">
      <w:r>
        <w:separator/>
      </w:r>
    </w:p>
  </w:endnote>
  <w:endnote w:type="continuationSeparator" w:id="0">
    <w:p w14:paraId="083E7A32" w14:textId="77777777" w:rsidR="002D0C4F" w:rsidRDefault="002D0C4F" w:rsidP="005A33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45215" w14:textId="77777777" w:rsidR="005E3009" w:rsidRDefault="005E3009">
    <w:pPr>
      <w:pStyle w:val="Footer"/>
      <w:pBdr>
        <w:top w:val="thinThickSmallGap" w:sz="24" w:space="1" w:color="622423" w:themeColor="accent2" w:themeShade="7F"/>
      </w:pBdr>
      <w:rPr>
        <w:rFonts w:asciiTheme="majorHAnsi" w:hAnsiTheme="majorHAnsi"/>
      </w:rPr>
    </w:pPr>
    <w:r>
      <w:rPr>
        <w:rFonts w:asciiTheme="majorHAnsi" w:hAnsiTheme="majorHAnsi"/>
      </w:rPr>
      <w:t>Labour History Project:</w:t>
    </w:r>
    <w:r w:rsidR="00BB4AB1">
      <w:rPr>
        <w:rFonts w:asciiTheme="majorHAnsi" w:hAnsiTheme="majorHAnsi"/>
      </w:rPr>
      <w:t xml:space="preserve"> A partnership of the Labour </w:t>
    </w:r>
    <w:r w:rsidR="00A069E9">
      <w:rPr>
        <w:rFonts w:asciiTheme="majorHAnsi" w:hAnsiTheme="majorHAnsi"/>
      </w:rPr>
      <w:t>Heritage</w:t>
    </w:r>
    <w:r>
      <w:rPr>
        <w:rFonts w:asciiTheme="majorHAnsi" w:hAnsiTheme="majorHAnsi"/>
      </w:rPr>
      <w:t xml:space="preserve"> Centre and the BCTF </w:t>
    </w:r>
    <w:r>
      <w:rPr>
        <w:rFonts w:asciiTheme="majorHAnsi" w:hAnsiTheme="majorHAnsi"/>
      </w:rPr>
      <w:ptab w:relativeTo="margin" w:alignment="right" w:leader="none"/>
    </w:r>
    <w:r>
      <w:rPr>
        <w:rFonts w:asciiTheme="majorHAnsi" w:hAnsiTheme="majorHAnsi"/>
      </w:rPr>
      <w:t xml:space="preserve">Page </w:t>
    </w:r>
    <w:r w:rsidR="008D7CFB">
      <w:rPr>
        <w:rFonts w:asciiTheme="majorHAnsi" w:hAnsiTheme="majorHAnsi"/>
        <w:noProof/>
      </w:rPr>
      <w:fldChar w:fldCharType="begin"/>
    </w:r>
    <w:r w:rsidR="008D7CFB">
      <w:rPr>
        <w:rFonts w:asciiTheme="majorHAnsi" w:hAnsiTheme="majorHAnsi"/>
        <w:noProof/>
      </w:rPr>
      <w:instrText xml:space="preserve"> PAGE   \* MERGEFORMAT </w:instrText>
    </w:r>
    <w:r w:rsidR="008D7CFB">
      <w:rPr>
        <w:rFonts w:asciiTheme="majorHAnsi" w:hAnsiTheme="majorHAnsi"/>
        <w:noProof/>
      </w:rPr>
      <w:fldChar w:fldCharType="separate"/>
    </w:r>
    <w:r w:rsidR="00465216" w:rsidRPr="00465216">
      <w:rPr>
        <w:rFonts w:asciiTheme="majorHAnsi" w:hAnsiTheme="majorHAnsi"/>
        <w:noProof/>
      </w:rPr>
      <w:t>1</w:t>
    </w:r>
    <w:r w:rsidR="008D7CFB">
      <w:rPr>
        <w:rFonts w:asciiTheme="majorHAnsi" w:hAnsiTheme="majorHAnsi"/>
        <w:noProof/>
      </w:rPr>
      <w:fldChar w:fldCharType="end"/>
    </w:r>
  </w:p>
  <w:p w14:paraId="26DDF800" w14:textId="77777777" w:rsidR="005A3381" w:rsidRDefault="005A33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6FCBDF" w14:textId="77777777" w:rsidR="002D0C4F" w:rsidRDefault="002D0C4F" w:rsidP="005A3381">
      <w:r>
        <w:separator/>
      </w:r>
    </w:p>
  </w:footnote>
  <w:footnote w:type="continuationSeparator" w:id="0">
    <w:p w14:paraId="5934ABDA" w14:textId="77777777" w:rsidR="002D0C4F" w:rsidRDefault="002D0C4F" w:rsidP="005A33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32"/>
        <w:szCs w:val="32"/>
      </w:rPr>
      <w:alias w:val="Title"/>
      <w:id w:val="77738743"/>
      <w:dataBinding w:prefixMappings="xmlns:ns0='http://schemas.openxmlformats.org/package/2006/metadata/core-properties' xmlns:ns1='http://purl.org/dc/elements/1.1/'" w:xpath="/ns0:coreProperties[1]/ns1:title[1]" w:storeItemID="{6C3C8BC8-F283-45AE-878A-BAB7291924A1}"/>
      <w:text/>
    </w:sdtPr>
    <w:sdtEndPr/>
    <w:sdtContent>
      <w:p w14:paraId="2672CE0F" w14:textId="77777777" w:rsidR="005E3009" w:rsidRPr="00DB5E1D" w:rsidRDefault="005E3009">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DB5E1D">
          <w:rPr>
            <w:rFonts w:asciiTheme="majorHAnsi" w:eastAsiaTheme="majorEastAsia" w:hAnsiTheme="majorHAnsi" w:cstheme="majorBidi"/>
            <w:sz w:val="32"/>
            <w:szCs w:val="32"/>
          </w:rPr>
          <w:t>Working People: A History of Labour in BC</w:t>
        </w:r>
      </w:p>
    </w:sdtContent>
  </w:sdt>
  <w:p w14:paraId="1D57E075" w14:textId="77777777" w:rsidR="005A3381" w:rsidRDefault="005A33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DA6232"/>
    <w:multiLevelType w:val="hybridMultilevel"/>
    <w:tmpl w:val="AA26F83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AC60DE8"/>
    <w:multiLevelType w:val="hybridMultilevel"/>
    <w:tmpl w:val="688405EC"/>
    <w:lvl w:ilvl="0" w:tplc="7554ABFA">
      <w:start w:val="1"/>
      <w:numFmt w:val="decimal"/>
      <w:lvlText w:val="%1."/>
      <w:lvlJc w:val="left"/>
      <w:pPr>
        <w:ind w:left="927" w:hanging="360"/>
      </w:pPr>
      <w:rPr>
        <w:rFonts w:asciiTheme="majorHAnsi" w:eastAsia="Arial Unicode MS" w:hAnsiTheme="majorHAnsi" w:cs="Times New Roman"/>
      </w:rPr>
    </w:lvl>
    <w:lvl w:ilvl="1" w:tplc="10090019" w:tentative="1">
      <w:start w:val="1"/>
      <w:numFmt w:val="lowerLetter"/>
      <w:lvlText w:val="%2."/>
      <w:lvlJc w:val="left"/>
      <w:pPr>
        <w:ind w:left="1647" w:hanging="360"/>
      </w:pPr>
    </w:lvl>
    <w:lvl w:ilvl="2" w:tplc="1009001B" w:tentative="1">
      <w:start w:val="1"/>
      <w:numFmt w:val="lowerRoman"/>
      <w:lvlText w:val="%3."/>
      <w:lvlJc w:val="right"/>
      <w:pPr>
        <w:ind w:left="2367" w:hanging="180"/>
      </w:pPr>
    </w:lvl>
    <w:lvl w:ilvl="3" w:tplc="1009000F" w:tentative="1">
      <w:start w:val="1"/>
      <w:numFmt w:val="decimal"/>
      <w:lvlText w:val="%4."/>
      <w:lvlJc w:val="left"/>
      <w:pPr>
        <w:ind w:left="3087" w:hanging="360"/>
      </w:pPr>
    </w:lvl>
    <w:lvl w:ilvl="4" w:tplc="10090019" w:tentative="1">
      <w:start w:val="1"/>
      <w:numFmt w:val="lowerLetter"/>
      <w:lvlText w:val="%5."/>
      <w:lvlJc w:val="left"/>
      <w:pPr>
        <w:ind w:left="3807" w:hanging="360"/>
      </w:pPr>
    </w:lvl>
    <w:lvl w:ilvl="5" w:tplc="1009001B" w:tentative="1">
      <w:start w:val="1"/>
      <w:numFmt w:val="lowerRoman"/>
      <w:lvlText w:val="%6."/>
      <w:lvlJc w:val="right"/>
      <w:pPr>
        <w:ind w:left="4527" w:hanging="180"/>
      </w:pPr>
    </w:lvl>
    <w:lvl w:ilvl="6" w:tplc="1009000F" w:tentative="1">
      <w:start w:val="1"/>
      <w:numFmt w:val="decimal"/>
      <w:lvlText w:val="%7."/>
      <w:lvlJc w:val="left"/>
      <w:pPr>
        <w:ind w:left="5247" w:hanging="360"/>
      </w:pPr>
    </w:lvl>
    <w:lvl w:ilvl="7" w:tplc="10090019" w:tentative="1">
      <w:start w:val="1"/>
      <w:numFmt w:val="lowerLetter"/>
      <w:lvlText w:val="%8."/>
      <w:lvlJc w:val="left"/>
      <w:pPr>
        <w:ind w:left="5967" w:hanging="360"/>
      </w:pPr>
    </w:lvl>
    <w:lvl w:ilvl="8" w:tplc="1009001B" w:tentative="1">
      <w:start w:val="1"/>
      <w:numFmt w:val="lowerRoman"/>
      <w:lvlText w:val="%9."/>
      <w:lvlJc w:val="right"/>
      <w:pPr>
        <w:ind w:left="6687" w:hanging="180"/>
      </w:pPr>
    </w:lvl>
  </w:abstractNum>
  <w:abstractNum w:abstractNumId="2" w15:restartNumberingAfterBreak="0">
    <w:nsid w:val="3CD505F6"/>
    <w:multiLevelType w:val="hybridMultilevel"/>
    <w:tmpl w:val="B14094F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4201599A"/>
    <w:multiLevelType w:val="multilevel"/>
    <w:tmpl w:val="49EC668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15:restartNumberingAfterBreak="0">
    <w:nsid w:val="42CB39A8"/>
    <w:multiLevelType w:val="hybridMultilevel"/>
    <w:tmpl w:val="7EFCF024"/>
    <w:lvl w:ilvl="0" w:tplc="CE5E86B6">
      <w:start w:val="1"/>
      <w:numFmt w:val="decimal"/>
      <w:lvlText w:val="%1."/>
      <w:lvlJc w:val="left"/>
      <w:pPr>
        <w:ind w:left="930" w:hanging="57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48581883"/>
    <w:multiLevelType w:val="hybridMultilevel"/>
    <w:tmpl w:val="74AAFBB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51090952"/>
    <w:multiLevelType w:val="hybridMultilevel"/>
    <w:tmpl w:val="10BA256C"/>
    <w:lvl w:ilvl="0" w:tplc="82BE1B6A">
      <w:start w:val="1"/>
      <w:numFmt w:val="decimal"/>
      <w:lvlText w:val="%1."/>
      <w:lvlJc w:val="left"/>
      <w:pPr>
        <w:ind w:left="930" w:hanging="57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535F20A6"/>
    <w:multiLevelType w:val="hybridMultilevel"/>
    <w:tmpl w:val="4E9AC97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54771710"/>
    <w:multiLevelType w:val="hybridMultilevel"/>
    <w:tmpl w:val="D6AAE33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3"/>
  </w:num>
  <w:num w:numId="2">
    <w:abstractNumId w:val="7"/>
  </w:num>
  <w:num w:numId="3">
    <w:abstractNumId w:val="4"/>
  </w:num>
  <w:num w:numId="4">
    <w:abstractNumId w:val="5"/>
  </w:num>
  <w:num w:numId="5">
    <w:abstractNumId w:val="2"/>
  </w:num>
  <w:num w:numId="6">
    <w:abstractNumId w:val="8"/>
  </w:num>
  <w:num w:numId="7">
    <w:abstractNumId w:val="0"/>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FCA"/>
    <w:rsid w:val="0006543A"/>
    <w:rsid w:val="000E33F4"/>
    <w:rsid w:val="00101248"/>
    <w:rsid w:val="00123122"/>
    <w:rsid w:val="00125E7B"/>
    <w:rsid w:val="00137D6F"/>
    <w:rsid w:val="002347F3"/>
    <w:rsid w:val="00242FCA"/>
    <w:rsid w:val="00247254"/>
    <w:rsid w:val="00251F68"/>
    <w:rsid w:val="002D0C4F"/>
    <w:rsid w:val="0031172A"/>
    <w:rsid w:val="00326F23"/>
    <w:rsid w:val="0034199A"/>
    <w:rsid w:val="00435092"/>
    <w:rsid w:val="00465216"/>
    <w:rsid w:val="004904B2"/>
    <w:rsid w:val="005A3381"/>
    <w:rsid w:val="005D5E08"/>
    <w:rsid w:val="005E3009"/>
    <w:rsid w:val="006912D4"/>
    <w:rsid w:val="006F52DA"/>
    <w:rsid w:val="00772FEF"/>
    <w:rsid w:val="007D0611"/>
    <w:rsid w:val="007E18D9"/>
    <w:rsid w:val="007E7322"/>
    <w:rsid w:val="0086484F"/>
    <w:rsid w:val="00884EFA"/>
    <w:rsid w:val="008C6AAD"/>
    <w:rsid w:val="008D7CFB"/>
    <w:rsid w:val="009352DA"/>
    <w:rsid w:val="009B3C06"/>
    <w:rsid w:val="009C6977"/>
    <w:rsid w:val="00A069E9"/>
    <w:rsid w:val="00A2162B"/>
    <w:rsid w:val="00B76EBF"/>
    <w:rsid w:val="00BB4AB1"/>
    <w:rsid w:val="00C635A8"/>
    <w:rsid w:val="00D35283"/>
    <w:rsid w:val="00DA7B65"/>
    <w:rsid w:val="00DB5E1D"/>
    <w:rsid w:val="00E41AED"/>
    <w:rsid w:val="00E86B2F"/>
    <w:rsid w:val="00F051FC"/>
    <w:rsid w:val="00F65D02"/>
    <w:rsid w:val="00F8295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F81D0"/>
  <w15:docId w15:val="{0BFF928E-927B-4866-AFB6-03D3914E4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326F23"/>
    <w:pPr>
      <w:pBdr>
        <w:top w:val="nil"/>
        <w:left w:val="nil"/>
        <w:bottom w:val="nil"/>
        <w:right w:val="nil"/>
        <w:between w:val="nil"/>
        <w:bar w:val="nil"/>
      </w:pBdr>
      <w:spacing w:after="0" w:line="240" w:lineRule="auto"/>
    </w:pPr>
    <w:rPr>
      <w:rFonts w:ascii="Times New Roman" w:eastAsia="Arial Unicode MS" w:hAnsi="Times New Roman" w:cs="Times New Roman"/>
      <w:sz w:val="24"/>
      <w:szCs w:val="24"/>
      <w:bdr w:val="nil"/>
      <w:lang w:val="en-US"/>
    </w:rPr>
  </w:style>
  <w:style w:type="paragraph" w:styleId="Heading5">
    <w:name w:val="heading 5"/>
    <w:basedOn w:val="Normal"/>
    <w:next w:val="Normal"/>
    <w:link w:val="Heading5Char"/>
    <w:uiPriority w:val="9"/>
    <w:unhideWhenUsed/>
    <w:qFormat/>
    <w:rsid w:val="00F65D02"/>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3381"/>
    <w:pPr>
      <w:tabs>
        <w:tab w:val="center" w:pos="4680"/>
        <w:tab w:val="right" w:pos="9360"/>
      </w:tabs>
    </w:pPr>
  </w:style>
  <w:style w:type="character" w:customStyle="1" w:styleId="HeaderChar">
    <w:name w:val="Header Char"/>
    <w:basedOn w:val="DefaultParagraphFont"/>
    <w:link w:val="Header"/>
    <w:uiPriority w:val="99"/>
    <w:rsid w:val="005A3381"/>
  </w:style>
  <w:style w:type="paragraph" w:styleId="Footer">
    <w:name w:val="footer"/>
    <w:basedOn w:val="Normal"/>
    <w:link w:val="FooterChar"/>
    <w:uiPriority w:val="99"/>
    <w:unhideWhenUsed/>
    <w:rsid w:val="005A3381"/>
    <w:pPr>
      <w:tabs>
        <w:tab w:val="center" w:pos="4680"/>
        <w:tab w:val="right" w:pos="9360"/>
      </w:tabs>
    </w:pPr>
  </w:style>
  <w:style w:type="character" w:customStyle="1" w:styleId="FooterChar">
    <w:name w:val="Footer Char"/>
    <w:basedOn w:val="DefaultParagraphFont"/>
    <w:link w:val="Footer"/>
    <w:uiPriority w:val="99"/>
    <w:rsid w:val="005A3381"/>
  </w:style>
  <w:style w:type="paragraph" w:styleId="BalloonText">
    <w:name w:val="Balloon Text"/>
    <w:basedOn w:val="Normal"/>
    <w:link w:val="BalloonTextChar"/>
    <w:uiPriority w:val="99"/>
    <w:semiHidden/>
    <w:unhideWhenUsed/>
    <w:rsid w:val="005A3381"/>
    <w:rPr>
      <w:rFonts w:ascii="Tahoma" w:hAnsi="Tahoma" w:cs="Tahoma"/>
      <w:sz w:val="16"/>
      <w:szCs w:val="16"/>
    </w:rPr>
  </w:style>
  <w:style w:type="character" w:customStyle="1" w:styleId="BalloonTextChar">
    <w:name w:val="Balloon Text Char"/>
    <w:basedOn w:val="DefaultParagraphFont"/>
    <w:link w:val="BalloonText"/>
    <w:uiPriority w:val="99"/>
    <w:semiHidden/>
    <w:rsid w:val="005A3381"/>
    <w:rPr>
      <w:rFonts w:ascii="Tahoma" w:hAnsi="Tahoma" w:cs="Tahoma"/>
      <w:sz w:val="16"/>
      <w:szCs w:val="16"/>
    </w:rPr>
  </w:style>
  <w:style w:type="paragraph" w:customStyle="1" w:styleId="Normal1">
    <w:name w:val="Normal1"/>
    <w:rsid w:val="0086484F"/>
    <w:pPr>
      <w:widowControl w:val="0"/>
    </w:pPr>
    <w:rPr>
      <w:rFonts w:ascii="Calibri" w:eastAsia="Calibri" w:hAnsi="Calibri" w:cs="Calibri"/>
      <w:color w:val="000000"/>
      <w:lang w:eastAsia="en-CA"/>
    </w:rPr>
  </w:style>
  <w:style w:type="paragraph" w:customStyle="1" w:styleId="Vocabulary">
    <w:name w:val="Vocabulary"/>
    <w:basedOn w:val="Normal"/>
    <w:qFormat/>
    <w:rsid w:val="009352DA"/>
    <w:pPr>
      <w:ind w:left="360" w:hanging="360"/>
    </w:pPr>
    <w:rPr>
      <w:rFonts w:asciiTheme="majorHAnsi" w:hAnsiTheme="majorHAnsi"/>
    </w:rPr>
  </w:style>
  <w:style w:type="character" w:styleId="Hyperlink">
    <w:name w:val="Hyperlink"/>
    <w:basedOn w:val="DefaultParagraphFont"/>
    <w:unhideWhenUsed/>
    <w:rsid w:val="005D5E08"/>
    <w:rPr>
      <w:color w:val="0000FF" w:themeColor="hyperlink"/>
      <w:u w:val="single"/>
    </w:rPr>
  </w:style>
  <w:style w:type="paragraph" w:styleId="ListParagraph">
    <w:name w:val="List Paragraph"/>
    <w:basedOn w:val="Normal"/>
    <w:uiPriority w:val="34"/>
    <w:qFormat/>
    <w:rsid w:val="00326F23"/>
    <w:pPr>
      <w:ind w:left="720"/>
      <w:contextualSpacing/>
    </w:pPr>
  </w:style>
  <w:style w:type="paragraph" w:customStyle="1" w:styleId="Default">
    <w:name w:val="Default"/>
    <w:rsid w:val="00125E7B"/>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en-CA"/>
    </w:rPr>
  </w:style>
  <w:style w:type="paragraph" w:styleId="NoSpacing">
    <w:name w:val="No Spacing"/>
    <w:uiPriority w:val="1"/>
    <w:qFormat/>
    <w:rsid w:val="00125E7B"/>
    <w:pPr>
      <w:pBdr>
        <w:top w:val="nil"/>
        <w:left w:val="nil"/>
        <w:bottom w:val="nil"/>
        <w:right w:val="nil"/>
        <w:between w:val="nil"/>
        <w:bar w:val="nil"/>
      </w:pBdr>
      <w:spacing w:after="0" w:line="240" w:lineRule="auto"/>
    </w:pPr>
    <w:rPr>
      <w:rFonts w:ascii="Times New Roman" w:eastAsia="Arial Unicode MS" w:hAnsi="Times New Roman" w:cs="Times New Roman"/>
      <w:sz w:val="24"/>
      <w:szCs w:val="24"/>
      <w:bdr w:val="nil"/>
      <w:lang w:val="en-US"/>
    </w:rPr>
  </w:style>
  <w:style w:type="character" w:customStyle="1" w:styleId="Heading5Char">
    <w:name w:val="Heading 5 Char"/>
    <w:basedOn w:val="DefaultParagraphFont"/>
    <w:link w:val="Heading5"/>
    <w:uiPriority w:val="9"/>
    <w:rsid w:val="00F65D02"/>
    <w:rPr>
      <w:rFonts w:asciiTheme="majorHAnsi" w:eastAsiaTheme="majorEastAsia" w:hAnsiTheme="majorHAnsi" w:cstheme="majorBidi"/>
      <w:color w:val="365F91" w:themeColor="accent1" w:themeShade="BF"/>
      <w:sz w:val="24"/>
      <w:szCs w:val="24"/>
      <w:bdr w:val="ni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8902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xf\Documents\xAxford's%20Documents\Labour%20History%20Project\HP%20Desktop%20files%20and%20folders\LHP\Template\WP%20Supplemental%20material%20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WP Supplemental material v.2</Template>
  <TotalTime>61</TotalTime>
  <Pages>11</Pages>
  <Words>1107</Words>
  <Characters>5106</Characters>
  <Application>Microsoft Office Word</Application>
  <DocSecurity>0</DocSecurity>
  <Lines>170</Lines>
  <Paragraphs>91</Paragraphs>
  <ScaleCrop>false</ScaleCrop>
  <HeadingPairs>
    <vt:vector size="2" baseType="variant">
      <vt:variant>
        <vt:lpstr>Title</vt:lpstr>
      </vt:variant>
      <vt:variant>
        <vt:i4>1</vt:i4>
      </vt:variant>
    </vt:vector>
  </HeadingPairs>
  <TitlesOfParts>
    <vt:vector size="1" baseType="lpstr">
      <vt:lpstr>Working People: A History of Labour in BC</vt:lpstr>
    </vt:vector>
  </TitlesOfParts>
  <Company/>
  <LinksUpToDate>false</LinksUpToDate>
  <CharactersWithSpaces>6122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Working People: A History of Labour in BC</dc:title>
  <dc:creator>Wayne Axford</dc:creator>
  <cp:lastModifiedBy>Wayne Axford</cp:lastModifiedBy>
  <cp:revision>8</cp:revision>
  <cp:lastPrinted>2014-08-09T22:32:00Z</cp:lastPrinted>
  <dcterms:created xsi:type="dcterms:W3CDTF">2018-08-24T17:35:00Z</dcterms:created>
  <dcterms:modified xsi:type="dcterms:W3CDTF">2018-08-28T20:24:00Z</dcterms:modified>
</cp:coreProperties>
</file>