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A5AB58C" w14:textId="77777777" w:rsidR="00B51B8C" w:rsidRDefault="003E4250" w:rsidP="00B51B8C">
      <w:r>
        <w:rPr>
          <w:noProof/>
        </w:rPr>
        <w:drawing>
          <wp:inline distT="0" distB="0" distL="0" distR="0" wp14:anchorId="28A12B44" wp14:editId="4A058D98">
            <wp:extent cx="5943600" cy="22231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estudy.jpg"/>
                    <pic:cNvPicPr/>
                  </pic:nvPicPr>
                  <pic:blipFill>
                    <a:blip r:embed="rId9">
                      <a:extLst>
                        <a:ext uri="{28A0092B-C50C-407E-A947-70E740481C1C}">
                          <a14:useLocalDpi xmlns:a14="http://schemas.microsoft.com/office/drawing/2010/main" val="0"/>
                        </a:ext>
                      </a:extLst>
                    </a:blip>
                    <a:stretch>
                      <a:fillRect/>
                    </a:stretch>
                  </pic:blipFill>
                  <pic:spPr>
                    <a:xfrm>
                      <a:off x="0" y="0"/>
                      <a:ext cx="5943600" cy="2223135"/>
                    </a:xfrm>
                    <a:prstGeom prst="rect">
                      <a:avLst/>
                    </a:prstGeom>
                  </pic:spPr>
                </pic:pic>
              </a:graphicData>
            </a:graphic>
          </wp:inline>
        </w:drawing>
      </w:r>
    </w:p>
    <w:p w14:paraId="74F37F38" w14:textId="77777777" w:rsidR="00884CD9" w:rsidRPr="00884CD9" w:rsidRDefault="00884CD9" w:rsidP="00884CD9">
      <w:pPr>
        <w:rPr>
          <w:rFonts w:asciiTheme="minorHAnsi" w:hAnsiTheme="minorHAnsi"/>
          <w:sz w:val="24"/>
          <w:szCs w:val="24"/>
        </w:rPr>
      </w:pPr>
      <w:r w:rsidRPr="00884CD9">
        <w:rPr>
          <w:rFonts w:asciiTheme="minorHAnsi" w:hAnsiTheme="minorHAnsi"/>
          <w:b/>
          <w:sz w:val="24"/>
          <w:szCs w:val="24"/>
        </w:rPr>
        <w:t>Lesson</w:t>
      </w:r>
      <w:r w:rsidR="00B51B8C" w:rsidRPr="00884CD9">
        <w:rPr>
          <w:rFonts w:asciiTheme="minorHAnsi" w:hAnsiTheme="minorHAnsi"/>
          <w:b/>
          <w:sz w:val="24"/>
          <w:szCs w:val="24"/>
        </w:rPr>
        <w:t xml:space="preserve"> Summary:</w:t>
      </w:r>
      <w:r w:rsidR="00746018" w:rsidRPr="00884CD9">
        <w:rPr>
          <w:rFonts w:asciiTheme="minorHAnsi" w:hAnsiTheme="minorHAnsi"/>
          <w:sz w:val="24"/>
          <w:szCs w:val="24"/>
        </w:rPr>
        <w:t xml:space="preserve"> </w:t>
      </w:r>
      <w:r w:rsidR="003E4250">
        <w:rPr>
          <w:rFonts w:asciiTheme="minorHAnsi" w:hAnsiTheme="minorHAnsi"/>
          <w:sz w:val="24"/>
          <w:szCs w:val="24"/>
        </w:rPr>
        <w:t>Case Study of the Big Strike with analysis of a strike</w:t>
      </w:r>
      <w:r w:rsidR="00080841" w:rsidRPr="00884CD9">
        <w:rPr>
          <w:rFonts w:asciiTheme="minorHAnsi" w:hAnsiTheme="minorHAnsi"/>
          <w:sz w:val="24"/>
          <w:szCs w:val="24"/>
        </w:rPr>
        <w:t xml:space="preserve"> considering the role of workplace health and safety, race and gender, the</w:t>
      </w:r>
      <w:r w:rsidR="003E4250">
        <w:rPr>
          <w:rFonts w:asciiTheme="minorHAnsi" w:hAnsiTheme="minorHAnsi"/>
          <w:sz w:val="24"/>
          <w:szCs w:val="24"/>
        </w:rPr>
        <w:t xml:space="preserve"> power of government and law.  Includes r</w:t>
      </w:r>
      <w:r w:rsidR="00080841" w:rsidRPr="00884CD9">
        <w:rPr>
          <w:rFonts w:asciiTheme="minorHAnsi" w:hAnsiTheme="minorHAnsi"/>
          <w:sz w:val="24"/>
          <w:szCs w:val="24"/>
        </w:rPr>
        <w:t xml:space="preserve">esearch project for students and culminating seminar. </w:t>
      </w:r>
      <w:r w:rsidRPr="00884CD9">
        <w:rPr>
          <w:rFonts w:asciiTheme="minorHAnsi" w:hAnsiTheme="minorHAnsi"/>
          <w:sz w:val="24"/>
          <w:szCs w:val="24"/>
        </w:rPr>
        <w:tab/>
      </w:r>
      <w:r w:rsidRPr="00884CD9">
        <w:rPr>
          <w:rFonts w:asciiTheme="minorHAnsi" w:hAnsiTheme="minorHAnsi"/>
          <w:sz w:val="24"/>
          <w:szCs w:val="24"/>
        </w:rPr>
        <w:tab/>
      </w:r>
      <w:r w:rsidRPr="00884CD9">
        <w:rPr>
          <w:rFonts w:asciiTheme="minorHAnsi" w:hAnsiTheme="minorHAnsi"/>
          <w:sz w:val="24"/>
          <w:szCs w:val="24"/>
        </w:rPr>
        <w:tab/>
      </w:r>
      <w:r w:rsidRPr="00884CD9">
        <w:rPr>
          <w:rFonts w:asciiTheme="minorHAnsi" w:hAnsiTheme="minorHAnsi"/>
          <w:sz w:val="24"/>
          <w:szCs w:val="24"/>
        </w:rPr>
        <w:tab/>
      </w:r>
      <w:r w:rsidRPr="00884CD9">
        <w:rPr>
          <w:rFonts w:asciiTheme="minorHAnsi" w:hAnsiTheme="minorHAnsi"/>
          <w:sz w:val="24"/>
          <w:szCs w:val="24"/>
        </w:rPr>
        <w:tab/>
      </w:r>
      <w:r w:rsidRPr="00884CD9">
        <w:rPr>
          <w:rFonts w:asciiTheme="minorHAnsi" w:hAnsiTheme="minorHAnsi"/>
          <w:sz w:val="24"/>
          <w:szCs w:val="24"/>
        </w:rPr>
        <w:tab/>
        <w:t xml:space="preserve">    </w:t>
      </w:r>
      <w:r w:rsidR="00B51B8C" w:rsidRPr="00884CD9">
        <w:rPr>
          <w:rFonts w:asciiTheme="minorHAnsi" w:hAnsiTheme="minorHAnsi"/>
          <w:b/>
          <w:sz w:val="24"/>
          <w:szCs w:val="24"/>
        </w:rPr>
        <w:t>Time</w:t>
      </w:r>
      <w:r w:rsidR="00B51B8C" w:rsidRPr="00884CD9">
        <w:rPr>
          <w:rFonts w:asciiTheme="minorHAnsi" w:hAnsiTheme="minorHAnsi"/>
          <w:sz w:val="24"/>
          <w:szCs w:val="24"/>
        </w:rPr>
        <w:t xml:space="preserve">:  </w:t>
      </w:r>
      <w:r w:rsidR="00FE2499">
        <w:rPr>
          <w:rFonts w:asciiTheme="minorHAnsi" w:hAnsiTheme="minorHAnsi"/>
          <w:sz w:val="24"/>
          <w:szCs w:val="24"/>
        </w:rPr>
        <w:t>T</w:t>
      </w:r>
      <w:r w:rsidR="00080841" w:rsidRPr="00884CD9">
        <w:rPr>
          <w:rFonts w:asciiTheme="minorHAnsi" w:hAnsiTheme="minorHAnsi"/>
          <w:sz w:val="24"/>
          <w:szCs w:val="24"/>
        </w:rPr>
        <w:t xml:space="preserve">hree to five classes depending on the nature of the class </w:t>
      </w:r>
      <w:r w:rsidRPr="00884CD9">
        <w:rPr>
          <w:rFonts w:asciiTheme="minorHAnsi" w:hAnsiTheme="minorHAnsi"/>
          <w:sz w:val="24"/>
          <w:szCs w:val="24"/>
        </w:rPr>
        <w:tab/>
      </w:r>
      <w:r w:rsidRPr="00884CD9">
        <w:rPr>
          <w:rFonts w:asciiTheme="minorHAnsi" w:hAnsiTheme="minorHAnsi"/>
          <w:sz w:val="24"/>
          <w:szCs w:val="24"/>
        </w:rPr>
        <w:tab/>
      </w:r>
      <w:r w:rsidRPr="00884CD9">
        <w:rPr>
          <w:rFonts w:asciiTheme="minorHAnsi" w:hAnsiTheme="minorHAnsi"/>
          <w:sz w:val="24"/>
          <w:szCs w:val="24"/>
        </w:rPr>
        <w:tab/>
        <w:t xml:space="preserve">               </w:t>
      </w:r>
      <w:r w:rsidRPr="00884CD9">
        <w:rPr>
          <w:rFonts w:asciiTheme="minorHAnsi" w:hAnsiTheme="minorHAnsi"/>
          <w:b/>
          <w:sz w:val="24"/>
          <w:szCs w:val="24"/>
        </w:rPr>
        <w:t>Essential Question:</w:t>
      </w:r>
      <w:r w:rsidRPr="00884CD9">
        <w:rPr>
          <w:rFonts w:asciiTheme="minorHAnsi" w:hAnsiTheme="minorHAnsi"/>
          <w:sz w:val="24"/>
        </w:rPr>
        <w:t xml:space="preserve"> </w:t>
      </w:r>
      <w:r w:rsidRPr="00884CD9">
        <w:rPr>
          <w:rFonts w:asciiTheme="minorHAnsi" w:hAnsiTheme="minorHAnsi"/>
          <w:sz w:val="24"/>
          <w:szCs w:val="24"/>
        </w:rPr>
        <w:t xml:space="preserve">What rights do workers have in pursuing their interests? </w:t>
      </w:r>
    </w:p>
    <w:p w14:paraId="3C646C7F" w14:textId="77777777" w:rsidR="00B51B8C" w:rsidRDefault="00046876" w:rsidP="00B51B8C">
      <w:pPr>
        <w:spacing w:after="0" w:line="100" w:lineRule="atLeast"/>
        <w:rPr>
          <w:rFonts w:asciiTheme="majorHAnsi" w:hAnsiTheme="majorHAnsi"/>
        </w:rPr>
      </w:pPr>
      <w:r>
        <w:rPr>
          <w:rFonts w:asciiTheme="majorHAnsi" w:hAnsiTheme="majorHAnsi"/>
          <w:noProof/>
        </w:rPr>
        <w:pict w14:anchorId="5215DB68">
          <v:rect id="Rectangle 7" o:spid="_x0000_s1027" style="position:absolute;margin-left:.35pt;margin-top:7pt;width:513pt;height:17.6pt;z-index:251661312;visibility:visible;v-text-anchor:middle-center"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" fillcolor="#d8d8d8 [2732]" strokecolor="#7f7f7f [1612]">
            <v:fill opacity="36045f" color2="#e4ecf5 [500]" rotate="t"/>
            <v:shadow on="t" opacity="24903f" origin=",.5" offset="0,20000emu"/>
            <v:textbox inset="0,0,0,0">
              <w:txbxContent>
                <w:p w14:paraId="539E2BA8" w14:textId="77777777" w:rsidR="0049331C" w:rsidRPr="003A39D6" w:rsidRDefault="0049331C" w:rsidP="00B51B8C">
                  <w:pPr>
                    <w:jc w:val="center"/>
                    <w:rPr>
                      <w:rFonts w:asciiTheme="majorHAnsi" w:hAnsiTheme="majorHAnsi"/>
                      <w:b/>
                      <w:sz w:val="24"/>
                      <w:szCs w:val="24"/>
                    </w:rPr>
                  </w:pPr>
                  <w:r w:rsidRPr="003A39D6">
                    <w:rPr>
                      <w:rFonts w:asciiTheme="majorHAnsi" w:hAnsiTheme="majorHAnsi"/>
                      <w:b/>
                      <w:sz w:val="24"/>
                      <w:szCs w:val="24"/>
                    </w:rPr>
                    <w:t>Lesson Activities</w:t>
                  </w:r>
                </w:p>
              </w:txbxContent>
            </v:textbox>
          </v:rect>
        </w:pict>
      </w:r>
    </w:p>
    <w:p w14:paraId="73A3265D" w14:textId="77777777" w:rsidR="00D87871" w:rsidRDefault="00D87871" w:rsidP="00D9122F">
      <w:pPr>
        <w:rPr>
          <w:rFonts w:asciiTheme="majorHAnsi" w:hAnsiTheme="majorHAnsi"/>
          <w:b/>
          <w:bCs/>
          <w:sz w:val="28"/>
          <w:szCs w:val="28"/>
        </w:rPr>
      </w:pPr>
    </w:p>
    <w:p w14:paraId="5503C302" w14:textId="77777777" w:rsidR="00D9122F" w:rsidRPr="00D87871" w:rsidRDefault="00D87871" w:rsidP="00D9122F">
      <w:pPr>
        <w:rPr>
          <w:rFonts w:asciiTheme="majorHAnsi" w:hAnsiTheme="majorHAnsi"/>
          <w:b/>
          <w:sz w:val="24"/>
          <w:szCs w:val="24"/>
        </w:rPr>
      </w:pPr>
      <w:r w:rsidRPr="00D87871">
        <w:rPr>
          <w:rFonts w:asciiTheme="majorHAnsi" w:hAnsiTheme="majorHAnsi"/>
          <w:b/>
          <w:sz w:val="24"/>
          <w:szCs w:val="24"/>
        </w:rPr>
        <w:t xml:space="preserve">1. </w:t>
      </w:r>
      <w:r w:rsidR="00D9122F" w:rsidRPr="00D87871">
        <w:rPr>
          <w:rFonts w:asciiTheme="majorHAnsi" w:hAnsiTheme="majorHAnsi"/>
          <w:b/>
          <w:sz w:val="24"/>
          <w:szCs w:val="24"/>
        </w:rPr>
        <w:t>Pose discussion questions to the class:</w:t>
      </w:r>
    </w:p>
    <w:p w14:paraId="0C5CFC12" w14:textId="77777777" w:rsidR="00D9122F" w:rsidRPr="0049331C" w:rsidRDefault="00D9122F" w:rsidP="0049331C">
      <w:pPr>
        <w:pStyle w:val="NoSpacing"/>
        <w:rPr>
          <w:sz w:val="24"/>
          <w:szCs w:val="24"/>
        </w:rPr>
      </w:pPr>
      <w:r w:rsidRPr="0049331C">
        <w:rPr>
          <w:sz w:val="24"/>
          <w:szCs w:val="24"/>
        </w:rPr>
        <w:t>What protections do you have on the job?</w:t>
      </w:r>
      <w:r w:rsidR="00FE2499" w:rsidRPr="0049331C">
        <w:rPr>
          <w:sz w:val="24"/>
          <w:szCs w:val="24"/>
        </w:rPr>
        <w:t xml:space="preserve"> </w:t>
      </w:r>
      <w:r w:rsidRPr="0049331C">
        <w:rPr>
          <w:sz w:val="24"/>
          <w:szCs w:val="24"/>
        </w:rPr>
        <w:t>What safety protections do you have?</w:t>
      </w:r>
    </w:p>
    <w:p w14:paraId="663EF7EF" w14:textId="77777777" w:rsidR="00D9122F" w:rsidRPr="0049331C" w:rsidRDefault="00D9122F" w:rsidP="0049331C">
      <w:pPr>
        <w:pStyle w:val="NoSpacing"/>
        <w:rPr>
          <w:sz w:val="24"/>
          <w:szCs w:val="24"/>
        </w:rPr>
      </w:pPr>
      <w:r w:rsidRPr="0049331C">
        <w:rPr>
          <w:sz w:val="24"/>
          <w:szCs w:val="24"/>
        </w:rPr>
        <w:t xml:space="preserve">What if you think those rules have been broken? What can you do?  </w:t>
      </w:r>
    </w:p>
    <w:p w14:paraId="18BA6AE9" w14:textId="77777777" w:rsidR="00D9122F" w:rsidRPr="0049331C" w:rsidRDefault="00D9122F" w:rsidP="0049331C">
      <w:pPr>
        <w:pStyle w:val="NoSpacing"/>
        <w:rPr>
          <w:sz w:val="24"/>
          <w:szCs w:val="24"/>
        </w:rPr>
      </w:pPr>
      <w:r w:rsidRPr="0049331C">
        <w:rPr>
          <w:sz w:val="24"/>
          <w:szCs w:val="24"/>
        </w:rPr>
        <w:t>Would you feel comfortable exerting those rights?  Why/why not?</w:t>
      </w:r>
    </w:p>
    <w:p w14:paraId="42A43361" w14:textId="77777777" w:rsidR="00D9122F" w:rsidRPr="0049331C" w:rsidRDefault="00D9122F" w:rsidP="0049331C">
      <w:pPr>
        <w:pStyle w:val="NoSpacing"/>
        <w:rPr>
          <w:sz w:val="24"/>
          <w:szCs w:val="24"/>
        </w:rPr>
      </w:pPr>
      <w:r w:rsidRPr="0049331C">
        <w:rPr>
          <w:sz w:val="24"/>
          <w:szCs w:val="24"/>
        </w:rPr>
        <w:t>If you have a job, do you think your co-workers would support you if you exercised your rights?</w:t>
      </w:r>
      <w:r w:rsidR="00FE2499" w:rsidRPr="0049331C">
        <w:rPr>
          <w:sz w:val="24"/>
          <w:szCs w:val="24"/>
        </w:rPr>
        <w:t xml:space="preserve"> </w:t>
      </w:r>
      <w:r w:rsidRPr="0049331C">
        <w:rPr>
          <w:sz w:val="24"/>
          <w:szCs w:val="24"/>
        </w:rPr>
        <w:t>Your family?</w:t>
      </w:r>
    </w:p>
    <w:p w14:paraId="3053D5B3" w14:textId="77777777" w:rsidR="00D9122F" w:rsidRPr="0049331C" w:rsidRDefault="00D9122F" w:rsidP="0049331C">
      <w:pPr>
        <w:pStyle w:val="NoSpacing"/>
        <w:rPr>
          <w:sz w:val="24"/>
          <w:szCs w:val="24"/>
        </w:rPr>
      </w:pPr>
      <w:r w:rsidRPr="0049331C">
        <w:rPr>
          <w:sz w:val="24"/>
          <w:szCs w:val="24"/>
        </w:rPr>
        <w:t>What divides you and your co-workers on the job?  Who has power at your work?</w:t>
      </w:r>
    </w:p>
    <w:p w14:paraId="1B39F61E" w14:textId="77777777" w:rsidR="00D9122F" w:rsidRPr="0049331C" w:rsidRDefault="00D9122F" w:rsidP="0049331C">
      <w:pPr>
        <w:pStyle w:val="NoSpacing"/>
        <w:rPr>
          <w:sz w:val="24"/>
          <w:szCs w:val="24"/>
        </w:rPr>
      </w:pPr>
      <w:r w:rsidRPr="0049331C">
        <w:rPr>
          <w:sz w:val="24"/>
          <w:szCs w:val="24"/>
        </w:rPr>
        <w:t>What can workers do as individuals?  As a group?</w:t>
      </w:r>
    </w:p>
    <w:p w14:paraId="19A39852" w14:textId="77777777" w:rsidR="0049331C" w:rsidRDefault="0049331C" w:rsidP="00D9122F">
      <w:pPr>
        <w:rPr>
          <w:rFonts w:asciiTheme="majorHAnsi" w:hAnsiTheme="majorHAnsi"/>
          <w:b/>
          <w:bCs/>
          <w:sz w:val="24"/>
          <w:szCs w:val="24"/>
        </w:rPr>
      </w:pPr>
    </w:p>
    <w:p w14:paraId="341736D7" w14:textId="77777777" w:rsidR="00D9122F" w:rsidRPr="00D87871" w:rsidRDefault="00D87871" w:rsidP="00D9122F">
      <w:pPr>
        <w:rPr>
          <w:rFonts w:asciiTheme="majorHAnsi" w:hAnsiTheme="majorHAnsi"/>
          <w:b/>
          <w:bCs/>
          <w:sz w:val="24"/>
          <w:szCs w:val="24"/>
        </w:rPr>
      </w:pPr>
      <w:r w:rsidRPr="00D87871">
        <w:rPr>
          <w:rFonts w:asciiTheme="majorHAnsi" w:hAnsiTheme="majorHAnsi"/>
          <w:b/>
          <w:bCs/>
          <w:sz w:val="24"/>
          <w:szCs w:val="24"/>
        </w:rPr>
        <w:t xml:space="preserve">2. </w:t>
      </w:r>
      <w:r w:rsidR="00D9122F" w:rsidRPr="00D87871">
        <w:rPr>
          <w:rFonts w:asciiTheme="majorHAnsi" w:hAnsiTheme="majorHAnsi"/>
          <w:b/>
          <w:bCs/>
          <w:sz w:val="24"/>
          <w:szCs w:val="24"/>
        </w:rPr>
        <w:t>Introduction to The Big Strike</w:t>
      </w:r>
    </w:p>
    <w:p w14:paraId="799FA0A8" w14:textId="77777777" w:rsidR="00FE2499" w:rsidRDefault="00D9122F" w:rsidP="00D9122F">
      <w:pPr>
        <w:rPr>
          <w:rFonts w:asciiTheme="minorHAnsi" w:hAnsiTheme="minorHAnsi"/>
          <w:b/>
          <w:bCs/>
          <w:sz w:val="24"/>
          <w:szCs w:val="24"/>
        </w:rPr>
      </w:pPr>
      <w:r w:rsidRPr="00F879FB">
        <w:rPr>
          <w:rFonts w:asciiTheme="minorHAnsi" w:hAnsiTheme="minorHAnsi"/>
          <w:sz w:val="24"/>
          <w:szCs w:val="24"/>
        </w:rPr>
        <w:t>Check what students know about the dangers of coal mining by discussing what they remember about coal mining from Grade 9 socials or other classes.</w:t>
      </w:r>
    </w:p>
    <w:p w14:paraId="7BE342F7" w14:textId="77777777" w:rsidR="00D9122F" w:rsidRPr="00FE2499" w:rsidRDefault="00D9122F" w:rsidP="00D9122F">
      <w:pPr>
        <w:rPr>
          <w:rFonts w:asciiTheme="minorHAnsi" w:hAnsiTheme="minorHAnsi"/>
          <w:b/>
          <w:bCs/>
          <w:sz w:val="24"/>
          <w:szCs w:val="24"/>
        </w:rPr>
      </w:pPr>
      <w:r w:rsidRPr="00884CD9">
        <w:rPr>
          <w:rFonts w:asciiTheme="minorHAnsi" w:hAnsiTheme="minorHAnsi"/>
          <w:b/>
          <w:sz w:val="24"/>
          <w:szCs w:val="24"/>
        </w:rPr>
        <w:t>Instruction/Background readings</w:t>
      </w:r>
    </w:p>
    <w:p w14:paraId="588CFA56" w14:textId="77777777" w:rsidR="00D9122F" w:rsidRPr="00D87871" w:rsidRDefault="00D9122F" w:rsidP="00D87871">
      <w:pPr>
        <w:pStyle w:val="NoSpacing"/>
        <w:rPr>
          <w:rFonts w:asciiTheme="minorHAnsi" w:hAnsiTheme="minorHAnsi"/>
          <w:sz w:val="24"/>
          <w:szCs w:val="24"/>
        </w:rPr>
      </w:pPr>
      <w:r w:rsidRPr="00D87871">
        <w:rPr>
          <w:rFonts w:asciiTheme="minorHAnsi" w:hAnsiTheme="minorHAnsi"/>
          <w:sz w:val="24"/>
          <w:szCs w:val="24"/>
        </w:rPr>
        <w:t xml:space="preserve">Provide the basics of the Big Strike </w:t>
      </w:r>
    </w:p>
    <w:p w14:paraId="336C91C8" w14:textId="77777777" w:rsidR="00D9122F" w:rsidRPr="00D87871" w:rsidRDefault="00D9122F" w:rsidP="00D87871">
      <w:pPr>
        <w:pStyle w:val="NoSpacing"/>
        <w:rPr>
          <w:rFonts w:asciiTheme="minorHAnsi" w:hAnsiTheme="minorHAnsi"/>
          <w:sz w:val="24"/>
          <w:szCs w:val="24"/>
        </w:rPr>
      </w:pPr>
      <w:r w:rsidRPr="00D87871">
        <w:rPr>
          <w:rFonts w:asciiTheme="minorHAnsi" w:hAnsiTheme="minorHAnsi"/>
          <w:sz w:val="24"/>
          <w:szCs w:val="24"/>
        </w:rPr>
        <w:t xml:space="preserve">Refer to handout: </w:t>
      </w:r>
      <w:r w:rsidRPr="00D87871">
        <w:rPr>
          <w:rFonts w:asciiTheme="minorHAnsi" w:hAnsiTheme="minorHAnsi"/>
          <w:b/>
          <w:bCs/>
          <w:sz w:val="24"/>
          <w:szCs w:val="24"/>
          <w:u w:val="single"/>
        </w:rPr>
        <w:t>Handout #1 The Big Strike: Background Readings</w:t>
      </w:r>
    </w:p>
    <w:p w14:paraId="672165A5" w14:textId="77777777" w:rsidR="00D9122F" w:rsidRPr="00D87871" w:rsidRDefault="00D9122F" w:rsidP="00D87871">
      <w:pPr>
        <w:pStyle w:val="NoSpacing"/>
        <w:rPr>
          <w:rFonts w:asciiTheme="minorHAnsi" w:hAnsiTheme="minorHAnsi"/>
          <w:b/>
          <w:bCs/>
          <w:sz w:val="24"/>
          <w:szCs w:val="24"/>
        </w:rPr>
      </w:pPr>
      <w:r w:rsidRPr="00D87871">
        <w:rPr>
          <w:rFonts w:asciiTheme="minorHAnsi" w:hAnsiTheme="minorHAnsi"/>
          <w:sz w:val="24"/>
          <w:szCs w:val="24"/>
        </w:rPr>
        <w:t>Students can take notes on the causes, events, and outcome of The Big Strike and then go over as a class.</w:t>
      </w:r>
    </w:p>
    <w:p w14:paraId="0745496E" w14:textId="77777777" w:rsidR="00D87871" w:rsidRDefault="00D87871" w:rsidP="00D9122F">
      <w:pPr>
        <w:rPr>
          <w:rFonts w:asciiTheme="majorHAnsi" w:hAnsiTheme="majorHAnsi"/>
          <w:b/>
          <w:bCs/>
          <w:sz w:val="24"/>
          <w:szCs w:val="24"/>
        </w:rPr>
      </w:pPr>
    </w:p>
    <w:p w14:paraId="081EB650" w14:textId="77777777" w:rsidR="00D9122F" w:rsidRPr="00D87871" w:rsidRDefault="00D87871" w:rsidP="00D9122F">
      <w:pPr>
        <w:rPr>
          <w:rFonts w:asciiTheme="majorHAnsi" w:hAnsiTheme="majorHAnsi"/>
          <w:sz w:val="24"/>
          <w:szCs w:val="24"/>
        </w:rPr>
      </w:pPr>
      <w:r w:rsidRPr="00D87871">
        <w:rPr>
          <w:rFonts w:asciiTheme="majorHAnsi" w:hAnsiTheme="majorHAnsi"/>
          <w:b/>
          <w:bCs/>
          <w:sz w:val="24"/>
          <w:szCs w:val="24"/>
        </w:rPr>
        <w:lastRenderedPageBreak/>
        <w:t xml:space="preserve">3. </w:t>
      </w:r>
      <w:r w:rsidR="00D9122F" w:rsidRPr="00D87871">
        <w:rPr>
          <w:rFonts w:asciiTheme="majorHAnsi" w:hAnsiTheme="majorHAnsi"/>
          <w:b/>
          <w:bCs/>
          <w:sz w:val="24"/>
          <w:szCs w:val="24"/>
        </w:rPr>
        <w:t>Big Strike Case Study: Multiple Perspectives</w:t>
      </w:r>
    </w:p>
    <w:p w14:paraId="1D44DB21" w14:textId="77777777" w:rsidR="00D9122F" w:rsidRPr="00D87871" w:rsidRDefault="00D9122F" w:rsidP="00D9122F">
      <w:pPr>
        <w:rPr>
          <w:rFonts w:asciiTheme="minorHAnsi" w:hAnsiTheme="minorHAnsi"/>
          <w:sz w:val="24"/>
          <w:szCs w:val="24"/>
        </w:rPr>
      </w:pPr>
      <w:r w:rsidRPr="00F879FB">
        <w:rPr>
          <w:rFonts w:asciiTheme="minorHAnsi" w:hAnsiTheme="minorHAnsi"/>
          <w:sz w:val="24"/>
          <w:szCs w:val="24"/>
        </w:rPr>
        <w:t xml:space="preserve">After discussing the strike overall, divide into four groups to cover sources from different groups of people during the Big Strike . (This could be made into more groups by dividing some of the articles in a particular group).  Provide relevant sections of </w:t>
      </w:r>
      <w:r w:rsidRPr="00F879FB">
        <w:rPr>
          <w:rFonts w:asciiTheme="minorHAnsi" w:hAnsiTheme="minorHAnsi"/>
          <w:b/>
          <w:bCs/>
          <w:sz w:val="24"/>
          <w:szCs w:val="24"/>
        </w:rPr>
        <w:t xml:space="preserve">Handout #2: The Big Strike student readings </w:t>
      </w:r>
      <w:r w:rsidRPr="00F879FB">
        <w:rPr>
          <w:rFonts w:asciiTheme="minorHAnsi" w:hAnsiTheme="minorHAnsi"/>
          <w:sz w:val="24"/>
          <w:szCs w:val="24"/>
        </w:rPr>
        <w:t xml:space="preserve">to the  appropriate groups.  Have students </w:t>
      </w:r>
      <w:r w:rsidRPr="00F879FB">
        <w:rPr>
          <w:rFonts w:asciiTheme="minorHAnsi" w:hAnsiTheme="minorHAnsi"/>
          <w:b/>
          <w:bCs/>
          <w:sz w:val="24"/>
          <w:szCs w:val="24"/>
        </w:rPr>
        <w:t>read and then summarize the main points i</w:t>
      </w:r>
      <w:r w:rsidRPr="00F879FB">
        <w:rPr>
          <w:rFonts w:asciiTheme="minorHAnsi" w:hAnsiTheme="minorHAnsi"/>
          <w:sz w:val="24"/>
          <w:szCs w:val="24"/>
        </w:rPr>
        <w:t xml:space="preserve">n the articles to share in </w:t>
      </w:r>
      <w:r w:rsidR="00D87871">
        <w:rPr>
          <w:rFonts w:asciiTheme="minorHAnsi" w:hAnsiTheme="minorHAnsi"/>
          <w:sz w:val="24"/>
          <w:szCs w:val="24"/>
        </w:rPr>
        <w:t>a class discussion. This is not</w:t>
      </w:r>
      <w:r w:rsidRPr="00F879FB">
        <w:rPr>
          <w:rFonts w:asciiTheme="minorHAnsi" w:hAnsiTheme="minorHAnsi"/>
          <w:sz w:val="24"/>
          <w:szCs w:val="24"/>
        </w:rPr>
        <w:t xml:space="preserve"> a formal question sheet, but have them point out the main ideas.</w:t>
      </w:r>
    </w:p>
    <w:p w14:paraId="75974013" w14:textId="77777777" w:rsidR="00D9122F" w:rsidRPr="00F879FB" w:rsidRDefault="00D9122F" w:rsidP="00D9122F">
      <w:pPr>
        <w:rPr>
          <w:rFonts w:asciiTheme="minorHAnsi" w:hAnsiTheme="minorHAnsi"/>
          <w:sz w:val="24"/>
          <w:szCs w:val="24"/>
        </w:rPr>
      </w:pPr>
      <w:r w:rsidRPr="00F879FB">
        <w:rPr>
          <w:rFonts w:asciiTheme="minorHAnsi" w:hAnsiTheme="minorHAnsi"/>
          <w:sz w:val="24"/>
          <w:szCs w:val="24"/>
        </w:rPr>
        <w:t>Readings:</w:t>
      </w:r>
    </w:p>
    <w:p w14:paraId="468216DB" w14:textId="77777777" w:rsidR="00D9122F" w:rsidRPr="00884CD9" w:rsidRDefault="00D9122F" w:rsidP="00D9122F">
      <w:pPr>
        <w:rPr>
          <w:rFonts w:asciiTheme="minorHAnsi" w:hAnsiTheme="minorHAnsi"/>
          <w:sz w:val="24"/>
          <w:szCs w:val="24"/>
        </w:rPr>
      </w:pPr>
      <w:r w:rsidRPr="00F879FB">
        <w:rPr>
          <w:rFonts w:asciiTheme="minorHAnsi" w:hAnsiTheme="minorHAnsi"/>
          <w:sz w:val="24"/>
          <w:szCs w:val="24"/>
        </w:rPr>
        <w:t>Group one: songs, oral histories, and secondary sources about the experiences of strikers</w:t>
      </w:r>
      <w:r w:rsidR="00884CD9">
        <w:rPr>
          <w:rFonts w:asciiTheme="minorHAnsi" w:hAnsiTheme="minorHAnsi"/>
          <w:sz w:val="24"/>
          <w:szCs w:val="24"/>
        </w:rPr>
        <w:t xml:space="preserve">   </w:t>
      </w:r>
      <w:r w:rsidRPr="00F879FB">
        <w:rPr>
          <w:rFonts w:asciiTheme="minorHAnsi" w:hAnsiTheme="minorHAnsi"/>
          <w:sz w:val="24"/>
          <w:szCs w:val="24"/>
        </w:rPr>
        <w:t>Group two: stories of women and families during the strike</w:t>
      </w:r>
      <w:r w:rsidR="00884CD9">
        <w:rPr>
          <w:rFonts w:asciiTheme="minorHAnsi" w:hAnsiTheme="minorHAnsi"/>
          <w:sz w:val="24"/>
          <w:szCs w:val="24"/>
        </w:rPr>
        <w:t xml:space="preserve">                                                         </w:t>
      </w:r>
      <w:r w:rsidRPr="00F879FB">
        <w:rPr>
          <w:rFonts w:asciiTheme="minorHAnsi" w:hAnsiTheme="minorHAnsi"/>
          <w:sz w:val="24"/>
          <w:szCs w:val="24"/>
        </w:rPr>
        <w:t>Group three: biography of James Dunsmuir, typical mine owner of the time and former owner of Vancouver Island mines</w:t>
      </w:r>
      <w:r w:rsidR="00884CD9">
        <w:rPr>
          <w:rFonts w:asciiTheme="minorHAnsi" w:hAnsiTheme="minorHAnsi"/>
          <w:sz w:val="24"/>
          <w:szCs w:val="24"/>
        </w:rPr>
        <w:t xml:space="preserve">     </w:t>
      </w:r>
      <w:r w:rsidR="00884CD9">
        <w:rPr>
          <w:rFonts w:asciiTheme="minorHAnsi" w:hAnsiTheme="minorHAnsi"/>
          <w:sz w:val="24"/>
          <w:szCs w:val="24"/>
        </w:rPr>
        <w:tab/>
      </w:r>
      <w:r w:rsidR="00884CD9">
        <w:rPr>
          <w:rFonts w:asciiTheme="minorHAnsi" w:hAnsiTheme="minorHAnsi"/>
          <w:sz w:val="24"/>
          <w:szCs w:val="24"/>
        </w:rPr>
        <w:tab/>
      </w:r>
      <w:r w:rsidR="00884CD9">
        <w:rPr>
          <w:rFonts w:asciiTheme="minorHAnsi" w:hAnsiTheme="minorHAnsi"/>
          <w:sz w:val="24"/>
          <w:szCs w:val="24"/>
        </w:rPr>
        <w:tab/>
      </w:r>
      <w:r w:rsidR="00884CD9">
        <w:rPr>
          <w:rFonts w:asciiTheme="minorHAnsi" w:hAnsiTheme="minorHAnsi"/>
          <w:sz w:val="24"/>
          <w:szCs w:val="24"/>
        </w:rPr>
        <w:tab/>
      </w:r>
      <w:r w:rsidR="00884CD9">
        <w:rPr>
          <w:rFonts w:asciiTheme="minorHAnsi" w:hAnsiTheme="minorHAnsi"/>
          <w:sz w:val="24"/>
          <w:szCs w:val="24"/>
        </w:rPr>
        <w:tab/>
      </w:r>
      <w:r w:rsidR="00884CD9">
        <w:rPr>
          <w:rFonts w:asciiTheme="minorHAnsi" w:hAnsiTheme="minorHAnsi"/>
          <w:sz w:val="24"/>
          <w:szCs w:val="24"/>
        </w:rPr>
        <w:tab/>
      </w:r>
      <w:r w:rsidR="00884CD9">
        <w:rPr>
          <w:rFonts w:asciiTheme="minorHAnsi" w:hAnsiTheme="minorHAnsi"/>
          <w:sz w:val="24"/>
          <w:szCs w:val="24"/>
        </w:rPr>
        <w:tab/>
      </w:r>
      <w:r w:rsidR="00884CD9">
        <w:rPr>
          <w:rFonts w:asciiTheme="minorHAnsi" w:hAnsiTheme="minorHAnsi"/>
          <w:sz w:val="24"/>
          <w:szCs w:val="24"/>
        </w:rPr>
        <w:tab/>
        <w:t xml:space="preserve">                  </w:t>
      </w:r>
      <w:r w:rsidRPr="00F879FB">
        <w:rPr>
          <w:rFonts w:asciiTheme="minorHAnsi" w:hAnsiTheme="minorHAnsi"/>
          <w:sz w:val="24"/>
          <w:szCs w:val="24"/>
        </w:rPr>
        <w:t>Group four: stories of workers divided, mostly about the role of race to divide workers</w:t>
      </w:r>
      <w:r>
        <w:t>.</w:t>
      </w:r>
    </w:p>
    <w:p w14:paraId="07B3B670" w14:textId="77777777" w:rsidR="00884CD9" w:rsidRDefault="00D9122F" w:rsidP="00D9122F">
      <w:pPr>
        <w:rPr>
          <w:rFonts w:asciiTheme="minorHAnsi" w:hAnsiTheme="minorHAnsi"/>
          <w:b/>
          <w:sz w:val="24"/>
          <w:szCs w:val="24"/>
        </w:rPr>
      </w:pPr>
      <w:r w:rsidRPr="00F879FB">
        <w:rPr>
          <w:rFonts w:asciiTheme="minorHAnsi" w:hAnsiTheme="minorHAnsi"/>
          <w:sz w:val="24"/>
          <w:szCs w:val="24"/>
        </w:rPr>
        <w:t>After they have summarized and discussed the</w:t>
      </w:r>
      <w:r w:rsidR="00884CD9">
        <w:rPr>
          <w:rFonts w:asciiTheme="minorHAnsi" w:hAnsiTheme="minorHAnsi"/>
          <w:sz w:val="24"/>
          <w:szCs w:val="24"/>
        </w:rPr>
        <w:t xml:space="preserve"> main ideas of their articles, </w:t>
      </w:r>
      <w:r w:rsidRPr="00F879FB">
        <w:rPr>
          <w:rFonts w:asciiTheme="minorHAnsi" w:hAnsiTheme="minorHAnsi"/>
          <w:sz w:val="24"/>
          <w:szCs w:val="24"/>
        </w:rPr>
        <w:t xml:space="preserve">provide the </w:t>
      </w:r>
      <w:r w:rsidRPr="00F879FB">
        <w:rPr>
          <w:rFonts w:asciiTheme="minorHAnsi" w:hAnsiTheme="minorHAnsi"/>
          <w:b/>
          <w:bCs/>
          <w:sz w:val="24"/>
          <w:szCs w:val="24"/>
        </w:rPr>
        <w:t>Handout #3 Big Strike seminar questions</w:t>
      </w:r>
      <w:r w:rsidRPr="00F879FB">
        <w:rPr>
          <w:rFonts w:asciiTheme="minorHAnsi" w:hAnsiTheme="minorHAnsi"/>
          <w:sz w:val="24"/>
          <w:szCs w:val="24"/>
        </w:rPr>
        <w:t xml:space="preserve"> to answer after the discussion.  The focus is on identifying multiple perspectives, power relationships, different injustices, and ways to address injustice.  Have them work in pairs or small groups, then discuss as a class.</w:t>
      </w:r>
    </w:p>
    <w:p w14:paraId="146AA93A" w14:textId="77777777" w:rsidR="00884CD9" w:rsidRDefault="00884CD9" w:rsidP="00D9122F">
      <w:pPr>
        <w:rPr>
          <w:rFonts w:asciiTheme="majorHAnsi" w:hAnsiTheme="majorHAnsi"/>
          <w:b/>
          <w:sz w:val="24"/>
          <w:szCs w:val="24"/>
        </w:rPr>
      </w:pPr>
    </w:p>
    <w:p w14:paraId="5AEAD4EF" w14:textId="77777777" w:rsidR="00FE2499" w:rsidRDefault="00D87871" w:rsidP="00D9122F">
      <w:pPr>
        <w:rPr>
          <w:rFonts w:asciiTheme="minorHAnsi" w:hAnsiTheme="minorHAnsi"/>
          <w:b/>
          <w:sz w:val="24"/>
          <w:szCs w:val="24"/>
        </w:rPr>
      </w:pPr>
      <w:r>
        <w:rPr>
          <w:rFonts w:asciiTheme="majorHAnsi" w:hAnsiTheme="majorHAnsi"/>
          <w:b/>
          <w:sz w:val="24"/>
          <w:szCs w:val="24"/>
        </w:rPr>
        <w:t xml:space="preserve">4. </w:t>
      </w:r>
      <w:r w:rsidR="00D9122F" w:rsidRPr="00F879FB">
        <w:rPr>
          <w:rFonts w:asciiTheme="majorHAnsi" w:hAnsiTheme="majorHAnsi"/>
          <w:b/>
          <w:sz w:val="24"/>
          <w:szCs w:val="24"/>
        </w:rPr>
        <w:t xml:space="preserve">Student Case studies: Other Workers Fight Back </w:t>
      </w:r>
    </w:p>
    <w:p w14:paraId="7DF7BDDF" w14:textId="77777777" w:rsidR="00FE2499" w:rsidRDefault="00D9122F" w:rsidP="00D9122F">
      <w:pPr>
        <w:rPr>
          <w:rFonts w:asciiTheme="minorHAnsi" w:hAnsiTheme="minorHAnsi"/>
          <w:b/>
          <w:sz w:val="24"/>
          <w:szCs w:val="24"/>
        </w:rPr>
      </w:pPr>
      <w:r w:rsidRPr="00F879FB">
        <w:rPr>
          <w:rFonts w:asciiTheme="majorHAnsi" w:hAnsiTheme="majorHAnsi"/>
          <w:sz w:val="24"/>
          <w:szCs w:val="24"/>
        </w:rPr>
        <w:t>After reflecting on the case study of the Big Strike, students can work i</w:t>
      </w:r>
      <w:r w:rsidR="00884CD9">
        <w:rPr>
          <w:rFonts w:asciiTheme="majorHAnsi" w:hAnsiTheme="majorHAnsi"/>
          <w:sz w:val="24"/>
          <w:szCs w:val="24"/>
        </w:rPr>
        <w:t xml:space="preserve">n small groups or on their own </w:t>
      </w:r>
      <w:r w:rsidRPr="00F879FB">
        <w:rPr>
          <w:rFonts w:asciiTheme="majorHAnsi" w:hAnsiTheme="majorHAnsi"/>
          <w:sz w:val="24"/>
          <w:szCs w:val="24"/>
        </w:rPr>
        <w:t xml:space="preserve">to research other labour case studies to prepare for a class seminar on issues related to work and injustice.  These cases have been selected to represent a variety of local or thematic issues that a teacher could select based on student engagement but are by no means prescriptive.  Provide a copy of </w:t>
      </w:r>
      <w:r w:rsidRPr="00F879FB">
        <w:rPr>
          <w:rFonts w:asciiTheme="majorHAnsi" w:hAnsiTheme="majorHAnsi"/>
          <w:b/>
          <w:bCs/>
          <w:sz w:val="24"/>
          <w:szCs w:val="24"/>
        </w:rPr>
        <w:t>Handout #7d:Case study:  workers fight back</w:t>
      </w:r>
      <w:r w:rsidR="00FE2499">
        <w:rPr>
          <w:rFonts w:asciiTheme="minorHAnsi" w:hAnsiTheme="minorHAnsi"/>
          <w:b/>
          <w:sz w:val="24"/>
          <w:szCs w:val="24"/>
        </w:rPr>
        <w:t xml:space="preserve">. </w:t>
      </w:r>
      <w:r w:rsidRPr="00F879FB">
        <w:rPr>
          <w:rFonts w:asciiTheme="minorHAnsi" w:hAnsiTheme="minorHAnsi"/>
          <w:sz w:val="24"/>
          <w:szCs w:val="24"/>
        </w:rPr>
        <w:t>Students research their cases.</w:t>
      </w:r>
    </w:p>
    <w:p w14:paraId="243C072E" w14:textId="77777777" w:rsidR="00D9122F" w:rsidRPr="00FE2499" w:rsidRDefault="00D87871" w:rsidP="00D9122F">
      <w:pPr>
        <w:rPr>
          <w:rFonts w:asciiTheme="minorHAnsi" w:hAnsiTheme="minorHAnsi"/>
          <w:b/>
          <w:sz w:val="24"/>
          <w:szCs w:val="24"/>
        </w:rPr>
      </w:pPr>
      <w:r>
        <w:rPr>
          <w:rFonts w:asciiTheme="majorHAnsi" w:hAnsiTheme="majorHAnsi"/>
          <w:b/>
          <w:bCs/>
          <w:sz w:val="24"/>
          <w:szCs w:val="24"/>
        </w:rPr>
        <w:t xml:space="preserve">5. </w:t>
      </w:r>
      <w:r w:rsidR="00D9122F" w:rsidRPr="00F879FB">
        <w:rPr>
          <w:rFonts w:asciiTheme="majorHAnsi" w:hAnsiTheme="majorHAnsi"/>
          <w:b/>
          <w:bCs/>
          <w:sz w:val="24"/>
          <w:szCs w:val="24"/>
        </w:rPr>
        <w:t xml:space="preserve">SEMINAR DISCUSSION: Workers Fight Back </w:t>
      </w:r>
    </w:p>
    <w:p w14:paraId="2DEC2A3B" w14:textId="77777777" w:rsidR="00D9122F" w:rsidRPr="00F879FB" w:rsidRDefault="00D9122F" w:rsidP="00D9122F">
      <w:pPr>
        <w:rPr>
          <w:rFonts w:asciiTheme="minorHAnsi" w:hAnsiTheme="minorHAnsi"/>
          <w:sz w:val="24"/>
          <w:szCs w:val="24"/>
        </w:rPr>
      </w:pPr>
      <w:r w:rsidRPr="00F879FB">
        <w:rPr>
          <w:rFonts w:asciiTheme="minorHAnsi" w:hAnsiTheme="minorHAnsi"/>
          <w:sz w:val="24"/>
          <w:szCs w:val="24"/>
        </w:rPr>
        <w:t xml:space="preserve">After students </w:t>
      </w:r>
      <w:r w:rsidR="00D87871">
        <w:rPr>
          <w:rFonts w:asciiTheme="minorHAnsi" w:hAnsiTheme="minorHAnsi"/>
          <w:sz w:val="24"/>
          <w:szCs w:val="24"/>
        </w:rPr>
        <w:t>have researched their cases and</w:t>
      </w:r>
      <w:r w:rsidRPr="00F879FB">
        <w:rPr>
          <w:rFonts w:asciiTheme="minorHAnsi" w:hAnsiTheme="minorHAnsi"/>
          <w:sz w:val="24"/>
          <w:szCs w:val="24"/>
        </w:rPr>
        <w:t xml:space="preserve"> answered the seminar questions, the class can hold a seminar style discussion.  Each group is responsible for summarizing the case they researched and the results of their analysis.  </w:t>
      </w:r>
    </w:p>
    <w:p w14:paraId="581CEDF4" w14:textId="77777777" w:rsidR="00D9122F" w:rsidRDefault="00D9122F" w:rsidP="00D9122F">
      <w:pPr>
        <w:rPr>
          <w:rFonts w:asciiTheme="minorHAnsi" w:hAnsiTheme="minorHAnsi"/>
          <w:sz w:val="24"/>
          <w:szCs w:val="24"/>
        </w:rPr>
      </w:pPr>
      <w:r w:rsidRPr="00F879FB">
        <w:rPr>
          <w:rFonts w:asciiTheme="minorHAnsi" w:hAnsiTheme="minorHAnsi"/>
          <w:sz w:val="24"/>
          <w:szCs w:val="24"/>
        </w:rPr>
        <w:t>Other class members can listen, discuss, and ask questions.  The idea is the class can consider the different methods people used to respond to a case of injustice, the kinds of things that can divide people, and how it is important to go beyond those divisions and act collectively.</w:t>
      </w:r>
    </w:p>
    <w:p w14:paraId="68E17F48" w14:textId="77777777" w:rsidR="00F879FB" w:rsidRPr="00D87871" w:rsidRDefault="00F879FB" w:rsidP="00D87871">
      <w:pPr>
        <w:pStyle w:val="ListParagraph"/>
        <w:numPr>
          <w:ilvl w:val="0"/>
          <w:numId w:val="13"/>
        </w:numPr>
        <w:rPr>
          <w:rFonts w:asciiTheme="minorHAnsi" w:hAnsiTheme="minorHAnsi"/>
          <w:b/>
          <w:sz w:val="24"/>
          <w:szCs w:val="24"/>
        </w:rPr>
      </w:pPr>
      <w:r w:rsidRPr="00D87871">
        <w:rPr>
          <w:rFonts w:asciiTheme="minorHAnsi" w:hAnsiTheme="minorHAnsi"/>
          <w:b/>
          <w:sz w:val="24"/>
          <w:szCs w:val="24"/>
        </w:rPr>
        <w:lastRenderedPageBreak/>
        <w:t>Adaptation</w:t>
      </w:r>
    </w:p>
    <w:p w14:paraId="2DDCDE99" w14:textId="77777777" w:rsidR="00F879FB" w:rsidRPr="00F879FB" w:rsidRDefault="00F879FB" w:rsidP="00FE2499">
      <w:pPr>
        <w:pStyle w:val="ListParagraph"/>
        <w:rPr>
          <w:rFonts w:asciiTheme="minorHAnsi" w:hAnsiTheme="minorHAnsi"/>
          <w:sz w:val="24"/>
          <w:szCs w:val="24"/>
        </w:rPr>
      </w:pPr>
      <w:r w:rsidRPr="003E72F9">
        <w:rPr>
          <w:rFonts w:asciiTheme="minorHAnsi" w:hAnsiTheme="minorHAnsi"/>
          <w:bCs/>
          <w:sz w:val="24"/>
          <w:szCs w:val="24"/>
        </w:rPr>
        <w:t>If possible, this lesson could be easily be adapted by viewing Howie Smith's “These were the reasons”: stories of union organizing in BC” from bcovertime.com, and the reading could be assigned for homework.</w:t>
      </w:r>
    </w:p>
    <w:p w14:paraId="0D546D93" w14:textId="77777777" w:rsidR="00D9122F" w:rsidRPr="00154C2C" w:rsidRDefault="00D9122F" w:rsidP="00D9122F">
      <w:pPr>
        <w:rPr>
          <w:rFonts w:asciiTheme="majorHAnsi" w:hAnsiTheme="majorHAnsi"/>
          <w:b/>
          <w:bCs/>
          <w:sz w:val="24"/>
          <w:szCs w:val="24"/>
        </w:rPr>
      </w:pPr>
      <w:r w:rsidRPr="00154C2C">
        <w:rPr>
          <w:rFonts w:asciiTheme="majorHAnsi" w:hAnsiTheme="majorHAnsi"/>
          <w:b/>
          <w:bCs/>
          <w:sz w:val="24"/>
          <w:szCs w:val="24"/>
        </w:rPr>
        <w:t>OPPORTUNITIES FOR ASSESSMENT</w:t>
      </w:r>
      <w:r w:rsidR="00884CD9">
        <w:rPr>
          <w:rFonts w:asciiTheme="majorHAnsi" w:hAnsiTheme="majorHAnsi"/>
          <w:b/>
          <w:bCs/>
          <w:sz w:val="24"/>
          <w:szCs w:val="24"/>
        </w:rPr>
        <w:t>:</w:t>
      </w:r>
    </w:p>
    <w:p w14:paraId="7AFC59A5" w14:textId="77777777" w:rsidR="00D9122F" w:rsidRPr="0049331C" w:rsidRDefault="00D9122F" w:rsidP="0049331C">
      <w:pPr>
        <w:pStyle w:val="NoSpacing"/>
        <w:rPr>
          <w:rFonts w:asciiTheme="minorHAnsi" w:hAnsiTheme="minorHAnsi"/>
          <w:sz w:val="24"/>
          <w:szCs w:val="24"/>
        </w:rPr>
      </w:pPr>
      <w:r w:rsidRPr="0049331C">
        <w:rPr>
          <w:rFonts w:asciiTheme="minorHAnsi" w:hAnsiTheme="minorHAnsi"/>
          <w:sz w:val="24"/>
          <w:szCs w:val="24"/>
        </w:rPr>
        <w:t>Collect students' compiled research in a formal report</w:t>
      </w:r>
    </w:p>
    <w:p w14:paraId="3E080674" w14:textId="77777777" w:rsidR="00D9122F" w:rsidRPr="0049331C" w:rsidRDefault="00D9122F" w:rsidP="0049331C">
      <w:pPr>
        <w:pStyle w:val="NoSpacing"/>
        <w:rPr>
          <w:rFonts w:asciiTheme="minorHAnsi" w:hAnsiTheme="minorHAnsi"/>
          <w:sz w:val="24"/>
          <w:szCs w:val="24"/>
        </w:rPr>
      </w:pPr>
      <w:r w:rsidRPr="0049331C">
        <w:rPr>
          <w:rFonts w:asciiTheme="minorHAnsi" w:hAnsiTheme="minorHAnsi"/>
          <w:sz w:val="24"/>
          <w:szCs w:val="24"/>
        </w:rPr>
        <w:t>Assess students' contribution to discussion</w:t>
      </w:r>
    </w:p>
    <w:p w14:paraId="54EC5F30" w14:textId="77777777" w:rsidR="00D9122F" w:rsidRPr="0049331C" w:rsidRDefault="00046876" w:rsidP="0049331C">
      <w:pPr>
        <w:pStyle w:val="NoSpacing"/>
        <w:rPr>
          <w:rFonts w:asciiTheme="minorHAnsi" w:hAnsiTheme="minorHAnsi"/>
          <w:sz w:val="24"/>
          <w:szCs w:val="24"/>
        </w:rPr>
      </w:pPr>
      <w:r>
        <w:rPr>
          <w:rFonts w:asciiTheme="minorHAnsi" w:hAnsiTheme="minorHAnsi"/>
          <w:noProof/>
          <w:sz w:val="24"/>
          <w:szCs w:val="24"/>
        </w:rPr>
        <w:pict w14:anchorId="2B8F00CB">
          <v:shapetype id="_x0000_t202" coordsize="21600,21600" o:spt="202" path="m0,0l0,21600,21600,21600,21600,0xe">
            <v:stroke joinstyle="miter"/>
            <v:path gradientshapeok="t" o:connecttype="rect"/>
          </v:shapetype>
          <v:shape id="Text Box 33" o:spid="_x0000_s1030" type="#_x0000_t202" style="position:absolute;margin-left:0;margin-top:55.5pt;width:7in;height:21.1pt;z-index:251664384;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" fillcolor="#d8d8d8 [2732]" strokecolor="#7f7f7f [1612]">
            <v:fill opacity="35389f" color2="#e4ecf5 [500]" rotate="t"/>
            <v:shadow on="t" opacity="24903f" origin=",.5" offset="0,20000emu"/>
            <v:textbox style="mso-next-textbox:#Text Box 33">
              <w:txbxContent>
                <w:p w14:paraId="1DC019F9" w14:textId="77777777" w:rsidR="0049331C" w:rsidRPr="00CE5DFD" w:rsidRDefault="0049331C" w:rsidP="00B51B8C">
                  <w:pPr>
                    <w:pStyle w:val="ListNumber"/>
                    <w:numPr>
                      <w:ilvl w:val="0"/>
                      <w:numId w:val="0"/>
                    </w:numPr>
                    <w:ind w:left="360" w:hanging="360"/>
                    <w:jc w:val="center"/>
                    <w:rPr>
                      <w:rFonts w:asciiTheme="majorHAnsi" w:hAnsiTheme="majorHAnsi"/>
                      <w:b/>
                      <w:sz w:val="24"/>
                    </w:rPr>
                  </w:pPr>
                  <w:r w:rsidRPr="00CE5DFD">
                    <w:rPr>
                      <w:rFonts w:asciiTheme="majorHAnsi" w:hAnsiTheme="majorHAnsi"/>
                      <w:b/>
                      <w:sz w:val="24"/>
                    </w:rPr>
                    <w:t>Learning Objectives</w:t>
                  </w:r>
                </w:p>
              </w:txbxContent>
            </v:textbox>
            <w10:wrap type="square"/>
          </v:shape>
        </w:pict>
      </w:r>
      <w:r w:rsidR="00D9122F" w:rsidRPr="0049331C">
        <w:rPr>
          <w:rFonts w:asciiTheme="minorHAnsi" w:hAnsiTheme="minorHAnsi"/>
          <w:sz w:val="24"/>
          <w:szCs w:val="24"/>
        </w:rPr>
        <w:t xml:space="preserve">Journal reflection:  is it more effective to act as individuals or as a collective?  </w:t>
      </w:r>
      <w:r w:rsidR="00FE2499" w:rsidRPr="0049331C">
        <w:rPr>
          <w:rFonts w:asciiTheme="minorHAnsi" w:hAnsiTheme="minorHAnsi"/>
          <w:sz w:val="24"/>
          <w:szCs w:val="24"/>
        </w:rPr>
        <w:t>What forces have divided us in the past? Do they still divide us today?</w:t>
      </w:r>
    </w:p>
    <w:p w14:paraId="0B0CA67B" w14:textId="77777777" w:rsidR="00D87871" w:rsidRDefault="00D87871" w:rsidP="007F6EFB">
      <w:pPr>
        <w:rPr>
          <w:b/>
          <w:bCs/>
          <w:sz w:val="28"/>
          <w:szCs w:val="28"/>
        </w:rPr>
      </w:pPr>
    </w:p>
    <w:p w14:paraId="7F5B81B0" w14:textId="77777777" w:rsidR="007F6EFB" w:rsidRDefault="007F6EFB" w:rsidP="007F6EFB">
      <w:r>
        <w:rPr>
          <w:b/>
          <w:bCs/>
          <w:sz w:val="28"/>
          <w:szCs w:val="28"/>
        </w:rPr>
        <w:t>Objectives:</w:t>
      </w:r>
      <w:r>
        <w:rPr>
          <w:b/>
          <w:bCs/>
        </w:rPr>
        <w:t xml:space="preserve"> </w:t>
      </w:r>
    </w:p>
    <w:p w14:paraId="748B484D" w14:textId="77777777" w:rsidR="007F6EFB" w:rsidRPr="0049331C" w:rsidRDefault="007F6EFB" w:rsidP="007F6EFB">
      <w:pPr>
        <w:rPr>
          <w:rFonts w:asciiTheme="minorHAnsi" w:hAnsiTheme="minorHAnsi"/>
          <w:sz w:val="24"/>
          <w:szCs w:val="24"/>
        </w:rPr>
      </w:pPr>
      <w:r w:rsidRPr="007F6EFB">
        <w:rPr>
          <w:rFonts w:asciiTheme="minorHAnsi" w:hAnsiTheme="minorHAnsi"/>
          <w:sz w:val="24"/>
          <w:szCs w:val="24"/>
        </w:rPr>
        <w:t>Students will use historical and contemporary case studies that have complex and overlapping social themes.  Th</w:t>
      </w:r>
      <w:r w:rsidR="0049331C">
        <w:rPr>
          <w:rFonts w:asciiTheme="minorHAnsi" w:hAnsiTheme="minorHAnsi"/>
          <w:sz w:val="24"/>
          <w:szCs w:val="24"/>
        </w:rPr>
        <w:t xml:space="preserve">e lesson begins with a look at </w:t>
      </w:r>
      <w:r w:rsidRPr="007F6EFB">
        <w:rPr>
          <w:rFonts w:asciiTheme="minorHAnsi" w:hAnsiTheme="minorHAnsi"/>
          <w:sz w:val="24"/>
          <w:szCs w:val="24"/>
        </w:rPr>
        <w:t>the Vancouver Island strike of 1912-14. Students analyze forces that united and divided working people in the coal m</w:t>
      </w:r>
      <w:r w:rsidR="0049331C">
        <w:rPr>
          <w:rFonts w:asciiTheme="minorHAnsi" w:hAnsiTheme="minorHAnsi"/>
          <w:sz w:val="24"/>
          <w:szCs w:val="24"/>
        </w:rPr>
        <w:t>ining communities on Vancouver I</w:t>
      </w:r>
      <w:r w:rsidRPr="007F6EFB">
        <w:rPr>
          <w:rFonts w:asciiTheme="minorHAnsi" w:hAnsiTheme="minorHAnsi"/>
          <w:sz w:val="24"/>
          <w:szCs w:val="24"/>
        </w:rPr>
        <w:t>sland.  Then students will research other historical or contemporary la</w:t>
      </w:r>
      <w:r w:rsidR="0049331C">
        <w:rPr>
          <w:rFonts w:asciiTheme="minorHAnsi" w:hAnsiTheme="minorHAnsi"/>
          <w:sz w:val="24"/>
          <w:szCs w:val="24"/>
        </w:rPr>
        <w:t>bour case studies to share in a</w:t>
      </w:r>
      <w:r w:rsidRPr="007F6EFB">
        <w:rPr>
          <w:rFonts w:asciiTheme="minorHAnsi" w:hAnsiTheme="minorHAnsi"/>
          <w:sz w:val="24"/>
          <w:szCs w:val="24"/>
        </w:rPr>
        <w:t xml:space="preserve"> final seminar-style discussion.</w:t>
      </w:r>
    </w:p>
    <w:p w14:paraId="1E61AC7C" w14:textId="77777777" w:rsidR="007F6EFB" w:rsidRPr="0049331C" w:rsidRDefault="007F6EFB" w:rsidP="0049331C">
      <w:pPr>
        <w:pStyle w:val="NoSpacing"/>
        <w:rPr>
          <w:rFonts w:asciiTheme="minorHAnsi" w:hAnsiTheme="minorHAnsi"/>
          <w:sz w:val="24"/>
          <w:szCs w:val="24"/>
        </w:rPr>
      </w:pPr>
      <w:r w:rsidRPr="0049331C">
        <w:rPr>
          <w:rFonts w:asciiTheme="minorHAnsi" w:hAnsiTheme="minorHAnsi"/>
          <w:sz w:val="24"/>
          <w:szCs w:val="24"/>
        </w:rPr>
        <w:t>1. To apply critical thinking skills to a range of social justice issues, situations, and topics</w:t>
      </w:r>
    </w:p>
    <w:p w14:paraId="2422C3ED" w14:textId="77777777" w:rsidR="007F6EFB" w:rsidRPr="0049331C" w:rsidRDefault="007F6EFB" w:rsidP="0049331C">
      <w:pPr>
        <w:pStyle w:val="NoSpacing"/>
        <w:rPr>
          <w:rFonts w:asciiTheme="minorHAnsi" w:hAnsiTheme="minorHAnsi"/>
          <w:sz w:val="24"/>
          <w:szCs w:val="24"/>
        </w:rPr>
      </w:pPr>
      <w:r w:rsidRPr="0049331C">
        <w:rPr>
          <w:rFonts w:asciiTheme="minorHAnsi" w:hAnsiTheme="minorHAnsi"/>
          <w:sz w:val="24"/>
          <w:szCs w:val="24"/>
        </w:rPr>
        <w:t>2. To analyze causes of social injustice</w:t>
      </w:r>
    </w:p>
    <w:p w14:paraId="64C31B62" w14:textId="77777777" w:rsidR="007F6EFB" w:rsidRPr="0049331C" w:rsidRDefault="007F6EFB" w:rsidP="0049331C">
      <w:pPr>
        <w:pStyle w:val="NoSpacing"/>
        <w:rPr>
          <w:rFonts w:asciiTheme="minorHAnsi" w:hAnsiTheme="minorHAnsi"/>
          <w:sz w:val="24"/>
          <w:szCs w:val="24"/>
        </w:rPr>
      </w:pPr>
      <w:r w:rsidRPr="0049331C">
        <w:rPr>
          <w:rFonts w:asciiTheme="minorHAnsi" w:hAnsiTheme="minorHAnsi"/>
          <w:sz w:val="24"/>
          <w:szCs w:val="24"/>
        </w:rPr>
        <w:t>3. To analyze specific examples of injustice in Canada related to characteristics such as age, marital or family status, race and ethnicity, sex, socioeconomic status.</w:t>
      </w:r>
    </w:p>
    <w:p w14:paraId="2BFE78F6" w14:textId="77777777" w:rsidR="007F6EFB" w:rsidRPr="0049331C" w:rsidRDefault="007F6EFB" w:rsidP="0049331C">
      <w:pPr>
        <w:pStyle w:val="NoSpacing"/>
        <w:rPr>
          <w:rFonts w:asciiTheme="minorHAnsi" w:hAnsiTheme="minorHAnsi"/>
          <w:sz w:val="24"/>
          <w:szCs w:val="24"/>
        </w:rPr>
      </w:pPr>
      <w:r w:rsidRPr="0049331C">
        <w:rPr>
          <w:rFonts w:asciiTheme="minorHAnsi" w:hAnsiTheme="minorHAnsi"/>
          <w:sz w:val="24"/>
          <w:szCs w:val="24"/>
        </w:rPr>
        <w:t>4. To assess the contributions of particular individuals and groups who are identified with struggles for social justice</w:t>
      </w:r>
    </w:p>
    <w:p w14:paraId="5C734098" w14:textId="77777777" w:rsidR="007F6EFB" w:rsidRPr="0049331C" w:rsidRDefault="007F6EFB" w:rsidP="0049331C">
      <w:pPr>
        <w:pStyle w:val="NoSpacing"/>
        <w:rPr>
          <w:rFonts w:asciiTheme="minorHAnsi" w:hAnsiTheme="minorHAnsi"/>
          <w:sz w:val="24"/>
          <w:szCs w:val="24"/>
        </w:rPr>
      </w:pPr>
      <w:r w:rsidRPr="0049331C">
        <w:rPr>
          <w:rFonts w:asciiTheme="minorHAnsi" w:hAnsiTheme="minorHAnsi"/>
          <w:sz w:val="24"/>
          <w:szCs w:val="24"/>
        </w:rPr>
        <w:t>5. To analyze the roles played by legislation, the courts, public policy, and other forms of government action in promoting or failing to promote social justice</w:t>
      </w:r>
    </w:p>
    <w:p w14:paraId="4C81EF25" w14:textId="77777777" w:rsidR="007F6EFB" w:rsidRPr="0049331C" w:rsidRDefault="007F6EFB" w:rsidP="0049331C">
      <w:pPr>
        <w:pStyle w:val="NoSpacing"/>
        <w:rPr>
          <w:rFonts w:asciiTheme="minorHAnsi" w:hAnsiTheme="minorHAnsi"/>
          <w:sz w:val="24"/>
          <w:szCs w:val="24"/>
        </w:rPr>
      </w:pPr>
      <w:r w:rsidRPr="0049331C">
        <w:rPr>
          <w:rFonts w:asciiTheme="minorHAnsi" w:hAnsiTheme="minorHAnsi"/>
          <w:sz w:val="24"/>
          <w:szCs w:val="24"/>
        </w:rPr>
        <w:t>6. To assess various methods and models of promoting social justice</w:t>
      </w:r>
    </w:p>
    <w:p w14:paraId="2FC035CF" w14:textId="77777777" w:rsidR="00154C2C" w:rsidRDefault="00154C2C" w:rsidP="006936B5">
      <w:pPr>
        <w:pStyle w:val="ListParagraph"/>
      </w:pPr>
    </w:p>
    <w:p w14:paraId="7BDD1818" w14:textId="77777777" w:rsidR="00154C2C" w:rsidRDefault="00154C2C" w:rsidP="006936B5">
      <w:pPr>
        <w:pStyle w:val="ListParagraph"/>
      </w:pPr>
    </w:p>
    <w:p w14:paraId="6BF23F03" w14:textId="77777777" w:rsidR="0049331C" w:rsidRDefault="00046876" w:rsidP="0049331C">
      <w:pPr>
        <w:spacing w:after="0" w:line="100" w:lineRule="atLeast"/>
      </w:pPr>
      <w:r>
        <w:rPr>
          <w:noProof/>
        </w:rPr>
        <w:lastRenderedPageBreak/>
        <w:pict w14:anchorId="281E47AF">
          <v:shape id="Text Box 35" o:spid="_x0000_s1031" type="#_x0000_t202" style="position:absolute;margin-left:10pt;margin-top:-18pt;width:241pt;height:200.1pt;z-index:251665408;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" fillcolor="white [3201]" strokecolor="#7f7f7f [1612]" strokeweight="2pt">
            <v:textbox style="mso-next-textbox:#Text Box 35">
              <w:txbxContent>
                <w:p w14:paraId="3F35CD90" w14:textId="77777777" w:rsidR="0049331C" w:rsidRPr="007142C0" w:rsidRDefault="0049331C" w:rsidP="00B51B8C">
                  <w:pPr>
                    <w:jc w:val="center"/>
                    <w:rPr>
                      <w:rFonts w:asciiTheme="majorHAnsi" w:hAnsiTheme="majorHAnsi"/>
                      <w:b/>
                      <w:sz w:val="24"/>
                      <w:szCs w:val="24"/>
                    </w:rPr>
                  </w:pPr>
                  <w:r w:rsidRPr="007142C0">
                    <w:rPr>
                      <w:rFonts w:asciiTheme="majorHAnsi" w:hAnsiTheme="majorHAnsi"/>
                      <w:b/>
                      <w:sz w:val="24"/>
                      <w:szCs w:val="24"/>
                    </w:rPr>
                    <w:t>Materials and Resources Needed</w:t>
                  </w:r>
                </w:p>
                <w:p w14:paraId="0E1BF0BF" w14:textId="77777777" w:rsidR="0049331C" w:rsidRPr="00B54FCF" w:rsidRDefault="0049331C" w:rsidP="00B54FCF">
                  <w:pPr>
                    <w:pStyle w:val="ListParagraph"/>
                    <w:numPr>
                      <w:ilvl w:val="0"/>
                      <w:numId w:val="4"/>
                    </w:numPr>
                    <w:rPr>
                      <w:rFonts w:asciiTheme="minorHAnsi" w:hAnsiTheme="minorHAnsi"/>
                      <w:sz w:val="24"/>
                      <w:szCs w:val="24"/>
                    </w:rPr>
                  </w:pPr>
                  <w:r w:rsidRPr="00B54FCF">
                    <w:rPr>
                      <w:rFonts w:asciiTheme="minorHAnsi" w:hAnsiTheme="minorHAnsi"/>
                      <w:sz w:val="24"/>
                      <w:szCs w:val="24"/>
                    </w:rPr>
                    <w:t>Handout #7a  The Big Strike: Background Readings</w:t>
                  </w:r>
                </w:p>
                <w:p w14:paraId="60EF8449" w14:textId="77777777" w:rsidR="0049331C" w:rsidRPr="00B54FCF" w:rsidRDefault="0049331C" w:rsidP="00B54FCF">
                  <w:pPr>
                    <w:pStyle w:val="ListParagraph"/>
                    <w:numPr>
                      <w:ilvl w:val="0"/>
                      <w:numId w:val="4"/>
                    </w:numPr>
                    <w:rPr>
                      <w:rFonts w:asciiTheme="minorHAnsi" w:hAnsiTheme="minorHAnsi"/>
                      <w:sz w:val="24"/>
                      <w:szCs w:val="24"/>
                    </w:rPr>
                  </w:pPr>
                  <w:r w:rsidRPr="00B54FCF">
                    <w:rPr>
                      <w:rFonts w:asciiTheme="minorHAnsi" w:hAnsiTheme="minorHAnsi"/>
                      <w:sz w:val="24"/>
                      <w:szCs w:val="24"/>
                    </w:rPr>
                    <w:t>Handout #7b Big Strike student readings</w:t>
                  </w:r>
                </w:p>
                <w:p w14:paraId="5FB2C780" w14:textId="77777777" w:rsidR="0049331C" w:rsidRPr="00B54FCF" w:rsidRDefault="0049331C" w:rsidP="00B54FCF">
                  <w:pPr>
                    <w:pStyle w:val="ListParagraph"/>
                    <w:numPr>
                      <w:ilvl w:val="0"/>
                      <w:numId w:val="4"/>
                    </w:numPr>
                    <w:rPr>
                      <w:rFonts w:asciiTheme="minorHAnsi" w:hAnsiTheme="minorHAnsi"/>
                      <w:sz w:val="24"/>
                      <w:szCs w:val="24"/>
                    </w:rPr>
                  </w:pPr>
                  <w:r w:rsidRPr="00B54FCF">
                    <w:rPr>
                      <w:rFonts w:asciiTheme="minorHAnsi" w:hAnsiTheme="minorHAnsi"/>
                      <w:sz w:val="24"/>
                      <w:szCs w:val="24"/>
                    </w:rPr>
                    <w:t>Handout #7c Big Strike seminar questions</w:t>
                  </w:r>
                </w:p>
                <w:p w14:paraId="689C5150" w14:textId="77777777" w:rsidR="0049331C" w:rsidRPr="00B54FCF" w:rsidRDefault="0049331C" w:rsidP="00B54FCF">
                  <w:pPr>
                    <w:pStyle w:val="ListParagraph"/>
                    <w:numPr>
                      <w:ilvl w:val="0"/>
                      <w:numId w:val="4"/>
                    </w:numPr>
                  </w:pPr>
                  <w:r w:rsidRPr="00B54FCF">
                    <w:rPr>
                      <w:rFonts w:asciiTheme="minorHAnsi" w:hAnsiTheme="minorHAnsi"/>
                      <w:sz w:val="24"/>
                      <w:szCs w:val="24"/>
                    </w:rPr>
                    <w:t>Handout #7d Case study:  workers fight back</w:t>
                  </w:r>
                </w:p>
                <w:p w14:paraId="4FE865C5" w14:textId="77777777" w:rsidR="0049331C" w:rsidRDefault="0049331C" w:rsidP="00B54FCF">
                  <w:pPr>
                    <w:pStyle w:val="ListParagraph"/>
                    <w:numPr>
                      <w:ilvl w:val="0"/>
                      <w:numId w:val="4"/>
                    </w:numPr>
                  </w:pPr>
                  <w:r>
                    <w:rPr>
                      <w:rFonts w:asciiTheme="minorHAnsi" w:hAnsiTheme="minorHAnsi"/>
                      <w:sz w:val="24"/>
                      <w:szCs w:val="24"/>
                    </w:rPr>
                    <w:t>Access to internet and/or library</w:t>
                  </w:r>
                </w:p>
                <w:p w14:paraId="21950C23" w14:textId="77777777" w:rsidR="0049331C" w:rsidRPr="006C4341" w:rsidRDefault="0049331C" w:rsidP="00B54FCF">
                  <w:pPr>
                    <w:pStyle w:val="ListParagraph"/>
                    <w:rPr>
                      <w:rFonts w:asciiTheme="minorHAnsi" w:hAnsiTheme="minorHAnsi"/>
                    </w:rPr>
                  </w:pPr>
                </w:p>
                <w:p w14:paraId="6DFF5ED2" w14:textId="77777777" w:rsidR="0049331C" w:rsidRPr="007142C0" w:rsidRDefault="0049331C" w:rsidP="00B51B8C">
                  <w:pPr>
                    <w:pStyle w:val="ListParagraph"/>
                    <w:rPr>
                      <w:rFonts w:asciiTheme="majorHAnsi" w:hAnsiTheme="majorHAnsi"/>
                      <w:b/>
                      <w:sz w:val="24"/>
                      <w:szCs w:val="24"/>
                    </w:rPr>
                  </w:pPr>
                </w:p>
                <w:p w14:paraId="78E5A2C2" w14:textId="77777777" w:rsidR="0049331C" w:rsidRPr="00065312" w:rsidRDefault="0049331C" w:rsidP="00B51B8C">
                  <w:pPr>
                    <w:pStyle w:val="ListBullet2"/>
                    <w:numPr>
                      <w:ilvl w:val="0"/>
                      <w:numId w:val="0"/>
                    </w:numPr>
                    <w:ind w:left="360"/>
                    <w:rPr>
                      <w:rFonts w:asciiTheme="minorHAnsi" w:hAnsiTheme="minorHAnsi"/>
                      <w:color w:val="auto"/>
                      <w:sz w:val="24"/>
                    </w:rPr>
                  </w:pPr>
                </w:p>
                <w:p w14:paraId="1CA1F214" w14:textId="77777777" w:rsidR="0049331C" w:rsidRPr="006D70BC" w:rsidRDefault="0049331C" w:rsidP="00B51B8C">
                  <w:pPr>
                    <w:rPr>
                      <w:sz w:val="22"/>
                      <w:szCs w:val="22"/>
                    </w:rPr>
                  </w:pPr>
                </w:p>
              </w:txbxContent>
            </v:textbox>
            <w10:wrap type="square"/>
          </v:shape>
        </w:pict>
      </w:r>
      <w:r>
        <w:rPr>
          <w:noProof/>
        </w:rPr>
        <w:pict w14:anchorId="2CB0D98B">
          <v:shape id="Text Box 38" o:spid="_x0000_s1033" type="#_x0000_t202" style="position:absolute;margin-left:262pt;margin-top:-18pt;width:213.6pt;height:200.1pt;z-index:25166745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" fillcolor="white [3201]" strokecolor="#7f7f7f [1612]" strokeweight="2pt">
            <v:textbox style="mso-next-textbox:#Text Box 38">
              <w:txbxContent>
                <w:p w14:paraId="5C567F7D" w14:textId="77777777" w:rsidR="0049331C" w:rsidRDefault="0049331C" w:rsidP="00B54FCF">
                  <w:pPr>
                    <w:jc w:val="center"/>
                    <w:rPr>
                      <w:rFonts w:asciiTheme="majorHAnsi" w:hAnsiTheme="majorHAnsi"/>
                      <w:b/>
                      <w:sz w:val="24"/>
                      <w:szCs w:val="24"/>
                    </w:rPr>
                  </w:pPr>
                  <w:r w:rsidRPr="00997133">
                    <w:rPr>
                      <w:rFonts w:asciiTheme="majorHAnsi" w:hAnsiTheme="majorHAnsi"/>
                      <w:b/>
                      <w:sz w:val="24"/>
                      <w:szCs w:val="24"/>
                    </w:rPr>
                    <w:t>Backgrounders and Other Materials</w:t>
                  </w:r>
                </w:p>
                <w:p w14:paraId="7D65C37C" w14:textId="77777777" w:rsidR="0049331C" w:rsidRPr="00B54FCF" w:rsidRDefault="0049331C" w:rsidP="00B54FCF">
                  <w:pPr>
                    <w:pStyle w:val="ListParagraph"/>
                    <w:numPr>
                      <w:ilvl w:val="0"/>
                      <w:numId w:val="11"/>
                    </w:numPr>
                    <w:rPr>
                      <w:rFonts w:asciiTheme="minorHAnsi" w:hAnsiTheme="minorHAnsi"/>
                      <w:sz w:val="24"/>
                      <w:szCs w:val="24"/>
                    </w:rPr>
                  </w:pPr>
                  <w:r w:rsidRPr="00B54FCF">
                    <w:rPr>
                      <w:rFonts w:asciiTheme="minorHAnsi" w:hAnsiTheme="minorHAnsi"/>
                      <w:sz w:val="24"/>
                      <w:szCs w:val="24"/>
                    </w:rPr>
                    <w:t>None beyond those specified under materials</w:t>
                  </w:r>
                </w:p>
              </w:txbxContent>
            </v:textbox>
            <w10:wrap type="square"/>
          </v:shape>
        </w:pict>
      </w:r>
      <w:r>
        <w:rPr>
          <w:noProof/>
        </w:rPr>
        <w:pict w14:anchorId="17968297">
          <v:shape id="_x0000_s1040" type="#_x0000_t202" style="position:absolute;margin-left:27pt;margin-top:198pt;width:438.95pt;height:21.1pt;z-index:25166848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" fillcolor="#d8d8d8 [2732]" strokecolor="#7f7f7f [1612]">
            <v:fill opacity="36700f" color2="#e4ecf5 [500]" rotate="t"/>
            <v:shadow on="t" opacity="24903f" origin=",.5" offset="0,20000emu"/>
            <v:textbox style="mso-next-textbox:#_x0000_s1040">
              <w:txbxContent>
                <w:p w14:paraId="38BB82B9" w14:textId="77777777" w:rsidR="0049331C" w:rsidRPr="00CE5DFD" w:rsidRDefault="0049331C" w:rsidP="00B54FCF">
                  <w:pPr>
                    <w:pStyle w:val="ListNumber"/>
                    <w:numPr>
                      <w:ilvl w:val="0"/>
                      <w:numId w:val="0"/>
                    </w:numPr>
                    <w:ind w:left="360" w:hanging="360"/>
                    <w:jc w:val="center"/>
                    <w:rPr>
                      <w:rFonts w:asciiTheme="majorHAnsi" w:hAnsiTheme="majorHAnsi"/>
                      <w:b/>
                      <w:sz w:val="24"/>
                    </w:rPr>
                  </w:pPr>
                  <w:r>
                    <w:rPr>
                      <w:rFonts w:asciiTheme="majorHAnsi" w:hAnsiTheme="majorHAnsi"/>
                      <w:b/>
                      <w:sz w:val="24"/>
                    </w:rPr>
                    <w:t xml:space="preserve">Extension: Film Case Studies </w:t>
                  </w:r>
                </w:p>
              </w:txbxContent>
            </v:textbox>
            <w10:wrap type="square"/>
          </v:shape>
        </w:pict>
      </w:r>
    </w:p>
    <w:p w14:paraId="47683E51" w14:textId="77777777" w:rsidR="00F879FB" w:rsidRPr="0049331C" w:rsidRDefault="0049331C" w:rsidP="0049331C">
      <w:pPr>
        <w:spacing w:after="0" w:line="100" w:lineRule="atLeast"/>
        <w:rPr>
          <w:rFonts w:asciiTheme="minorHAnsi" w:hAnsiTheme="minorHAnsi"/>
          <w:sz w:val="24"/>
          <w:szCs w:val="24"/>
        </w:rPr>
      </w:pPr>
      <w:r w:rsidRPr="0049331C">
        <w:rPr>
          <w:rFonts w:asciiTheme="minorHAnsi" w:hAnsiTheme="minorHAnsi"/>
          <w:sz w:val="24"/>
          <w:szCs w:val="24"/>
        </w:rPr>
        <w:t xml:space="preserve">            </w:t>
      </w:r>
      <w:r w:rsidR="00F879FB" w:rsidRPr="0049331C">
        <w:rPr>
          <w:rFonts w:asciiTheme="minorHAnsi" w:hAnsiTheme="minorHAnsi"/>
          <w:b/>
          <w:sz w:val="24"/>
          <w:szCs w:val="24"/>
        </w:rPr>
        <w:t>MATEWAN</w:t>
      </w:r>
    </w:p>
    <w:p w14:paraId="052B7662" w14:textId="77777777" w:rsidR="00F879FB" w:rsidRPr="0049331C" w:rsidRDefault="00F879FB" w:rsidP="00F879FB">
      <w:pPr>
        <w:rPr>
          <w:rFonts w:asciiTheme="minorHAnsi" w:hAnsiTheme="minorHAnsi"/>
          <w:sz w:val="24"/>
          <w:szCs w:val="24"/>
        </w:rPr>
      </w:pPr>
    </w:p>
    <w:p w14:paraId="6F692F9E" w14:textId="77777777" w:rsidR="00F879FB" w:rsidRPr="0049331C" w:rsidRDefault="00F879FB" w:rsidP="00154C2C">
      <w:pPr>
        <w:ind w:left="720"/>
        <w:rPr>
          <w:rFonts w:asciiTheme="minorHAnsi" w:hAnsiTheme="minorHAnsi"/>
          <w:sz w:val="24"/>
          <w:szCs w:val="24"/>
        </w:rPr>
      </w:pPr>
      <w:r w:rsidRPr="0049331C">
        <w:rPr>
          <w:rFonts w:asciiTheme="minorHAnsi" w:hAnsiTheme="minorHAnsi"/>
          <w:sz w:val="24"/>
          <w:szCs w:val="24"/>
        </w:rPr>
        <w:t xml:space="preserve">The teacher may want to obtain a copy of the film </w:t>
      </w:r>
      <w:r w:rsidRPr="0049331C">
        <w:rPr>
          <w:rFonts w:asciiTheme="minorHAnsi" w:hAnsiTheme="minorHAnsi"/>
          <w:sz w:val="24"/>
          <w:szCs w:val="24"/>
          <w:u w:val="single"/>
        </w:rPr>
        <w:t>Matewan</w:t>
      </w:r>
      <w:r w:rsidRPr="0049331C">
        <w:rPr>
          <w:rFonts w:asciiTheme="minorHAnsi" w:hAnsiTheme="minorHAnsi"/>
          <w:sz w:val="24"/>
          <w:szCs w:val="24"/>
        </w:rPr>
        <w:t>, directed by John Sayles.  It covers the case in Mingo-Logan county of a mining town facing labour strife  and has many similar themes of race, family, and the role of business and government.  Students could be asked to compare and reflect on this case compared to the Big Strike.</w:t>
      </w:r>
    </w:p>
    <w:p w14:paraId="3154AC12" w14:textId="77777777" w:rsidR="00F879FB" w:rsidRPr="0049331C" w:rsidRDefault="00F879FB" w:rsidP="00F879FB">
      <w:pPr>
        <w:rPr>
          <w:rFonts w:asciiTheme="minorHAnsi" w:hAnsiTheme="minorHAnsi"/>
          <w:sz w:val="24"/>
          <w:szCs w:val="24"/>
        </w:rPr>
      </w:pPr>
    </w:p>
    <w:p w14:paraId="185A0921" w14:textId="77777777" w:rsidR="00F879FB" w:rsidRPr="0049331C" w:rsidRDefault="00F879FB" w:rsidP="0049331C">
      <w:pPr>
        <w:ind w:firstLine="720"/>
        <w:rPr>
          <w:rFonts w:asciiTheme="minorHAnsi" w:hAnsiTheme="minorHAnsi"/>
          <w:b/>
          <w:sz w:val="24"/>
          <w:szCs w:val="24"/>
        </w:rPr>
      </w:pPr>
      <w:r w:rsidRPr="0049331C">
        <w:rPr>
          <w:rFonts w:asciiTheme="minorHAnsi" w:hAnsiTheme="minorHAnsi"/>
          <w:b/>
          <w:sz w:val="24"/>
          <w:szCs w:val="24"/>
        </w:rPr>
        <w:t>A TIME TO RISE</w:t>
      </w:r>
    </w:p>
    <w:p w14:paraId="511D019E" w14:textId="77777777" w:rsidR="00F879FB" w:rsidRPr="0049331C" w:rsidRDefault="00F879FB" w:rsidP="00154C2C">
      <w:pPr>
        <w:ind w:left="720"/>
        <w:rPr>
          <w:rFonts w:asciiTheme="minorHAnsi" w:hAnsiTheme="minorHAnsi"/>
          <w:sz w:val="24"/>
          <w:szCs w:val="24"/>
        </w:rPr>
      </w:pPr>
      <w:r w:rsidRPr="0049331C">
        <w:rPr>
          <w:rFonts w:asciiTheme="minorHAnsi" w:hAnsiTheme="minorHAnsi"/>
          <w:sz w:val="24"/>
          <w:szCs w:val="24"/>
        </w:rPr>
        <w:t xml:space="preserve">This powerful NFB film follows the efforts of mostly Indo-Canadian but also white and Chinese in BC's Fraser Valley to organize a union.  There are many elements of overlap with the role of race, sex, age, class, etc.  </w:t>
      </w:r>
    </w:p>
    <w:p w14:paraId="60D3E0F0" w14:textId="77777777" w:rsidR="00F879FB" w:rsidRPr="0049331C" w:rsidRDefault="00F879FB" w:rsidP="00F879FB">
      <w:pPr>
        <w:rPr>
          <w:rFonts w:asciiTheme="minorHAnsi" w:hAnsiTheme="minorHAnsi"/>
          <w:sz w:val="24"/>
          <w:szCs w:val="24"/>
        </w:rPr>
      </w:pPr>
    </w:p>
    <w:p w14:paraId="3B694F86" w14:textId="77777777" w:rsidR="00F879FB" w:rsidRPr="0049331C" w:rsidRDefault="00F879FB" w:rsidP="00154C2C">
      <w:pPr>
        <w:ind w:firstLine="720"/>
        <w:rPr>
          <w:rFonts w:asciiTheme="minorHAnsi" w:hAnsiTheme="minorHAnsi"/>
          <w:b/>
          <w:sz w:val="24"/>
          <w:szCs w:val="24"/>
        </w:rPr>
      </w:pPr>
      <w:r w:rsidRPr="0049331C">
        <w:rPr>
          <w:rFonts w:asciiTheme="minorHAnsi" w:hAnsiTheme="minorHAnsi"/>
          <w:b/>
          <w:sz w:val="24"/>
          <w:szCs w:val="24"/>
        </w:rPr>
        <w:t>VIVA LA CAUSA</w:t>
      </w:r>
    </w:p>
    <w:p w14:paraId="521C9694" w14:textId="77777777" w:rsidR="00F879FB" w:rsidRPr="0049331C" w:rsidRDefault="00F879FB" w:rsidP="00154C2C">
      <w:pPr>
        <w:ind w:left="720"/>
        <w:rPr>
          <w:rFonts w:asciiTheme="minorHAnsi" w:hAnsiTheme="minorHAnsi"/>
          <w:sz w:val="24"/>
          <w:szCs w:val="24"/>
        </w:rPr>
      </w:pPr>
      <w:r w:rsidRPr="0049331C">
        <w:rPr>
          <w:rFonts w:asciiTheme="minorHAnsi" w:hAnsiTheme="minorHAnsi"/>
          <w:sz w:val="24"/>
          <w:szCs w:val="24"/>
        </w:rPr>
        <w:t>Another powerful film following the efforts of mostly Mexican and also Filipino farmworkers in California led by the social justice icon Cesar Chavez, and the different strategies employed.  Also brings in elements of race in particular but also the role of police and government.</w:t>
      </w:r>
    </w:p>
    <w:p w14:paraId="2DC98FDF" w14:textId="77777777" w:rsidR="003A2A86" w:rsidRPr="00844533" w:rsidRDefault="003A2A86">
      <w:pPr>
        <w:rPr>
          <w:sz w:val="10"/>
          <w:szCs w:val="10"/>
        </w:rPr>
      </w:pPr>
    </w:p>
    <w:sectPr w:rsidR="003A2A86" w:rsidRPr="00844533" w:rsidSect="0004687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29C1690" w14:textId="77777777" w:rsidR="0049331C" w:rsidRDefault="0049331C" w:rsidP="00FE2499">
      <w:pPr>
        <w:spacing w:after="0" w:line="240" w:lineRule="auto"/>
      </w:pPr>
      <w:r>
        <w:separator/>
      </w:r>
    </w:p>
  </w:endnote>
  <w:endnote w:type="continuationSeparator" w:id="0">
    <w:p w14:paraId="3E33BC3B" w14:textId="77777777" w:rsidR="0049331C" w:rsidRDefault="0049331C" w:rsidP="00FE2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2ED08" w14:textId="77777777" w:rsidR="00046876" w:rsidRDefault="0004687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DCC47" w14:textId="77777777" w:rsidR="0049331C" w:rsidRDefault="0049331C" w:rsidP="00FE2499">
    <w:pPr>
      <w:pStyle w:val="Footer"/>
      <w:pBdr>
        <w:top w:val="thinThickSmallGap" w:sz="24" w:space="1" w:color="622423" w:themeColor="accent2" w:themeShade="7F"/>
      </w:pBdr>
      <w:rPr>
        <w:rFonts w:asciiTheme="majorHAnsi" w:hAnsiTheme="majorHAnsi"/>
      </w:rPr>
    </w:pPr>
    <w:bookmarkStart w:id="0" w:name="_GoBack"/>
    <w:bookmarkEnd w:id="0"/>
    <w:r>
      <w:rPr>
        <w:rFonts w:asciiTheme="majorHAnsi" w:hAnsiTheme="majorHAnsi"/>
      </w:rPr>
      <w:t xml:space="preserve">Labour History Project: A partnership of the Labour Heritage Centre and the BCTF </w:t>
    </w:r>
    <w:r>
      <w:rPr>
        <w:rFonts w:asciiTheme="majorHAnsi" w:hAnsiTheme="majorHAnsi"/>
      </w:rPr>
      <w:ptab w:relativeTo="margin" w:alignment="right" w:leader="none"/>
    </w:r>
    <w:r>
      <w:rPr>
        <w:rFonts w:asciiTheme="majorHAnsi" w:hAnsiTheme="majorHAnsi"/>
      </w:rPr>
      <w:t xml:space="preserve">Page </w:t>
    </w:r>
    <w:r>
      <w:rPr>
        <w:rFonts w:asciiTheme="minorHAnsi" w:hAnsiTheme="minorHAnsi"/>
      </w:rPr>
      <w:fldChar w:fldCharType="begin"/>
    </w:r>
    <w:r>
      <w:instrText xml:space="preserve"> PAGE   \* MERGEFORMAT </w:instrText>
    </w:r>
    <w:r>
      <w:rPr>
        <w:rFonts w:asciiTheme="minorHAnsi" w:hAnsiTheme="minorHAnsi"/>
      </w:rPr>
      <w:fldChar w:fldCharType="separate"/>
    </w:r>
    <w:r w:rsidR="00046876" w:rsidRPr="00046876">
      <w:rPr>
        <w:rFonts w:asciiTheme="majorHAnsi" w:hAnsiTheme="majorHAnsi"/>
        <w:noProof/>
      </w:rPr>
      <w:t>1</w:t>
    </w:r>
    <w:r>
      <w:rPr>
        <w:rFonts w:asciiTheme="majorHAnsi" w:hAnsiTheme="majorHAnsi"/>
        <w:noProof/>
      </w:rPr>
      <w:fldChar w:fldCharType="end"/>
    </w:r>
  </w:p>
  <w:p w14:paraId="73828579" w14:textId="77777777" w:rsidR="0049331C" w:rsidRDefault="0049331C">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AE576" w14:textId="77777777" w:rsidR="00046876" w:rsidRDefault="0004687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41C8D36" w14:textId="77777777" w:rsidR="0049331C" w:rsidRDefault="0049331C" w:rsidP="00FE2499">
      <w:pPr>
        <w:spacing w:after="0" w:line="240" w:lineRule="auto"/>
      </w:pPr>
      <w:r>
        <w:separator/>
      </w:r>
    </w:p>
  </w:footnote>
  <w:footnote w:type="continuationSeparator" w:id="0">
    <w:p w14:paraId="099FDA41" w14:textId="77777777" w:rsidR="0049331C" w:rsidRDefault="0049331C" w:rsidP="00FE249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60135" w14:textId="77777777" w:rsidR="00046876" w:rsidRDefault="0004687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E5202" w14:textId="77777777" w:rsidR="00046876" w:rsidRDefault="00046876">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AC828E" w14:textId="77777777" w:rsidR="00046876" w:rsidRDefault="0004687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rPr>
    </w:lvl>
  </w:abstractNum>
  <w:abstractNum w:abstractNumId="1">
    <w:nsid w:val="FFFFFF88"/>
    <w:multiLevelType w:val="singleLevel"/>
    <w:tmpl w:val="41023EF8"/>
    <w:lvl w:ilvl="0">
      <w:start w:val="1"/>
      <w:numFmt w:val="decimal"/>
      <w:pStyle w:val="ListNumber"/>
      <w:lvlText w:val="%1."/>
      <w:lvlJc w:val="left"/>
      <w:pPr>
        <w:tabs>
          <w:tab w:val="num" w:pos="360"/>
        </w:tabs>
        <w:ind w:left="360" w:hanging="360"/>
      </w:pPr>
      <w:rPr>
        <w:rFonts w:hint="default"/>
        <w:color w:val="808080"/>
      </w:r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1026998"/>
    <w:multiLevelType w:val="hybridMultilevel"/>
    <w:tmpl w:val="62C81AC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3A92188"/>
    <w:multiLevelType w:val="hybridMultilevel"/>
    <w:tmpl w:val="396E8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AD4A6D"/>
    <w:multiLevelType w:val="hybridMultilevel"/>
    <w:tmpl w:val="E8D24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CB5CE2"/>
    <w:multiLevelType w:val="hybridMultilevel"/>
    <w:tmpl w:val="9B441A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8634F7"/>
    <w:multiLevelType w:val="hybridMultilevel"/>
    <w:tmpl w:val="4EDE1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E20598"/>
    <w:multiLevelType w:val="hybridMultilevel"/>
    <w:tmpl w:val="8B920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38362C"/>
    <w:multiLevelType w:val="hybridMultilevel"/>
    <w:tmpl w:val="321E2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B46BE3"/>
    <w:multiLevelType w:val="hybridMultilevel"/>
    <w:tmpl w:val="9CB44A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6D1EFE"/>
    <w:multiLevelType w:val="hybridMultilevel"/>
    <w:tmpl w:val="36A83BC2"/>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701B12F4"/>
    <w:multiLevelType w:val="hybridMultilevel"/>
    <w:tmpl w:val="7A44E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8"/>
  </w:num>
  <w:num w:numId="5">
    <w:abstractNumId w:val="4"/>
  </w:num>
  <w:num w:numId="6">
    <w:abstractNumId w:val="9"/>
  </w:num>
  <w:num w:numId="7">
    <w:abstractNumId w:val="3"/>
  </w:num>
  <w:num w:numId="8">
    <w:abstractNumId w:val="11"/>
  </w:num>
  <w:num w:numId="9">
    <w:abstractNumId w:val="12"/>
  </w:num>
  <w:num w:numId="10">
    <w:abstractNumId w:val="10"/>
  </w:num>
  <w:num w:numId="11">
    <w:abstractNumId w:val="7"/>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hdrShapeDefaults>
    <o:shapedefaults v:ext="edit" spidmax="2050">
      <o:colormenu v:ext="edit" fillcolor="none [2732]" strokecolor="none [1612]"/>
    </o:shapedefaults>
  </w:hdrShapeDefaults>
  <w:footnotePr>
    <w:footnote w:id="-1"/>
    <w:footnote w:id="0"/>
  </w:footnotePr>
  <w:endnotePr>
    <w:endnote w:id="-1"/>
    <w:endnote w:id="0"/>
  </w:endnotePr>
  <w:compat>
    <w:compatSetting w:name="compatibilityMode" w:uri="http://schemas.microsoft.com/office/word" w:val="12"/>
  </w:compat>
  <w:rsids>
    <w:rsidRoot w:val="00B51B8C"/>
    <w:rsid w:val="000008B1"/>
    <w:rsid w:val="00001C7E"/>
    <w:rsid w:val="0000325A"/>
    <w:rsid w:val="00004260"/>
    <w:rsid w:val="00004CBF"/>
    <w:rsid w:val="00010E99"/>
    <w:rsid w:val="0001297D"/>
    <w:rsid w:val="000144CF"/>
    <w:rsid w:val="00014F77"/>
    <w:rsid w:val="00016CD3"/>
    <w:rsid w:val="00021E6A"/>
    <w:rsid w:val="00030595"/>
    <w:rsid w:val="00031190"/>
    <w:rsid w:val="00031416"/>
    <w:rsid w:val="00037375"/>
    <w:rsid w:val="0004078D"/>
    <w:rsid w:val="00040978"/>
    <w:rsid w:val="0004514B"/>
    <w:rsid w:val="000462F7"/>
    <w:rsid w:val="00046739"/>
    <w:rsid w:val="00046876"/>
    <w:rsid w:val="00047A35"/>
    <w:rsid w:val="000501D3"/>
    <w:rsid w:val="00055DE2"/>
    <w:rsid w:val="00060852"/>
    <w:rsid w:val="000611DB"/>
    <w:rsid w:val="00065845"/>
    <w:rsid w:val="00065B19"/>
    <w:rsid w:val="00065CE0"/>
    <w:rsid w:val="00066F5F"/>
    <w:rsid w:val="00070FBE"/>
    <w:rsid w:val="00071CDC"/>
    <w:rsid w:val="00080841"/>
    <w:rsid w:val="00080E7A"/>
    <w:rsid w:val="000816FD"/>
    <w:rsid w:val="00083C6A"/>
    <w:rsid w:val="00086D8E"/>
    <w:rsid w:val="000900CD"/>
    <w:rsid w:val="00092F02"/>
    <w:rsid w:val="00094712"/>
    <w:rsid w:val="000A0835"/>
    <w:rsid w:val="000A1A8B"/>
    <w:rsid w:val="000A540D"/>
    <w:rsid w:val="000A66B2"/>
    <w:rsid w:val="000B042F"/>
    <w:rsid w:val="000B080F"/>
    <w:rsid w:val="000B62EC"/>
    <w:rsid w:val="000B65B9"/>
    <w:rsid w:val="000C2387"/>
    <w:rsid w:val="000C373B"/>
    <w:rsid w:val="000C50D5"/>
    <w:rsid w:val="000C7C4C"/>
    <w:rsid w:val="000D71B5"/>
    <w:rsid w:val="000E078D"/>
    <w:rsid w:val="000E0C5F"/>
    <w:rsid w:val="000E2083"/>
    <w:rsid w:val="000E4A97"/>
    <w:rsid w:val="000E639A"/>
    <w:rsid w:val="000E74D9"/>
    <w:rsid w:val="000E7CE8"/>
    <w:rsid w:val="000F335A"/>
    <w:rsid w:val="000F4F4D"/>
    <w:rsid w:val="0010091C"/>
    <w:rsid w:val="0010269B"/>
    <w:rsid w:val="001049BE"/>
    <w:rsid w:val="00105FAB"/>
    <w:rsid w:val="001149AC"/>
    <w:rsid w:val="00116DB5"/>
    <w:rsid w:val="0011720C"/>
    <w:rsid w:val="0012034F"/>
    <w:rsid w:val="00131A61"/>
    <w:rsid w:val="00132B34"/>
    <w:rsid w:val="00133301"/>
    <w:rsid w:val="00141D0F"/>
    <w:rsid w:val="00142AC2"/>
    <w:rsid w:val="00143E13"/>
    <w:rsid w:val="00143E36"/>
    <w:rsid w:val="00144373"/>
    <w:rsid w:val="00146F79"/>
    <w:rsid w:val="00147804"/>
    <w:rsid w:val="00147B33"/>
    <w:rsid w:val="0015052E"/>
    <w:rsid w:val="0015204F"/>
    <w:rsid w:val="00152191"/>
    <w:rsid w:val="00154C2C"/>
    <w:rsid w:val="001602FB"/>
    <w:rsid w:val="001635C5"/>
    <w:rsid w:val="00163F12"/>
    <w:rsid w:val="001643A1"/>
    <w:rsid w:val="001654A0"/>
    <w:rsid w:val="00167D5C"/>
    <w:rsid w:val="00167E27"/>
    <w:rsid w:val="0017391B"/>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1299"/>
    <w:rsid w:val="001D4E1F"/>
    <w:rsid w:val="001D62D1"/>
    <w:rsid w:val="001D67EB"/>
    <w:rsid w:val="001E2FDA"/>
    <w:rsid w:val="001E6352"/>
    <w:rsid w:val="001E7C40"/>
    <w:rsid w:val="001F3524"/>
    <w:rsid w:val="001F4709"/>
    <w:rsid w:val="00200D46"/>
    <w:rsid w:val="00207A4E"/>
    <w:rsid w:val="00210CE5"/>
    <w:rsid w:val="00211951"/>
    <w:rsid w:val="00220BA7"/>
    <w:rsid w:val="002218C7"/>
    <w:rsid w:val="002228BD"/>
    <w:rsid w:val="00222A2B"/>
    <w:rsid w:val="00225A55"/>
    <w:rsid w:val="00226DD6"/>
    <w:rsid w:val="00233E83"/>
    <w:rsid w:val="00234310"/>
    <w:rsid w:val="00237DD7"/>
    <w:rsid w:val="0024292F"/>
    <w:rsid w:val="00250B66"/>
    <w:rsid w:val="002510C3"/>
    <w:rsid w:val="00251706"/>
    <w:rsid w:val="00254054"/>
    <w:rsid w:val="00256A51"/>
    <w:rsid w:val="00256C4B"/>
    <w:rsid w:val="00257426"/>
    <w:rsid w:val="0026122F"/>
    <w:rsid w:val="002614CF"/>
    <w:rsid w:val="002648C4"/>
    <w:rsid w:val="00265074"/>
    <w:rsid w:val="00273309"/>
    <w:rsid w:val="00276C3F"/>
    <w:rsid w:val="00277119"/>
    <w:rsid w:val="0028181E"/>
    <w:rsid w:val="00282391"/>
    <w:rsid w:val="00285C0E"/>
    <w:rsid w:val="00290079"/>
    <w:rsid w:val="00293ABE"/>
    <w:rsid w:val="00296467"/>
    <w:rsid w:val="0029791C"/>
    <w:rsid w:val="00297C80"/>
    <w:rsid w:val="002A0B09"/>
    <w:rsid w:val="002A0E67"/>
    <w:rsid w:val="002A1803"/>
    <w:rsid w:val="002A1908"/>
    <w:rsid w:val="002A414E"/>
    <w:rsid w:val="002B1FEC"/>
    <w:rsid w:val="002C11AA"/>
    <w:rsid w:val="002C1608"/>
    <w:rsid w:val="002C1802"/>
    <w:rsid w:val="002C3CAC"/>
    <w:rsid w:val="002C6D7F"/>
    <w:rsid w:val="002C72F7"/>
    <w:rsid w:val="002D025B"/>
    <w:rsid w:val="002D12AE"/>
    <w:rsid w:val="002D1D15"/>
    <w:rsid w:val="002D1DC8"/>
    <w:rsid w:val="002D220D"/>
    <w:rsid w:val="002D23DA"/>
    <w:rsid w:val="002D3E8A"/>
    <w:rsid w:val="002E1B99"/>
    <w:rsid w:val="002E2C8B"/>
    <w:rsid w:val="002E33BE"/>
    <w:rsid w:val="002E50D3"/>
    <w:rsid w:val="002E59DF"/>
    <w:rsid w:val="00300A1C"/>
    <w:rsid w:val="0030324A"/>
    <w:rsid w:val="00305D71"/>
    <w:rsid w:val="0030646C"/>
    <w:rsid w:val="00306632"/>
    <w:rsid w:val="0031025C"/>
    <w:rsid w:val="00310E82"/>
    <w:rsid w:val="00312D62"/>
    <w:rsid w:val="00313E11"/>
    <w:rsid w:val="00315033"/>
    <w:rsid w:val="0031731D"/>
    <w:rsid w:val="00322723"/>
    <w:rsid w:val="00324DD5"/>
    <w:rsid w:val="00327BCE"/>
    <w:rsid w:val="00327C2B"/>
    <w:rsid w:val="00330CA4"/>
    <w:rsid w:val="00331E48"/>
    <w:rsid w:val="003338A6"/>
    <w:rsid w:val="00333F93"/>
    <w:rsid w:val="003455AE"/>
    <w:rsid w:val="003458E8"/>
    <w:rsid w:val="003503BA"/>
    <w:rsid w:val="00353C6C"/>
    <w:rsid w:val="00356A84"/>
    <w:rsid w:val="00356E3D"/>
    <w:rsid w:val="0035790C"/>
    <w:rsid w:val="0036180F"/>
    <w:rsid w:val="003632B1"/>
    <w:rsid w:val="00365388"/>
    <w:rsid w:val="00375ABD"/>
    <w:rsid w:val="00382477"/>
    <w:rsid w:val="00383030"/>
    <w:rsid w:val="0038451F"/>
    <w:rsid w:val="003862CC"/>
    <w:rsid w:val="003873CA"/>
    <w:rsid w:val="00387E86"/>
    <w:rsid w:val="00390746"/>
    <w:rsid w:val="003936C4"/>
    <w:rsid w:val="00394275"/>
    <w:rsid w:val="003A10CF"/>
    <w:rsid w:val="003A2A86"/>
    <w:rsid w:val="003A2EE1"/>
    <w:rsid w:val="003A4A7F"/>
    <w:rsid w:val="003A4B15"/>
    <w:rsid w:val="003A4B8D"/>
    <w:rsid w:val="003A50C9"/>
    <w:rsid w:val="003A763C"/>
    <w:rsid w:val="003A7D36"/>
    <w:rsid w:val="003B2765"/>
    <w:rsid w:val="003B3465"/>
    <w:rsid w:val="003B7E2E"/>
    <w:rsid w:val="003C03CC"/>
    <w:rsid w:val="003C053E"/>
    <w:rsid w:val="003C73E6"/>
    <w:rsid w:val="003D3178"/>
    <w:rsid w:val="003D4CBF"/>
    <w:rsid w:val="003D519E"/>
    <w:rsid w:val="003D5389"/>
    <w:rsid w:val="003D560E"/>
    <w:rsid w:val="003D7C39"/>
    <w:rsid w:val="003E32FC"/>
    <w:rsid w:val="003E4250"/>
    <w:rsid w:val="003E544E"/>
    <w:rsid w:val="003E5848"/>
    <w:rsid w:val="003E5FDF"/>
    <w:rsid w:val="003E72F9"/>
    <w:rsid w:val="003F1F92"/>
    <w:rsid w:val="003F2D60"/>
    <w:rsid w:val="003F36A6"/>
    <w:rsid w:val="003F473E"/>
    <w:rsid w:val="003F4FA9"/>
    <w:rsid w:val="003F543F"/>
    <w:rsid w:val="003F7044"/>
    <w:rsid w:val="003F751C"/>
    <w:rsid w:val="00400533"/>
    <w:rsid w:val="00401397"/>
    <w:rsid w:val="00402294"/>
    <w:rsid w:val="00403094"/>
    <w:rsid w:val="0040660F"/>
    <w:rsid w:val="00411129"/>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30A5"/>
    <w:rsid w:val="00454C20"/>
    <w:rsid w:val="00457C32"/>
    <w:rsid w:val="0046199F"/>
    <w:rsid w:val="004638FC"/>
    <w:rsid w:val="00463E11"/>
    <w:rsid w:val="0046474B"/>
    <w:rsid w:val="00467FA6"/>
    <w:rsid w:val="004763D0"/>
    <w:rsid w:val="00476EE9"/>
    <w:rsid w:val="00483899"/>
    <w:rsid w:val="00483F92"/>
    <w:rsid w:val="0049331C"/>
    <w:rsid w:val="00493842"/>
    <w:rsid w:val="004A0B19"/>
    <w:rsid w:val="004A0FA1"/>
    <w:rsid w:val="004A2E3F"/>
    <w:rsid w:val="004A65FB"/>
    <w:rsid w:val="004A7E6E"/>
    <w:rsid w:val="004B01D5"/>
    <w:rsid w:val="004B0C59"/>
    <w:rsid w:val="004B3328"/>
    <w:rsid w:val="004B3B43"/>
    <w:rsid w:val="004B434B"/>
    <w:rsid w:val="004B6FD9"/>
    <w:rsid w:val="004C0828"/>
    <w:rsid w:val="004C1520"/>
    <w:rsid w:val="004C558C"/>
    <w:rsid w:val="004C7A49"/>
    <w:rsid w:val="004C7A4D"/>
    <w:rsid w:val="004D13E3"/>
    <w:rsid w:val="004D2513"/>
    <w:rsid w:val="004D2926"/>
    <w:rsid w:val="004D3E21"/>
    <w:rsid w:val="004D461A"/>
    <w:rsid w:val="004D67EB"/>
    <w:rsid w:val="004E108F"/>
    <w:rsid w:val="004E1518"/>
    <w:rsid w:val="004E2082"/>
    <w:rsid w:val="004E3A34"/>
    <w:rsid w:val="004E5F5E"/>
    <w:rsid w:val="004E6C2E"/>
    <w:rsid w:val="004E7F73"/>
    <w:rsid w:val="004F10F6"/>
    <w:rsid w:val="004F1BF4"/>
    <w:rsid w:val="004F340F"/>
    <w:rsid w:val="004F44ED"/>
    <w:rsid w:val="004F45CF"/>
    <w:rsid w:val="005004C7"/>
    <w:rsid w:val="0050197E"/>
    <w:rsid w:val="00507A36"/>
    <w:rsid w:val="005113D7"/>
    <w:rsid w:val="005113DE"/>
    <w:rsid w:val="005115F5"/>
    <w:rsid w:val="00511929"/>
    <w:rsid w:val="00515FC5"/>
    <w:rsid w:val="00516BB8"/>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524FF"/>
    <w:rsid w:val="0056017D"/>
    <w:rsid w:val="00566B1E"/>
    <w:rsid w:val="00570EDB"/>
    <w:rsid w:val="00571548"/>
    <w:rsid w:val="00571806"/>
    <w:rsid w:val="00572B16"/>
    <w:rsid w:val="005730AC"/>
    <w:rsid w:val="00577572"/>
    <w:rsid w:val="00580307"/>
    <w:rsid w:val="005807F8"/>
    <w:rsid w:val="00587D3F"/>
    <w:rsid w:val="005913BF"/>
    <w:rsid w:val="00591DBB"/>
    <w:rsid w:val="00591E51"/>
    <w:rsid w:val="00592A27"/>
    <w:rsid w:val="00594EE7"/>
    <w:rsid w:val="00597C23"/>
    <w:rsid w:val="005A1160"/>
    <w:rsid w:val="005A38AA"/>
    <w:rsid w:val="005A6854"/>
    <w:rsid w:val="005A6DD3"/>
    <w:rsid w:val="005B1836"/>
    <w:rsid w:val="005B466F"/>
    <w:rsid w:val="005B5D94"/>
    <w:rsid w:val="005C1714"/>
    <w:rsid w:val="005C31FB"/>
    <w:rsid w:val="005C48CB"/>
    <w:rsid w:val="005C6185"/>
    <w:rsid w:val="005D0FE9"/>
    <w:rsid w:val="005D312E"/>
    <w:rsid w:val="005D3C63"/>
    <w:rsid w:val="005D464A"/>
    <w:rsid w:val="005D4931"/>
    <w:rsid w:val="005D7293"/>
    <w:rsid w:val="005D7C96"/>
    <w:rsid w:val="005E1E46"/>
    <w:rsid w:val="005E4386"/>
    <w:rsid w:val="005E7A7F"/>
    <w:rsid w:val="005E7E8B"/>
    <w:rsid w:val="005F164B"/>
    <w:rsid w:val="005F22AA"/>
    <w:rsid w:val="005F2BBC"/>
    <w:rsid w:val="005F3067"/>
    <w:rsid w:val="005F4846"/>
    <w:rsid w:val="005F6EB4"/>
    <w:rsid w:val="00600F72"/>
    <w:rsid w:val="006021B8"/>
    <w:rsid w:val="006059D7"/>
    <w:rsid w:val="00605B66"/>
    <w:rsid w:val="006067AB"/>
    <w:rsid w:val="00612383"/>
    <w:rsid w:val="00612CB9"/>
    <w:rsid w:val="00613B46"/>
    <w:rsid w:val="006164EE"/>
    <w:rsid w:val="00616900"/>
    <w:rsid w:val="00617D9B"/>
    <w:rsid w:val="00620262"/>
    <w:rsid w:val="006207D8"/>
    <w:rsid w:val="00623CCC"/>
    <w:rsid w:val="00624286"/>
    <w:rsid w:val="00624B5A"/>
    <w:rsid w:val="00625792"/>
    <w:rsid w:val="00626A54"/>
    <w:rsid w:val="006312C3"/>
    <w:rsid w:val="006318CC"/>
    <w:rsid w:val="00631FCE"/>
    <w:rsid w:val="00632566"/>
    <w:rsid w:val="00633288"/>
    <w:rsid w:val="00634FC1"/>
    <w:rsid w:val="0063554F"/>
    <w:rsid w:val="00654BB5"/>
    <w:rsid w:val="00665B2B"/>
    <w:rsid w:val="006662C2"/>
    <w:rsid w:val="0066790E"/>
    <w:rsid w:val="00670FB3"/>
    <w:rsid w:val="00681466"/>
    <w:rsid w:val="00681F78"/>
    <w:rsid w:val="00682B6E"/>
    <w:rsid w:val="0068465A"/>
    <w:rsid w:val="00685764"/>
    <w:rsid w:val="006879EE"/>
    <w:rsid w:val="00691C6C"/>
    <w:rsid w:val="00691FD5"/>
    <w:rsid w:val="0069238F"/>
    <w:rsid w:val="006936B5"/>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4341"/>
    <w:rsid w:val="006C74DB"/>
    <w:rsid w:val="006C7B9A"/>
    <w:rsid w:val="006D1850"/>
    <w:rsid w:val="006D200D"/>
    <w:rsid w:val="006D3150"/>
    <w:rsid w:val="006E02AD"/>
    <w:rsid w:val="006E3E49"/>
    <w:rsid w:val="006E4482"/>
    <w:rsid w:val="006E4901"/>
    <w:rsid w:val="006E491D"/>
    <w:rsid w:val="006E670D"/>
    <w:rsid w:val="006F2E1F"/>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333EB"/>
    <w:rsid w:val="007353CF"/>
    <w:rsid w:val="00737E42"/>
    <w:rsid w:val="00742F20"/>
    <w:rsid w:val="00746018"/>
    <w:rsid w:val="00746CD6"/>
    <w:rsid w:val="007525EE"/>
    <w:rsid w:val="00752DE9"/>
    <w:rsid w:val="00755820"/>
    <w:rsid w:val="007574FA"/>
    <w:rsid w:val="00760BC2"/>
    <w:rsid w:val="0077078F"/>
    <w:rsid w:val="00776F96"/>
    <w:rsid w:val="00780100"/>
    <w:rsid w:val="007814FE"/>
    <w:rsid w:val="0078211B"/>
    <w:rsid w:val="007840C6"/>
    <w:rsid w:val="00790A80"/>
    <w:rsid w:val="00791649"/>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D1D2A"/>
    <w:rsid w:val="007D3D98"/>
    <w:rsid w:val="007D53BB"/>
    <w:rsid w:val="007D595E"/>
    <w:rsid w:val="007D6ED7"/>
    <w:rsid w:val="007D7E1D"/>
    <w:rsid w:val="007E0A6F"/>
    <w:rsid w:val="007E639A"/>
    <w:rsid w:val="007E6B16"/>
    <w:rsid w:val="007F0BE8"/>
    <w:rsid w:val="007F2E50"/>
    <w:rsid w:val="007F66B8"/>
    <w:rsid w:val="007F6EFB"/>
    <w:rsid w:val="008007B8"/>
    <w:rsid w:val="008010FC"/>
    <w:rsid w:val="008026AE"/>
    <w:rsid w:val="0080385A"/>
    <w:rsid w:val="008039DA"/>
    <w:rsid w:val="008041CA"/>
    <w:rsid w:val="00805A9A"/>
    <w:rsid w:val="00806703"/>
    <w:rsid w:val="00810DC7"/>
    <w:rsid w:val="00815EA7"/>
    <w:rsid w:val="008162CA"/>
    <w:rsid w:val="00816CEB"/>
    <w:rsid w:val="00817335"/>
    <w:rsid w:val="008217A1"/>
    <w:rsid w:val="008217CF"/>
    <w:rsid w:val="00831E38"/>
    <w:rsid w:val="00840020"/>
    <w:rsid w:val="008435F1"/>
    <w:rsid w:val="00844533"/>
    <w:rsid w:val="00846849"/>
    <w:rsid w:val="00846BCA"/>
    <w:rsid w:val="008473BE"/>
    <w:rsid w:val="00852908"/>
    <w:rsid w:val="00872987"/>
    <w:rsid w:val="00873236"/>
    <w:rsid w:val="00874C97"/>
    <w:rsid w:val="008752AB"/>
    <w:rsid w:val="0087718A"/>
    <w:rsid w:val="00884B58"/>
    <w:rsid w:val="00884CD9"/>
    <w:rsid w:val="00885B5C"/>
    <w:rsid w:val="0089124D"/>
    <w:rsid w:val="00891C22"/>
    <w:rsid w:val="00896266"/>
    <w:rsid w:val="008A012B"/>
    <w:rsid w:val="008A0663"/>
    <w:rsid w:val="008A4B36"/>
    <w:rsid w:val="008A4B4F"/>
    <w:rsid w:val="008B0075"/>
    <w:rsid w:val="008B1D68"/>
    <w:rsid w:val="008C0318"/>
    <w:rsid w:val="008C165F"/>
    <w:rsid w:val="008C3054"/>
    <w:rsid w:val="008C380E"/>
    <w:rsid w:val="008C696A"/>
    <w:rsid w:val="008C6EDF"/>
    <w:rsid w:val="008D0609"/>
    <w:rsid w:val="008D1E4A"/>
    <w:rsid w:val="008D24B1"/>
    <w:rsid w:val="008D2A4C"/>
    <w:rsid w:val="008E1629"/>
    <w:rsid w:val="008E1FA6"/>
    <w:rsid w:val="008E5D24"/>
    <w:rsid w:val="008F2554"/>
    <w:rsid w:val="00901676"/>
    <w:rsid w:val="00902092"/>
    <w:rsid w:val="009078CE"/>
    <w:rsid w:val="00913814"/>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60FC0"/>
    <w:rsid w:val="00963F6E"/>
    <w:rsid w:val="00967FF7"/>
    <w:rsid w:val="009718DE"/>
    <w:rsid w:val="009738E8"/>
    <w:rsid w:val="00974F8A"/>
    <w:rsid w:val="00981F26"/>
    <w:rsid w:val="00981F3A"/>
    <w:rsid w:val="0098243D"/>
    <w:rsid w:val="009833DA"/>
    <w:rsid w:val="009833F1"/>
    <w:rsid w:val="009850BE"/>
    <w:rsid w:val="00986832"/>
    <w:rsid w:val="00991456"/>
    <w:rsid w:val="00993890"/>
    <w:rsid w:val="009963F6"/>
    <w:rsid w:val="00997535"/>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E0A77"/>
    <w:rsid w:val="009E0C9E"/>
    <w:rsid w:val="009E132E"/>
    <w:rsid w:val="009E45A4"/>
    <w:rsid w:val="009E6C3A"/>
    <w:rsid w:val="009E6D8B"/>
    <w:rsid w:val="009E753E"/>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316EB"/>
    <w:rsid w:val="00A32E12"/>
    <w:rsid w:val="00A353DD"/>
    <w:rsid w:val="00A35E36"/>
    <w:rsid w:val="00A3627A"/>
    <w:rsid w:val="00A403ED"/>
    <w:rsid w:val="00A408DB"/>
    <w:rsid w:val="00A425FC"/>
    <w:rsid w:val="00A47571"/>
    <w:rsid w:val="00A5415A"/>
    <w:rsid w:val="00A543FE"/>
    <w:rsid w:val="00A5567B"/>
    <w:rsid w:val="00A55D07"/>
    <w:rsid w:val="00A572E7"/>
    <w:rsid w:val="00A62B58"/>
    <w:rsid w:val="00A62E73"/>
    <w:rsid w:val="00A67A7F"/>
    <w:rsid w:val="00A74D00"/>
    <w:rsid w:val="00A76A39"/>
    <w:rsid w:val="00A77D84"/>
    <w:rsid w:val="00A83223"/>
    <w:rsid w:val="00A85960"/>
    <w:rsid w:val="00A87684"/>
    <w:rsid w:val="00A948A1"/>
    <w:rsid w:val="00A9557D"/>
    <w:rsid w:val="00A971C6"/>
    <w:rsid w:val="00AA0CB4"/>
    <w:rsid w:val="00AA1B64"/>
    <w:rsid w:val="00AA2DF8"/>
    <w:rsid w:val="00AA2E98"/>
    <w:rsid w:val="00AA37AB"/>
    <w:rsid w:val="00AB0856"/>
    <w:rsid w:val="00AB44CA"/>
    <w:rsid w:val="00AB61BB"/>
    <w:rsid w:val="00AB6BEA"/>
    <w:rsid w:val="00AB705B"/>
    <w:rsid w:val="00AC0280"/>
    <w:rsid w:val="00AC02BD"/>
    <w:rsid w:val="00AC0798"/>
    <w:rsid w:val="00AC259B"/>
    <w:rsid w:val="00AC26F2"/>
    <w:rsid w:val="00AC2C5F"/>
    <w:rsid w:val="00AD0BED"/>
    <w:rsid w:val="00AD16F3"/>
    <w:rsid w:val="00AD2155"/>
    <w:rsid w:val="00AD4639"/>
    <w:rsid w:val="00AD5ED5"/>
    <w:rsid w:val="00AD63B0"/>
    <w:rsid w:val="00AE0D99"/>
    <w:rsid w:val="00AE5E0E"/>
    <w:rsid w:val="00AF0D05"/>
    <w:rsid w:val="00AF2AEB"/>
    <w:rsid w:val="00AF36BB"/>
    <w:rsid w:val="00AF61BC"/>
    <w:rsid w:val="00B00647"/>
    <w:rsid w:val="00B0115C"/>
    <w:rsid w:val="00B049E0"/>
    <w:rsid w:val="00B059B0"/>
    <w:rsid w:val="00B14105"/>
    <w:rsid w:val="00B15563"/>
    <w:rsid w:val="00B15DBE"/>
    <w:rsid w:val="00B161B9"/>
    <w:rsid w:val="00B16740"/>
    <w:rsid w:val="00B23E56"/>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1B8C"/>
    <w:rsid w:val="00B52F8F"/>
    <w:rsid w:val="00B54FC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42E8"/>
    <w:rsid w:val="00B9435A"/>
    <w:rsid w:val="00B9471E"/>
    <w:rsid w:val="00B9481F"/>
    <w:rsid w:val="00B966AF"/>
    <w:rsid w:val="00B96CD2"/>
    <w:rsid w:val="00BA27F2"/>
    <w:rsid w:val="00BA2C72"/>
    <w:rsid w:val="00BA4052"/>
    <w:rsid w:val="00BA4804"/>
    <w:rsid w:val="00BB087C"/>
    <w:rsid w:val="00BB3DDB"/>
    <w:rsid w:val="00BB3E55"/>
    <w:rsid w:val="00BB5FB5"/>
    <w:rsid w:val="00BB5FD6"/>
    <w:rsid w:val="00BB6F39"/>
    <w:rsid w:val="00BC0519"/>
    <w:rsid w:val="00BC154A"/>
    <w:rsid w:val="00BC23DE"/>
    <w:rsid w:val="00BC4E92"/>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57AA"/>
    <w:rsid w:val="00C06A7E"/>
    <w:rsid w:val="00C07B45"/>
    <w:rsid w:val="00C10DEE"/>
    <w:rsid w:val="00C11957"/>
    <w:rsid w:val="00C138B5"/>
    <w:rsid w:val="00C14E25"/>
    <w:rsid w:val="00C23646"/>
    <w:rsid w:val="00C26DE1"/>
    <w:rsid w:val="00C27D65"/>
    <w:rsid w:val="00C31BF9"/>
    <w:rsid w:val="00C32080"/>
    <w:rsid w:val="00C34A90"/>
    <w:rsid w:val="00C43052"/>
    <w:rsid w:val="00C438F5"/>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5B49"/>
    <w:rsid w:val="00C75FAF"/>
    <w:rsid w:val="00C809C8"/>
    <w:rsid w:val="00C817CB"/>
    <w:rsid w:val="00C923B4"/>
    <w:rsid w:val="00C9688D"/>
    <w:rsid w:val="00C9713D"/>
    <w:rsid w:val="00C97DEE"/>
    <w:rsid w:val="00CA123D"/>
    <w:rsid w:val="00CA1385"/>
    <w:rsid w:val="00CA26E6"/>
    <w:rsid w:val="00CA4781"/>
    <w:rsid w:val="00CA53D9"/>
    <w:rsid w:val="00CB1BC8"/>
    <w:rsid w:val="00CB468D"/>
    <w:rsid w:val="00CB4EDC"/>
    <w:rsid w:val="00CB6130"/>
    <w:rsid w:val="00CB6281"/>
    <w:rsid w:val="00CB62A6"/>
    <w:rsid w:val="00CB77B7"/>
    <w:rsid w:val="00CB7C6C"/>
    <w:rsid w:val="00CB7EC8"/>
    <w:rsid w:val="00CC012A"/>
    <w:rsid w:val="00CC03BF"/>
    <w:rsid w:val="00CC0525"/>
    <w:rsid w:val="00CC05B8"/>
    <w:rsid w:val="00CC3596"/>
    <w:rsid w:val="00CC3D8C"/>
    <w:rsid w:val="00CC4523"/>
    <w:rsid w:val="00CC54FF"/>
    <w:rsid w:val="00CC724E"/>
    <w:rsid w:val="00CD372B"/>
    <w:rsid w:val="00CD458E"/>
    <w:rsid w:val="00CE0307"/>
    <w:rsid w:val="00CE20C2"/>
    <w:rsid w:val="00CE347D"/>
    <w:rsid w:val="00CE45B4"/>
    <w:rsid w:val="00CE7A89"/>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7626"/>
    <w:rsid w:val="00D45CEC"/>
    <w:rsid w:val="00D50337"/>
    <w:rsid w:val="00D51B7B"/>
    <w:rsid w:val="00D52DB6"/>
    <w:rsid w:val="00D539B0"/>
    <w:rsid w:val="00D55A44"/>
    <w:rsid w:val="00D56BF7"/>
    <w:rsid w:val="00D62F0D"/>
    <w:rsid w:val="00D63CCF"/>
    <w:rsid w:val="00D64ED0"/>
    <w:rsid w:val="00D65A14"/>
    <w:rsid w:val="00D72441"/>
    <w:rsid w:val="00D74C2C"/>
    <w:rsid w:val="00D74D39"/>
    <w:rsid w:val="00D75966"/>
    <w:rsid w:val="00D77298"/>
    <w:rsid w:val="00D77F2B"/>
    <w:rsid w:val="00D83820"/>
    <w:rsid w:val="00D87871"/>
    <w:rsid w:val="00D9122F"/>
    <w:rsid w:val="00D91A50"/>
    <w:rsid w:val="00D921DA"/>
    <w:rsid w:val="00D95842"/>
    <w:rsid w:val="00DA0F8F"/>
    <w:rsid w:val="00DA1D30"/>
    <w:rsid w:val="00DA32A8"/>
    <w:rsid w:val="00DA3744"/>
    <w:rsid w:val="00DA5112"/>
    <w:rsid w:val="00DA6CBD"/>
    <w:rsid w:val="00DB3AB0"/>
    <w:rsid w:val="00DB5862"/>
    <w:rsid w:val="00DB7B14"/>
    <w:rsid w:val="00DC6738"/>
    <w:rsid w:val="00DC7410"/>
    <w:rsid w:val="00DD20CE"/>
    <w:rsid w:val="00DD270D"/>
    <w:rsid w:val="00DD568B"/>
    <w:rsid w:val="00DD772C"/>
    <w:rsid w:val="00DE1710"/>
    <w:rsid w:val="00DE3EDA"/>
    <w:rsid w:val="00DF14E2"/>
    <w:rsid w:val="00DF2312"/>
    <w:rsid w:val="00DF5910"/>
    <w:rsid w:val="00DF5D09"/>
    <w:rsid w:val="00DF69A3"/>
    <w:rsid w:val="00DF6B00"/>
    <w:rsid w:val="00E01A01"/>
    <w:rsid w:val="00E01E4C"/>
    <w:rsid w:val="00E03883"/>
    <w:rsid w:val="00E03EA9"/>
    <w:rsid w:val="00E05368"/>
    <w:rsid w:val="00E05C26"/>
    <w:rsid w:val="00E0723F"/>
    <w:rsid w:val="00E07C88"/>
    <w:rsid w:val="00E1133C"/>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5806"/>
    <w:rsid w:val="00E51AEC"/>
    <w:rsid w:val="00E52A7B"/>
    <w:rsid w:val="00E548AD"/>
    <w:rsid w:val="00E54E39"/>
    <w:rsid w:val="00E57822"/>
    <w:rsid w:val="00E61050"/>
    <w:rsid w:val="00E624B7"/>
    <w:rsid w:val="00E650D6"/>
    <w:rsid w:val="00E66F55"/>
    <w:rsid w:val="00E66F9C"/>
    <w:rsid w:val="00E73362"/>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62E7"/>
    <w:rsid w:val="00EC790F"/>
    <w:rsid w:val="00EC7B61"/>
    <w:rsid w:val="00ED1586"/>
    <w:rsid w:val="00ED4899"/>
    <w:rsid w:val="00EE108B"/>
    <w:rsid w:val="00EE1D5A"/>
    <w:rsid w:val="00EE3393"/>
    <w:rsid w:val="00EE3465"/>
    <w:rsid w:val="00EE457B"/>
    <w:rsid w:val="00EE6CB3"/>
    <w:rsid w:val="00EE775F"/>
    <w:rsid w:val="00EF0EB6"/>
    <w:rsid w:val="00EF499C"/>
    <w:rsid w:val="00EF5EA9"/>
    <w:rsid w:val="00F04B63"/>
    <w:rsid w:val="00F051DE"/>
    <w:rsid w:val="00F06A87"/>
    <w:rsid w:val="00F117A4"/>
    <w:rsid w:val="00F11855"/>
    <w:rsid w:val="00F12619"/>
    <w:rsid w:val="00F15928"/>
    <w:rsid w:val="00F15BAA"/>
    <w:rsid w:val="00F15FB0"/>
    <w:rsid w:val="00F207B3"/>
    <w:rsid w:val="00F2186C"/>
    <w:rsid w:val="00F2322A"/>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683"/>
    <w:rsid w:val="00F554DB"/>
    <w:rsid w:val="00F570C7"/>
    <w:rsid w:val="00F57D3F"/>
    <w:rsid w:val="00F63983"/>
    <w:rsid w:val="00F67791"/>
    <w:rsid w:val="00F67B94"/>
    <w:rsid w:val="00F75433"/>
    <w:rsid w:val="00F8135F"/>
    <w:rsid w:val="00F820E2"/>
    <w:rsid w:val="00F83E4D"/>
    <w:rsid w:val="00F87047"/>
    <w:rsid w:val="00F87606"/>
    <w:rsid w:val="00F879FB"/>
    <w:rsid w:val="00F94A9F"/>
    <w:rsid w:val="00FA159E"/>
    <w:rsid w:val="00FA3AD2"/>
    <w:rsid w:val="00FA3C0A"/>
    <w:rsid w:val="00FA70A8"/>
    <w:rsid w:val="00FA79D0"/>
    <w:rsid w:val="00FB2E4C"/>
    <w:rsid w:val="00FB409F"/>
    <w:rsid w:val="00FC216D"/>
    <w:rsid w:val="00FC4BEE"/>
    <w:rsid w:val="00FD3354"/>
    <w:rsid w:val="00FD45A5"/>
    <w:rsid w:val="00FD638F"/>
    <w:rsid w:val="00FD7F32"/>
    <w:rsid w:val="00FE2499"/>
    <w:rsid w:val="00FE60E7"/>
    <w:rsid w:val="00FF3D51"/>
    <w:rsid w:val="00FF4201"/>
    <w:rsid w:val="00FF45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2732]" strokecolor="none [1612]"/>
    </o:shapedefaults>
    <o:shapelayout v:ext="edit">
      <o:idmap v:ext="edit" data="1"/>
    </o:shapelayout>
  </w:shapeDefaults>
  <w:decimalSymbol w:val="."/>
  <w:listSeparator w:val=","/>
  <w14:docId w14:val="67DE9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B8C"/>
    <w:pPr>
      <w:suppressAutoHyphens/>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1"/>
    <w:qFormat/>
    <w:rsid w:val="00B51B8C"/>
    <w:pPr>
      <w:numPr>
        <w:numId w:val="1"/>
      </w:numPr>
      <w:suppressAutoHyphens w:val="0"/>
    </w:pPr>
    <w:rPr>
      <w:rFonts w:ascii="Cambria" w:eastAsia="MS Mincho" w:hAnsi="Cambria"/>
      <w:color w:val="404040"/>
      <w:szCs w:val="24"/>
    </w:rPr>
  </w:style>
  <w:style w:type="paragraph" w:styleId="ListBullet2">
    <w:name w:val="List Bullet 2"/>
    <w:basedOn w:val="BlockText"/>
    <w:uiPriority w:val="1"/>
    <w:unhideWhenUsed/>
    <w:qFormat/>
    <w:rsid w:val="00B51B8C"/>
    <w:pPr>
      <w:numPr>
        <w:numId w:val="2"/>
      </w:numPr>
      <w:pBdr>
        <w:top w:val="none" w:sz="0" w:space="0" w:color="auto"/>
        <w:left w:val="none" w:sz="0" w:space="0" w:color="auto"/>
        <w:bottom w:val="none" w:sz="0" w:space="0" w:color="auto"/>
        <w:right w:val="none" w:sz="0" w:space="0" w:color="auto"/>
      </w:pBdr>
      <w:suppressAutoHyphens w:val="0"/>
      <w:spacing w:after="40"/>
      <w:ind w:right="360"/>
    </w:pPr>
    <w:rPr>
      <w:rFonts w:ascii="Cambria" w:eastAsia="MS Mincho" w:hAnsi="Cambria" w:cs="Times New Roman"/>
      <w:i w:val="0"/>
      <w:color w:val="7F7F7F"/>
      <w:szCs w:val="24"/>
    </w:rPr>
  </w:style>
  <w:style w:type="character" w:styleId="Hyperlink">
    <w:name w:val="Hyperlink"/>
    <w:rsid w:val="00B51B8C"/>
    <w:rPr>
      <w:color w:val="000080"/>
      <w:u w:val="single"/>
    </w:rPr>
  </w:style>
  <w:style w:type="paragraph" w:styleId="ListParagraph">
    <w:name w:val="List Paragraph"/>
    <w:basedOn w:val="Normal"/>
    <w:uiPriority w:val="34"/>
    <w:qFormat/>
    <w:rsid w:val="00B51B8C"/>
    <w:pPr>
      <w:ind w:left="720"/>
      <w:contextualSpacing/>
    </w:pPr>
  </w:style>
  <w:style w:type="paragraph" w:styleId="BlockText">
    <w:name w:val="Block Text"/>
    <w:basedOn w:val="Normal"/>
    <w:uiPriority w:val="99"/>
    <w:semiHidden/>
    <w:unhideWhenUsed/>
    <w:rsid w:val="00B51B8C"/>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alloonText">
    <w:name w:val="Balloon Text"/>
    <w:basedOn w:val="Normal"/>
    <w:link w:val="BalloonTextChar"/>
    <w:uiPriority w:val="99"/>
    <w:semiHidden/>
    <w:unhideWhenUsed/>
    <w:rsid w:val="00B51B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1B8C"/>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6C4341"/>
    <w:rPr>
      <w:color w:val="800080" w:themeColor="followedHyperlink"/>
      <w:u w:val="single"/>
    </w:rPr>
  </w:style>
  <w:style w:type="character" w:customStyle="1" w:styleId="WW8Num1zfalse">
    <w:name w:val="WW8Num1zfalse"/>
    <w:rsid w:val="00D9122F"/>
  </w:style>
  <w:style w:type="paragraph" w:styleId="Header">
    <w:name w:val="header"/>
    <w:basedOn w:val="Normal"/>
    <w:link w:val="HeaderChar"/>
    <w:uiPriority w:val="99"/>
    <w:unhideWhenUsed/>
    <w:rsid w:val="00FE2499"/>
    <w:pPr>
      <w:tabs>
        <w:tab w:val="center" w:pos="4320"/>
        <w:tab w:val="right" w:pos="8640"/>
      </w:tabs>
      <w:spacing w:after="0" w:line="240" w:lineRule="auto"/>
    </w:pPr>
  </w:style>
  <w:style w:type="character" w:customStyle="1" w:styleId="HeaderChar">
    <w:name w:val="Header Char"/>
    <w:basedOn w:val="DefaultParagraphFont"/>
    <w:link w:val="Header"/>
    <w:uiPriority w:val="99"/>
    <w:rsid w:val="00FE2499"/>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E2499"/>
    <w:pPr>
      <w:tabs>
        <w:tab w:val="center" w:pos="4320"/>
        <w:tab w:val="right" w:pos="8640"/>
      </w:tabs>
      <w:spacing w:after="0" w:line="240" w:lineRule="auto"/>
    </w:pPr>
  </w:style>
  <w:style w:type="character" w:customStyle="1" w:styleId="FooterChar">
    <w:name w:val="Footer Char"/>
    <w:basedOn w:val="DefaultParagraphFont"/>
    <w:link w:val="Footer"/>
    <w:uiPriority w:val="99"/>
    <w:rsid w:val="00FE2499"/>
    <w:rPr>
      <w:rFonts w:ascii="Times New Roman" w:eastAsia="Times New Roman" w:hAnsi="Times New Roman" w:cs="Times New Roman"/>
      <w:sz w:val="20"/>
      <w:szCs w:val="20"/>
    </w:rPr>
  </w:style>
  <w:style w:type="paragraph" w:styleId="NoSpacing">
    <w:name w:val="No Spacing"/>
    <w:uiPriority w:val="1"/>
    <w:qFormat/>
    <w:rsid w:val="0049331C"/>
    <w:pPr>
      <w:suppressAutoHyphens/>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178383">
      <w:bodyDiv w:val="1"/>
      <w:marLeft w:val="0"/>
      <w:marRight w:val="0"/>
      <w:marTop w:val="0"/>
      <w:marBottom w:val="0"/>
      <w:divBdr>
        <w:top w:val="none" w:sz="0" w:space="0" w:color="auto"/>
        <w:left w:val="none" w:sz="0" w:space="0" w:color="auto"/>
        <w:bottom w:val="none" w:sz="0" w:space="0" w:color="auto"/>
        <w:right w:val="none" w:sz="0" w:space="0" w:color="auto"/>
      </w:divBdr>
      <w:divsChild>
        <w:div w:id="1034960322">
          <w:marLeft w:val="0"/>
          <w:marRight w:val="0"/>
          <w:marTop w:val="0"/>
          <w:marBottom w:val="0"/>
          <w:divBdr>
            <w:top w:val="none" w:sz="0" w:space="0" w:color="auto"/>
            <w:left w:val="none" w:sz="0" w:space="0" w:color="auto"/>
            <w:bottom w:val="none" w:sz="0" w:space="0" w:color="auto"/>
            <w:right w:val="none" w:sz="0" w:space="0" w:color="auto"/>
          </w:divBdr>
          <w:divsChild>
            <w:div w:id="1935741288">
              <w:marLeft w:val="0"/>
              <w:marRight w:val="0"/>
              <w:marTop w:val="0"/>
              <w:marBottom w:val="0"/>
              <w:divBdr>
                <w:top w:val="none" w:sz="0" w:space="0" w:color="auto"/>
                <w:left w:val="none" w:sz="0" w:space="0" w:color="auto"/>
                <w:bottom w:val="none" w:sz="0" w:space="0" w:color="auto"/>
                <w:right w:val="none" w:sz="0" w:space="0" w:color="auto"/>
              </w:divBdr>
            </w:div>
          </w:divsChild>
        </w:div>
        <w:div w:id="1665280042">
          <w:marLeft w:val="0"/>
          <w:marRight w:val="0"/>
          <w:marTop w:val="0"/>
          <w:marBottom w:val="0"/>
          <w:divBdr>
            <w:top w:val="none" w:sz="0" w:space="0" w:color="auto"/>
            <w:left w:val="none" w:sz="0" w:space="0" w:color="auto"/>
            <w:bottom w:val="none" w:sz="0" w:space="0" w:color="auto"/>
            <w:right w:val="none" w:sz="0" w:space="0" w:color="auto"/>
          </w:divBdr>
          <w:divsChild>
            <w:div w:id="57350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378658-99F1-6F4B-BD9A-B27254E1F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937</Words>
  <Characters>5346</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Cornes</dc:creator>
  <cp:keywords/>
  <dc:description/>
  <cp:lastModifiedBy>RF</cp:lastModifiedBy>
  <cp:revision>3</cp:revision>
  <dcterms:created xsi:type="dcterms:W3CDTF">2014-10-06T15:02:00Z</dcterms:created>
  <dcterms:modified xsi:type="dcterms:W3CDTF">2014-10-10T02:07:00Z</dcterms:modified>
</cp:coreProperties>
</file>