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B8B9E8" w14:textId="77777777" w:rsidR="00944C91" w:rsidRPr="00A833B5" w:rsidRDefault="00944C91" w:rsidP="00944C91">
      <w:pPr>
        <w:jc w:val="center"/>
        <w:rPr>
          <w:rFonts w:asciiTheme="majorHAnsi" w:hAnsiTheme="majorHAnsi"/>
          <w:b/>
          <w:bCs/>
        </w:rPr>
      </w:pPr>
      <w:r w:rsidRPr="00A833B5">
        <w:rPr>
          <w:rFonts w:asciiTheme="majorHAnsi" w:hAnsiTheme="majorHAnsi"/>
          <w:b/>
          <w:bCs/>
          <w:sz w:val="36"/>
          <w:szCs w:val="36"/>
        </w:rPr>
        <w:t>Handout # 11a: Would You Believe...?</w:t>
      </w:r>
    </w:p>
    <w:p w14:paraId="15C0D260" w14:textId="77777777" w:rsidR="00944C91" w:rsidRPr="00A833B5" w:rsidRDefault="00944C91" w:rsidP="00944C91">
      <w:pPr>
        <w:jc w:val="center"/>
        <w:rPr>
          <w:rFonts w:asciiTheme="majorHAnsi" w:hAnsiTheme="majorHAnsi"/>
        </w:rPr>
      </w:pPr>
      <w:r w:rsidRPr="00A833B5">
        <w:rPr>
          <w:rFonts w:asciiTheme="majorHAnsi" w:hAnsiTheme="majorHAnsi"/>
          <w:b/>
          <w:bCs/>
        </w:rPr>
        <w:t>Read the statistics.  Which globalization facts do you find the most interesting? Why?</w:t>
      </w:r>
    </w:p>
    <w:p w14:paraId="21535F3B" w14:textId="77777777" w:rsidR="00944C91" w:rsidRPr="00A833B5" w:rsidRDefault="00944C91" w:rsidP="00944C91">
      <w:pPr>
        <w:rPr>
          <w:rFonts w:asciiTheme="majorHAnsi" w:hAnsiTheme="majorHAnsi"/>
        </w:rPr>
      </w:pPr>
    </w:p>
    <w:p w14:paraId="1679104F" w14:textId="77777777" w:rsidR="00944C91" w:rsidRPr="00A833B5" w:rsidRDefault="00944C91" w:rsidP="00944C91">
      <w:pPr>
        <w:rPr>
          <w:rFonts w:asciiTheme="minorHAnsi" w:hAnsiTheme="minorHAnsi"/>
        </w:rPr>
      </w:pPr>
      <w:r>
        <w:t>-</w:t>
      </w:r>
      <w:r w:rsidRPr="00A833B5">
        <w:rPr>
          <w:rFonts w:asciiTheme="minorHAnsi" w:hAnsiTheme="minorHAnsi"/>
        </w:rPr>
        <w:t>In 2010, New Westminster becomes the first city in Canada to adopt a living wage policy.</w:t>
      </w:r>
      <w:r w:rsidRPr="00A833B5">
        <w:rPr>
          <w:rStyle w:val="WW-EndnoteCharacters"/>
          <w:rFonts w:asciiTheme="minorHAnsi" w:hAnsiTheme="minorHAnsi"/>
        </w:rPr>
        <w:endnoteReference w:id="1"/>
      </w:r>
      <w:r w:rsidRPr="00A833B5">
        <w:rPr>
          <w:rFonts w:asciiTheme="minorHAnsi" w:hAnsiTheme="minorHAnsi"/>
        </w:rPr>
        <w:cr/>
      </w:r>
    </w:p>
    <w:p w14:paraId="3D73712E" w14:textId="77777777" w:rsidR="00944C91" w:rsidRPr="00A833B5" w:rsidRDefault="00944C91" w:rsidP="00944C91">
      <w:pPr>
        <w:rPr>
          <w:rFonts w:asciiTheme="minorHAnsi" w:hAnsiTheme="minorHAnsi"/>
        </w:rPr>
      </w:pPr>
      <w:r w:rsidRPr="00A833B5">
        <w:rPr>
          <w:rFonts w:asciiTheme="minorHAnsi" w:hAnsiTheme="minorHAnsi"/>
        </w:rPr>
        <w:t>-British Columbia has the lowest start work age (child labour age) in North America.</w:t>
      </w:r>
      <w:r w:rsidRPr="00A833B5">
        <w:rPr>
          <w:rStyle w:val="WW-EndnoteCharacters"/>
          <w:rFonts w:asciiTheme="minorHAnsi" w:hAnsiTheme="minorHAnsi"/>
        </w:rPr>
        <w:endnoteReference w:id="2"/>
      </w:r>
      <w:r w:rsidRPr="00A833B5">
        <w:rPr>
          <w:rFonts w:asciiTheme="minorHAnsi" w:hAnsiTheme="minorHAnsi"/>
        </w:rPr>
        <w:cr/>
      </w:r>
    </w:p>
    <w:p w14:paraId="10C9BA52" w14:textId="77777777" w:rsidR="00944C91" w:rsidRPr="00A833B5" w:rsidRDefault="00944C91" w:rsidP="00944C91">
      <w:pPr>
        <w:rPr>
          <w:rFonts w:asciiTheme="minorHAnsi" w:hAnsiTheme="minorHAnsi"/>
        </w:rPr>
      </w:pPr>
      <w:r w:rsidRPr="00A833B5">
        <w:rPr>
          <w:rStyle w:val="WW-EndnoteCharacters"/>
          <w:rFonts w:asciiTheme="minorHAnsi" w:hAnsiTheme="minorHAnsi"/>
        </w:rPr>
        <w:t>-</w:t>
      </w:r>
      <w:r w:rsidRPr="00A833B5">
        <w:rPr>
          <w:rFonts w:asciiTheme="minorHAnsi" w:hAnsiTheme="minorHAnsi"/>
        </w:rPr>
        <w:t xml:space="preserve">Canadian companies that have used the temporary foreign workers program, designed to allow employers to hire migrant workers for jobs where skilled Canadian workers are not available: Tim Hortons, Girl Guides of Canada, and CBCs Hockey Night in Canada. </w:t>
      </w:r>
      <w:r w:rsidRPr="00A833B5">
        <w:rPr>
          <w:rStyle w:val="WW-EndnoteCharacters"/>
          <w:rFonts w:asciiTheme="minorHAnsi" w:hAnsiTheme="minorHAnsi"/>
        </w:rPr>
        <w:endnoteReference w:id="3"/>
      </w:r>
      <w:r w:rsidRPr="00A833B5">
        <w:rPr>
          <w:rFonts w:asciiTheme="minorHAnsi" w:hAnsiTheme="minorHAnsi"/>
        </w:rPr>
        <w:cr/>
      </w:r>
    </w:p>
    <w:p w14:paraId="25FD8FA4" w14:textId="77777777" w:rsidR="00944C91" w:rsidRPr="00A833B5" w:rsidRDefault="00944C91" w:rsidP="00944C91">
      <w:pPr>
        <w:rPr>
          <w:rFonts w:asciiTheme="minorHAnsi" w:hAnsiTheme="minorHAnsi"/>
        </w:rPr>
      </w:pPr>
      <w:r w:rsidRPr="00A833B5">
        <w:rPr>
          <w:rFonts w:asciiTheme="minorHAnsi" w:hAnsiTheme="minorHAnsi"/>
        </w:rPr>
        <w:t>-Average Bangladeshi garment factory worker wage in 2013: less than $43 a month.</w:t>
      </w:r>
      <w:r w:rsidRPr="00A833B5">
        <w:rPr>
          <w:rStyle w:val="WW-EndnoteCharacters"/>
          <w:rFonts w:asciiTheme="minorHAnsi" w:hAnsiTheme="minorHAnsi"/>
        </w:rPr>
        <w:endnoteReference w:id="4"/>
      </w:r>
      <w:r w:rsidRPr="00A833B5">
        <w:rPr>
          <w:rFonts w:asciiTheme="minorHAnsi" w:hAnsiTheme="minorHAnsi"/>
        </w:rPr>
        <w:cr/>
      </w:r>
    </w:p>
    <w:p w14:paraId="0B7C54BB" w14:textId="77777777" w:rsidR="00944C91" w:rsidRPr="00A833B5" w:rsidRDefault="00944C91" w:rsidP="00944C91">
      <w:pPr>
        <w:rPr>
          <w:rFonts w:asciiTheme="minorHAnsi" w:hAnsiTheme="minorHAnsi"/>
        </w:rPr>
      </w:pPr>
      <w:r w:rsidRPr="00A833B5">
        <w:rPr>
          <w:rFonts w:asciiTheme="minorHAnsi" w:hAnsiTheme="minorHAnsi"/>
        </w:rPr>
        <w:t xml:space="preserve">-In 2008, almost half the </w:t>
      </w:r>
      <w:r w:rsidR="00700D21" w:rsidRPr="00A833B5">
        <w:rPr>
          <w:rFonts w:asciiTheme="minorHAnsi" w:hAnsiTheme="minorHAnsi"/>
        </w:rPr>
        <w:t>world’s</w:t>
      </w:r>
      <w:r w:rsidRPr="00A833B5">
        <w:rPr>
          <w:rFonts w:asciiTheme="minorHAnsi" w:hAnsiTheme="minorHAnsi"/>
        </w:rPr>
        <w:t xml:space="preserve"> people lived on less than $2.50/day</w:t>
      </w:r>
      <w:r w:rsidRPr="00A833B5">
        <w:rPr>
          <w:rStyle w:val="WW-EndnoteCharacters"/>
          <w:rFonts w:asciiTheme="minorHAnsi" w:hAnsiTheme="minorHAnsi"/>
        </w:rPr>
        <w:endnoteReference w:id="5"/>
      </w:r>
      <w:r w:rsidRPr="00A833B5">
        <w:rPr>
          <w:rStyle w:val="WW-EndnoteCharacters"/>
          <w:rFonts w:asciiTheme="minorHAnsi" w:hAnsiTheme="minorHAnsi"/>
        </w:rPr>
        <w:t xml:space="preserve"> </w:t>
      </w:r>
    </w:p>
    <w:p w14:paraId="3BCB4EB8" w14:textId="77777777" w:rsidR="00944C91" w:rsidRPr="00A833B5" w:rsidRDefault="00944C91" w:rsidP="00944C91">
      <w:pPr>
        <w:rPr>
          <w:rFonts w:asciiTheme="minorHAnsi" w:hAnsiTheme="minorHAnsi"/>
        </w:rPr>
      </w:pPr>
    </w:p>
    <w:p w14:paraId="0197B8F2" w14:textId="77777777" w:rsidR="00944C91" w:rsidRPr="00A833B5" w:rsidRDefault="00944C91" w:rsidP="00944C91">
      <w:pPr>
        <w:rPr>
          <w:rFonts w:asciiTheme="minorHAnsi" w:hAnsiTheme="minorHAnsi"/>
        </w:rPr>
      </w:pPr>
      <w:r w:rsidRPr="00A833B5">
        <w:rPr>
          <w:rFonts w:asciiTheme="minorHAnsi" w:hAnsiTheme="minorHAnsi"/>
        </w:rPr>
        <w:t xml:space="preserve">-A generic $14 polo shirt made in Bangladesh actually costs a retailer only $5.67. Workers see just 12 cents a shirt. That's about half of what a Chinese worker makes.  For that shirt, the factory owners will earn 58 cents, almost five times a worker’s wage. </w:t>
      </w:r>
      <w:r w:rsidRPr="00A833B5">
        <w:rPr>
          <w:rStyle w:val="EndnoteCharacters"/>
          <w:rFonts w:asciiTheme="minorHAnsi" w:hAnsiTheme="minorHAnsi"/>
        </w:rPr>
        <w:endnoteReference w:id="6"/>
      </w:r>
    </w:p>
    <w:p w14:paraId="349ED60F" w14:textId="77777777" w:rsidR="00944C91" w:rsidRPr="00A833B5" w:rsidRDefault="00944C91" w:rsidP="00944C91">
      <w:pPr>
        <w:rPr>
          <w:rFonts w:asciiTheme="minorHAnsi" w:hAnsiTheme="minorHAnsi"/>
        </w:rPr>
      </w:pPr>
    </w:p>
    <w:p w14:paraId="4C86D57E" w14:textId="77777777" w:rsidR="00944C91" w:rsidRPr="00A833B5" w:rsidRDefault="00944C91" w:rsidP="00944C91">
      <w:pPr>
        <w:rPr>
          <w:rFonts w:asciiTheme="minorHAnsi" w:hAnsiTheme="minorHAnsi"/>
        </w:rPr>
      </w:pPr>
      <w:r w:rsidRPr="00A833B5">
        <w:rPr>
          <w:rFonts w:asciiTheme="minorHAnsi" w:hAnsiTheme="minorHAnsi"/>
        </w:rPr>
        <w:t xml:space="preserve">-1,127 was the final death toll from the Rana Plaza garment factory collapse in Bangladesh.  </w:t>
      </w:r>
    </w:p>
    <w:p w14:paraId="6BB91228" w14:textId="77777777" w:rsidR="00944C91" w:rsidRPr="00A833B5" w:rsidRDefault="00944C91" w:rsidP="00944C91">
      <w:pPr>
        <w:rPr>
          <w:rFonts w:asciiTheme="minorHAnsi" w:hAnsiTheme="minorHAnsi"/>
        </w:rPr>
      </w:pPr>
    </w:p>
    <w:p w14:paraId="35FA86B6" w14:textId="77777777" w:rsidR="00944C91" w:rsidRPr="00A833B5" w:rsidRDefault="00944C91" w:rsidP="00944C91">
      <w:pPr>
        <w:rPr>
          <w:rFonts w:asciiTheme="minorHAnsi" w:hAnsiTheme="minorHAnsi"/>
        </w:rPr>
      </w:pPr>
      <w:r w:rsidRPr="00A833B5">
        <w:rPr>
          <w:rFonts w:asciiTheme="minorHAnsi" w:hAnsiTheme="minorHAnsi"/>
        </w:rPr>
        <w:t xml:space="preserve">-In 2010, one third of all the private wealth was owned by the </w:t>
      </w:r>
      <w:r w:rsidR="00700D21" w:rsidRPr="00A833B5">
        <w:rPr>
          <w:rFonts w:asciiTheme="minorHAnsi" w:hAnsiTheme="minorHAnsi"/>
        </w:rPr>
        <w:t>world’s</w:t>
      </w:r>
      <w:r w:rsidRPr="00A833B5">
        <w:rPr>
          <w:rFonts w:asciiTheme="minorHAnsi" w:hAnsiTheme="minorHAnsi"/>
        </w:rPr>
        <w:t xml:space="preserve"> richest .0001% of the population.</w:t>
      </w:r>
      <w:r w:rsidRPr="00A833B5">
        <w:rPr>
          <w:rStyle w:val="WW-EndnoteCharacters"/>
          <w:rFonts w:asciiTheme="minorHAnsi" w:hAnsiTheme="minorHAnsi"/>
        </w:rPr>
        <w:endnoteReference w:id="7"/>
      </w:r>
    </w:p>
    <w:p w14:paraId="670EC975" w14:textId="77777777" w:rsidR="00944C91" w:rsidRPr="00A833B5" w:rsidRDefault="00944C91" w:rsidP="00944C91">
      <w:pPr>
        <w:rPr>
          <w:rFonts w:asciiTheme="minorHAnsi" w:hAnsiTheme="minorHAnsi"/>
        </w:rPr>
      </w:pPr>
    </w:p>
    <w:p w14:paraId="3D538970" w14:textId="77777777" w:rsidR="00944C91" w:rsidRPr="00A833B5" w:rsidRDefault="00944C91" w:rsidP="00944C91">
      <w:pPr>
        <w:rPr>
          <w:rFonts w:asciiTheme="minorHAnsi" w:hAnsiTheme="minorHAnsi"/>
        </w:rPr>
      </w:pPr>
      <w:r w:rsidRPr="00A833B5">
        <w:rPr>
          <w:rFonts w:asciiTheme="minorHAnsi" w:hAnsiTheme="minorHAnsi"/>
        </w:rPr>
        <w:t xml:space="preserve">-The richest country on earth has the widest gap between the rich and poor of any industrial nation. </w:t>
      </w:r>
      <w:r w:rsidRPr="00A833B5">
        <w:rPr>
          <w:rStyle w:val="WW-EndnoteCharacters"/>
          <w:rFonts w:asciiTheme="minorHAnsi" w:hAnsiTheme="minorHAnsi"/>
        </w:rPr>
        <w:endnoteReference w:id="8"/>
      </w:r>
      <w:r w:rsidRPr="00A833B5">
        <w:rPr>
          <w:rFonts w:asciiTheme="minorHAnsi" w:hAnsiTheme="minorHAnsi"/>
        </w:rPr>
        <w:cr/>
      </w:r>
    </w:p>
    <w:p w14:paraId="48CC51CC" w14:textId="77777777" w:rsidR="00944C91" w:rsidRPr="00A833B5" w:rsidRDefault="00944C91" w:rsidP="00944C91">
      <w:pPr>
        <w:rPr>
          <w:rFonts w:asciiTheme="minorHAnsi" w:hAnsiTheme="minorHAnsi"/>
        </w:rPr>
      </w:pPr>
      <w:r w:rsidRPr="00A833B5">
        <w:rPr>
          <w:rStyle w:val="Strong"/>
          <w:rFonts w:asciiTheme="minorHAnsi" w:hAnsiTheme="minorHAnsi"/>
        </w:rPr>
        <w:t>-</w:t>
      </w:r>
      <w:r w:rsidRPr="00187993">
        <w:rPr>
          <w:rStyle w:val="Strong"/>
          <w:rFonts w:asciiTheme="minorHAnsi" w:hAnsiTheme="minorHAnsi"/>
          <w:b w:val="0"/>
        </w:rPr>
        <w:t>Unionized women in Canada e</w:t>
      </w:r>
      <w:r w:rsidRPr="00187993">
        <w:rPr>
          <w:rFonts w:asciiTheme="minorHAnsi" w:hAnsiTheme="minorHAnsi"/>
        </w:rPr>
        <w:t>arn</w:t>
      </w:r>
      <w:r w:rsidRPr="00A833B5">
        <w:rPr>
          <w:rFonts w:asciiTheme="minorHAnsi" w:hAnsiTheme="minorHAnsi"/>
        </w:rPr>
        <w:t xml:space="preserve"> 39 per cent more in wages than women who are not in a union, are twice as likely to have pensions, are 25 per cent more likely to have paid sick leave, have 11 days more vacation and paid holidays, and have additional legal rights, stronger job security and access to professional representation </w:t>
      </w:r>
      <w:r w:rsidRPr="00A833B5">
        <w:rPr>
          <w:rStyle w:val="WW-EndnoteCharacters"/>
          <w:rFonts w:asciiTheme="minorHAnsi" w:hAnsiTheme="minorHAnsi"/>
        </w:rPr>
        <w:endnoteReference w:id="9"/>
      </w:r>
    </w:p>
    <w:p w14:paraId="616ADD38" w14:textId="77777777" w:rsidR="00944C91" w:rsidRPr="00A833B5" w:rsidRDefault="00944C91" w:rsidP="00944C91">
      <w:pPr>
        <w:rPr>
          <w:rFonts w:asciiTheme="minorHAnsi" w:hAnsiTheme="minorHAnsi"/>
        </w:rPr>
      </w:pPr>
    </w:p>
    <w:p w14:paraId="5BB58C94" w14:textId="77777777" w:rsidR="00944C91" w:rsidRPr="00A833B5" w:rsidRDefault="00944C91" w:rsidP="00944C91">
      <w:pPr>
        <w:rPr>
          <w:rFonts w:asciiTheme="minorHAnsi" w:hAnsiTheme="minorHAnsi"/>
        </w:rPr>
      </w:pPr>
      <w:r w:rsidRPr="00A833B5">
        <w:rPr>
          <w:rFonts w:asciiTheme="minorHAnsi" w:hAnsiTheme="minorHAnsi"/>
        </w:rPr>
        <w:t xml:space="preserve">-The pay gap in Canada between non-union women and men stands at 75%.  The pay gap between unionized women and unionized men stands at 93%. </w:t>
      </w:r>
      <w:r w:rsidRPr="00A833B5">
        <w:rPr>
          <w:rStyle w:val="EndnoteCharacters"/>
          <w:rFonts w:asciiTheme="minorHAnsi" w:hAnsiTheme="minorHAnsi"/>
        </w:rPr>
        <w:endnoteReference w:id="10"/>
      </w:r>
      <w:r w:rsidRPr="00A833B5">
        <w:rPr>
          <w:rFonts w:asciiTheme="minorHAnsi" w:hAnsiTheme="minorHAnsi"/>
        </w:rPr>
        <w:t xml:space="preserve"> </w:t>
      </w:r>
    </w:p>
    <w:p w14:paraId="5EDEDE6F" w14:textId="77777777" w:rsidR="00944C91" w:rsidRPr="00A833B5" w:rsidRDefault="00944C91" w:rsidP="00944C91">
      <w:pPr>
        <w:rPr>
          <w:rFonts w:asciiTheme="minorHAnsi" w:hAnsiTheme="minorHAnsi"/>
        </w:rPr>
      </w:pPr>
    </w:p>
    <w:p w14:paraId="27082BE8" w14:textId="77777777" w:rsidR="00944C91" w:rsidRPr="00A833B5" w:rsidRDefault="00944C91" w:rsidP="00944C91">
      <w:pPr>
        <w:rPr>
          <w:rFonts w:asciiTheme="minorHAnsi" w:hAnsiTheme="minorHAnsi"/>
        </w:rPr>
      </w:pPr>
      <w:r w:rsidRPr="00A833B5">
        <w:rPr>
          <w:rFonts w:asciiTheme="minorHAnsi" w:hAnsiTheme="minorHAnsi"/>
        </w:rPr>
        <w:t>-In 1998: the US spent 8 billion dollars on cosmetics, Europe spent 11 billion on ice cream, Japan spent 35 billion on business entertainment, the world spent 400 billion on narcotics, and the world spent 780 billion on war.</w:t>
      </w:r>
      <w:r w:rsidRPr="00A833B5">
        <w:rPr>
          <w:rStyle w:val="WW-EndnoteCharacters"/>
          <w:rFonts w:asciiTheme="minorHAnsi" w:hAnsiTheme="minorHAnsi"/>
        </w:rPr>
        <w:endnoteReference w:id="11"/>
      </w:r>
    </w:p>
    <w:p w14:paraId="7F89261D" w14:textId="77777777" w:rsidR="00944C91" w:rsidRPr="00A833B5" w:rsidRDefault="00944C91" w:rsidP="00944C91">
      <w:pPr>
        <w:rPr>
          <w:rFonts w:asciiTheme="minorHAnsi" w:hAnsiTheme="minorHAnsi"/>
        </w:rPr>
      </w:pPr>
    </w:p>
    <w:p w14:paraId="4B8827A3" w14:textId="77777777" w:rsidR="00944C91" w:rsidRPr="00A833B5" w:rsidRDefault="00944C91" w:rsidP="00944C91">
      <w:pPr>
        <w:rPr>
          <w:rFonts w:asciiTheme="minorHAnsi" w:hAnsiTheme="minorHAnsi"/>
        </w:rPr>
      </w:pPr>
      <w:r w:rsidRPr="00A833B5">
        <w:rPr>
          <w:rFonts w:asciiTheme="minorHAnsi" w:hAnsiTheme="minorHAnsi"/>
        </w:rPr>
        <w:t>-In 1998, it would have cost 6 billion to get free primary schooling for all the kids in the world, 9 billion for water and sanitation for everyone in the world</w:t>
      </w:r>
      <w:r w:rsidR="00700D21" w:rsidRPr="00A833B5">
        <w:rPr>
          <w:rFonts w:asciiTheme="minorHAnsi" w:hAnsiTheme="minorHAnsi"/>
        </w:rPr>
        <w:t>, 12</w:t>
      </w:r>
      <w:r w:rsidRPr="00A833B5">
        <w:rPr>
          <w:rFonts w:asciiTheme="minorHAnsi" w:hAnsiTheme="minorHAnsi"/>
        </w:rPr>
        <w:t xml:space="preserve"> billion for reproductive health for all women in the world, and 13 billion for health and nutrition for all the </w:t>
      </w:r>
      <w:r w:rsidR="00700D21" w:rsidRPr="00A833B5">
        <w:rPr>
          <w:rFonts w:asciiTheme="minorHAnsi" w:hAnsiTheme="minorHAnsi"/>
        </w:rPr>
        <w:t>worlds’</w:t>
      </w:r>
      <w:r w:rsidRPr="00A833B5">
        <w:rPr>
          <w:rFonts w:asciiTheme="minorHAnsi" w:hAnsiTheme="minorHAnsi"/>
        </w:rPr>
        <w:t xml:space="preserve"> people.</w:t>
      </w:r>
      <w:r w:rsidRPr="00A833B5">
        <w:rPr>
          <w:rStyle w:val="WW-EndnoteCharacters"/>
          <w:rFonts w:asciiTheme="minorHAnsi" w:hAnsiTheme="minorHAnsi"/>
        </w:rPr>
        <w:endnoteReference w:id="12"/>
      </w:r>
      <w:r w:rsidRPr="00A833B5">
        <w:rPr>
          <w:rFonts w:asciiTheme="minorHAnsi" w:hAnsiTheme="minorHAnsi"/>
        </w:rPr>
        <w:cr/>
      </w:r>
    </w:p>
    <w:p w14:paraId="416570DB" w14:textId="77777777" w:rsidR="00944C91" w:rsidRPr="00A833B5" w:rsidRDefault="00944C91" w:rsidP="00944C91">
      <w:pPr>
        <w:rPr>
          <w:rFonts w:asciiTheme="minorHAnsi" w:hAnsiTheme="minorHAnsi"/>
        </w:rPr>
      </w:pPr>
      <w:r w:rsidRPr="00A833B5">
        <w:rPr>
          <w:rFonts w:asciiTheme="minorHAnsi" w:hAnsiTheme="minorHAnsi"/>
        </w:rPr>
        <w:lastRenderedPageBreak/>
        <w:t xml:space="preserve">-The 10 largest transnational corporations have total income </w:t>
      </w:r>
      <w:r w:rsidR="00700D21" w:rsidRPr="00A833B5">
        <w:rPr>
          <w:rFonts w:asciiTheme="minorHAnsi" w:hAnsiTheme="minorHAnsi"/>
        </w:rPr>
        <w:t>greater</w:t>
      </w:r>
      <w:r w:rsidRPr="00A833B5">
        <w:rPr>
          <w:rFonts w:asciiTheme="minorHAnsi" w:hAnsiTheme="minorHAnsi"/>
        </w:rPr>
        <w:t xml:space="preserve"> than that of the 100 poorest countries.</w:t>
      </w:r>
      <w:r w:rsidRPr="00A833B5">
        <w:rPr>
          <w:rStyle w:val="WW-EndnoteCharacters"/>
          <w:rFonts w:asciiTheme="minorHAnsi" w:hAnsiTheme="minorHAnsi"/>
        </w:rPr>
        <w:endnoteReference w:id="13"/>
      </w:r>
    </w:p>
    <w:p w14:paraId="6BA756D3" w14:textId="77777777" w:rsidR="00944C91" w:rsidRPr="00A833B5" w:rsidRDefault="00944C91" w:rsidP="00944C91">
      <w:pPr>
        <w:rPr>
          <w:rFonts w:asciiTheme="minorHAnsi" w:hAnsiTheme="minorHAnsi"/>
        </w:rPr>
      </w:pPr>
    </w:p>
    <w:p w14:paraId="0DBAD19E" w14:textId="77777777" w:rsidR="00944C91" w:rsidRPr="00A833B5" w:rsidRDefault="00944C91" w:rsidP="00944C91">
      <w:pPr>
        <w:rPr>
          <w:rFonts w:asciiTheme="minorHAnsi" w:hAnsiTheme="minorHAnsi"/>
        </w:rPr>
      </w:pPr>
      <w:r w:rsidRPr="00A833B5">
        <w:rPr>
          <w:rFonts w:asciiTheme="minorHAnsi" w:hAnsiTheme="minorHAnsi"/>
        </w:rPr>
        <w:t>-Average trade tariff on imported manufactured goods in 1947:  47</w:t>
      </w:r>
      <w:r w:rsidR="00700D21" w:rsidRPr="00A833B5">
        <w:rPr>
          <w:rFonts w:asciiTheme="minorHAnsi" w:hAnsiTheme="minorHAnsi"/>
        </w:rPr>
        <w:t>. %</w:t>
      </w:r>
      <w:r w:rsidRPr="00A833B5">
        <w:rPr>
          <w:rFonts w:asciiTheme="minorHAnsi" w:hAnsiTheme="minorHAnsi"/>
        </w:rPr>
        <w:t xml:space="preserve">.  In 1980: 6%.  In 1997, less than 3%.  </w:t>
      </w:r>
      <w:r w:rsidRPr="00A833B5">
        <w:rPr>
          <w:rStyle w:val="WW-EndnoteCharacters"/>
          <w:rFonts w:asciiTheme="minorHAnsi" w:hAnsiTheme="minorHAnsi"/>
        </w:rPr>
        <w:endnoteReference w:id="14"/>
      </w:r>
    </w:p>
    <w:p w14:paraId="530862B4" w14:textId="77777777" w:rsidR="00944C91" w:rsidRPr="00A833B5" w:rsidRDefault="00944C91" w:rsidP="00944C91">
      <w:pPr>
        <w:rPr>
          <w:rFonts w:asciiTheme="minorHAnsi" w:hAnsiTheme="minorHAnsi"/>
        </w:rPr>
      </w:pPr>
    </w:p>
    <w:p w14:paraId="03BF7819" w14:textId="77777777" w:rsidR="00944C91" w:rsidRPr="00A833B5" w:rsidRDefault="00944C91" w:rsidP="00944C91">
      <w:pPr>
        <w:rPr>
          <w:rFonts w:asciiTheme="minorHAnsi" w:hAnsiTheme="minorHAnsi"/>
        </w:rPr>
      </w:pPr>
      <w:r w:rsidRPr="00A833B5">
        <w:rPr>
          <w:rFonts w:asciiTheme="minorHAnsi" w:hAnsiTheme="minorHAnsi"/>
        </w:rPr>
        <w:t>-1995: the number of messages sent by email in the US exceeded those sent by post for the first time.</w:t>
      </w:r>
      <w:r w:rsidRPr="00A833B5">
        <w:rPr>
          <w:rStyle w:val="WW-EndnoteCharacters"/>
          <w:rFonts w:asciiTheme="minorHAnsi" w:hAnsiTheme="minorHAnsi"/>
        </w:rPr>
        <w:endnoteReference w:id="15"/>
      </w:r>
    </w:p>
    <w:p w14:paraId="636F0F5A" w14:textId="77777777" w:rsidR="00944C91" w:rsidRPr="00A833B5" w:rsidRDefault="00944C91" w:rsidP="00944C91">
      <w:pPr>
        <w:rPr>
          <w:rFonts w:asciiTheme="minorHAnsi" w:hAnsiTheme="minorHAnsi"/>
        </w:rPr>
      </w:pPr>
    </w:p>
    <w:p w14:paraId="36ACD958" w14:textId="77777777" w:rsidR="00944C91" w:rsidRPr="00A833B5" w:rsidRDefault="00944C91" w:rsidP="00944C91">
      <w:pPr>
        <w:rPr>
          <w:rFonts w:asciiTheme="minorHAnsi" w:hAnsiTheme="minorHAnsi"/>
        </w:rPr>
      </w:pPr>
      <w:r w:rsidRPr="00A833B5">
        <w:rPr>
          <w:rFonts w:asciiTheme="minorHAnsi" w:hAnsiTheme="minorHAnsi"/>
        </w:rPr>
        <w:t>-6 corporations controlled 91% of the worlds recorded music business in 1997.</w:t>
      </w:r>
      <w:r w:rsidRPr="00A833B5">
        <w:rPr>
          <w:rStyle w:val="WW-EndnoteCharacters"/>
          <w:rFonts w:asciiTheme="minorHAnsi" w:hAnsiTheme="minorHAnsi"/>
        </w:rPr>
        <w:endnoteReference w:id="16"/>
      </w:r>
      <w:r w:rsidRPr="00A833B5">
        <w:rPr>
          <w:rFonts w:asciiTheme="minorHAnsi" w:hAnsiTheme="minorHAnsi"/>
        </w:rPr>
        <w:cr/>
      </w:r>
    </w:p>
    <w:p w14:paraId="201AE328" w14:textId="77777777" w:rsidR="00944C91" w:rsidRPr="00A833B5" w:rsidRDefault="00944C91" w:rsidP="00944C91">
      <w:pPr>
        <w:rPr>
          <w:rFonts w:asciiTheme="minorHAnsi" w:hAnsiTheme="minorHAnsi"/>
        </w:rPr>
      </w:pPr>
      <w:r w:rsidRPr="00A833B5">
        <w:rPr>
          <w:rFonts w:asciiTheme="minorHAnsi" w:hAnsiTheme="minorHAnsi"/>
        </w:rPr>
        <w:t>-6.6 million is the average compensation for Canada's top 100 CEOs. Of Canada’s top earning 100 CEO s, 0 were women in 2009.</w:t>
      </w:r>
      <w:r w:rsidRPr="00A833B5">
        <w:rPr>
          <w:rStyle w:val="WW-EndnoteCharacters"/>
          <w:rFonts w:asciiTheme="minorHAnsi" w:hAnsiTheme="minorHAnsi"/>
        </w:rPr>
        <w:endnoteReference w:id="17"/>
      </w:r>
      <w:r w:rsidRPr="00A833B5">
        <w:rPr>
          <w:rFonts w:asciiTheme="minorHAnsi" w:hAnsiTheme="minorHAnsi"/>
        </w:rPr>
        <w:cr/>
      </w:r>
    </w:p>
    <w:p w14:paraId="4289355F" w14:textId="77777777" w:rsidR="00944C91" w:rsidRPr="00A833B5" w:rsidRDefault="00944C91" w:rsidP="00944C91">
      <w:pPr>
        <w:rPr>
          <w:rFonts w:asciiTheme="minorHAnsi" w:hAnsiTheme="minorHAnsi"/>
        </w:rPr>
      </w:pPr>
      <w:r w:rsidRPr="00A833B5">
        <w:rPr>
          <w:rFonts w:asciiTheme="minorHAnsi" w:hAnsiTheme="minorHAnsi"/>
        </w:rPr>
        <w:t xml:space="preserve">-Single moms in Canada have a net worth of only about $17,000, while single dads have about $80,000. </w:t>
      </w:r>
      <w:r w:rsidRPr="00A833B5">
        <w:rPr>
          <w:rStyle w:val="EndnoteCharacters"/>
          <w:rFonts w:asciiTheme="minorHAnsi" w:hAnsiTheme="minorHAnsi"/>
        </w:rPr>
        <w:endnoteReference w:id="18"/>
      </w:r>
    </w:p>
    <w:p w14:paraId="24D14E10" w14:textId="77777777" w:rsidR="00944C91" w:rsidRPr="00A833B5" w:rsidRDefault="00944C91" w:rsidP="00944C91">
      <w:pPr>
        <w:rPr>
          <w:rFonts w:asciiTheme="minorHAnsi" w:hAnsiTheme="minorHAnsi"/>
        </w:rPr>
      </w:pPr>
    </w:p>
    <w:p w14:paraId="0CAC7968" w14:textId="77777777" w:rsidR="00944C91" w:rsidRPr="00A833B5" w:rsidRDefault="00944C91" w:rsidP="00944C91">
      <w:pPr>
        <w:rPr>
          <w:rFonts w:asciiTheme="minorHAnsi" w:hAnsiTheme="minorHAnsi"/>
        </w:rPr>
      </w:pPr>
      <w:r w:rsidRPr="00A833B5">
        <w:rPr>
          <w:rFonts w:asciiTheme="minorHAnsi" w:hAnsiTheme="minorHAnsi"/>
        </w:rPr>
        <w:t>-The global number of child labourers stands at 215 million, only seven million less than in 2004</w:t>
      </w:r>
      <w:r w:rsidRPr="00A833B5">
        <w:rPr>
          <w:rStyle w:val="EndnoteCharacters"/>
          <w:rFonts w:asciiTheme="minorHAnsi" w:hAnsiTheme="minorHAnsi"/>
        </w:rPr>
        <w:endnoteReference w:id="19"/>
      </w:r>
    </w:p>
    <w:p w14:paraId="4FBA4A18" w14:textId="77777777" w:rsidR="00944C91" w:rsidRPr="00A833B5" w:rsidRDefault="00944C91" w:rsidP="00944C91">
      <w:pPr>
        <w:rPr>
          <w:rFonts w:asciiTheme="minorHAnsi" w:hAnsiTheme="minorHAnsi"/>
        </w:rPr>
      </w:pPr>
    </w:p>
    <w:p w14:paraId="38B96737" w14:textId="77777777" w:rsidR="00356CB3" w:rsidRPr="00187993" w:rsidRDefault="00944C91">
      <w:pPr>
        <w:rPr>
          <w:rFonts w:asciiTheme="minorHAnsi" w:hAnsiTheme="minorHAnsi"/>
        </w:rPr>
      </w:pPr>
      <w:r w:rsidRPr="00A833B5">
        <w:rPr>
          <w:rFonts w:asciiTheme="minorHAnsi" w:hAnsiTheme="minorHAnsi"/>
        </w:rPr>
        <w:t xml:space="preserve">-In 2012, </w:t>
      </w:r>
      <w:r w:rsidR="00700D21" w:rsidRPr="00A833B5">
        <w:rPr>
          <w:rFonts w:asciiTheme="minorHAnsi" w:hAnsiTheme="minorHAnsi"/>
        </w:rPr>
        <w:t>Wal-Mart</w:t>
      </w:r>
      <w:r w:rsidRPr="00A833B5">
        <w:rPr>
          <w:rFonts w:asciiTheme="minorHAnsi" w:hAnsiTheme="minorHAnsi"/>
        </w:rPr>
        <w:t xml:space="preserve"> was the largest private employer in the world.</w:t>
      </w:r>
      <w:r w:rsidRPr="00A833B5">
        <w:rPr>
          <w:rStyle w:val="EndnoteCharacters"/>
          <w:rFonts w:asciiTheme="minorHAnsi" w:hAnsiTheme="minorHAnsi"/>
        </w:rPr>
        <w:t xml:space="preserve">  .</w:t>
      </w:r>
      <w:r w:rsidRPr="00A833B5">
        <w:rPr>
          <w:rStyle w:val="EndnoteCharacters"/>
          <w:rFonts w:asciiTheme="minorHAnsi" w:hAnsiTheme="minorHAnsi"/>
        </w:rPr>
        <w:endnoteReference w:id="20"/>
      </w:r>
    </w:p>
    <w:sectPr w:rsidR="00356CB3" w:rsidRPr="00187993" w:rsidSect="00D40FB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B15519" w14:textId="77777777" w:rsidR="00F13135" w:rsidRDefault="00F13135" w:rsidP="00944C91">
      <w:r>
        <w:separator/>
      </w:r>
    </w:p>
  </w:endnote>
  <w:endnote w:type="continuationSeparator" w:id="0">
    <w:p w14:paraId="62FB6FFD" w14:textId="77777777" w:rsidR="00F13135" w:rsidRDefault="00F13135" w:rsidP="00944C91">
      <w:r>
        <w:continuationSeparator/>
      </w:r>
    </w:p>
  </w:endnote>
  <w:endnote w:id="1">
    <w:p w14:paraId="775D992E" w14:textId="77777777" w:rsidR="00944C91" w:rsidRPr="00187993" w:rsidRDefault="00944C91" w:rsidP="00944C91">
      <w:pPr>
        <w:pStyle w:val="FootnoteText"/>
      </w:pPr>
      <w:r>
        <w:rPr>
          <w:rStyle w:val="EndnoteCharacters"/>
        </w:rPr>
        <w:endnoteRef/>
      </w:r>
      <w:r>
        <w:tab/>
      </w:r>
      <w:r w:rsidRPr="00187993">
        <w:t xml:space="preserve">“Minimum vs Living Wage”, Hennessy's Index: A number is never just a number.  </w:t>
      </w:r>
      <w:hyperlink r:id="rId1" w:anchor="sthash.cWOKPbwj.dpuf" w:history="1">
        <w:r w:rsidRPr="00187993">
          <w:rPr>
            <w:rStyle w:val="Hyperlink"/>
          </w:rPr>
          <w:t>http://www.policyalternatives.ca/publications/commentary/hennessys-index-number-never-just-number-3#sthash.cWOKPbwj.dpuf</w:t>
        </w:r>
      </w:hyperlink>
      <w:proofErr w:type="gramStart"/>
      <w:r w:rsidRPr="00187993">
        <w:t xml:space="preserve">    In</w:t>
      </w:r>
      <w:proofErr w:type="gramEnd"/>
      <w:r w:rsidRPr="00187993">
        <w:t xml:space="preserve"> April 2010 the City of New Westminster took steps to guarantee that all city employees and all hired by city contractors were paid at least $18.17 an hour, the living wage figure promoted by unions and the Canadian Centre for Policy Alternatives.  </w:t>
      </w:r>
    </w:p>
  </w:endnote>
  <w:endnote w:id="2">
    <w:p w14:paraId="5CCA6CE0" w14:textId="77777777" w:rsidR="00944C91" w:rsidRPr="00187993" w:rsidRDefault="00944C91" w:rsidP="00944C91">
      <w:pPr>
        <w:pStyle w:val="FootnoteText"/>
      </w:pPr>
      <w:r w:rsidRPr="00187993">
        <w:rPr>
          <w:rStyle w:val="EndnoteCharacters"/>
        </w:rPr>
        <w:endnoteRef/>
      </w:r>
      <w:r w:rsidRPr="00187993">
        <w:tab/>
        <w:t>“BC now has lowest child labour standards in North America”, Canadian Centre for Policy Alternatives, March 4, 2004</w:t>
      </w:r>
      <w:proofErr w:type="gramStart"/>
      <w:r w:rsidRPr="00187993">
        <w:t>,  http</w:t>
      </w:r>
      <w:proofErr w:type="gramEnd"/>
      <w:r w:rsidRPr="00187993">
        <w:t>://internationalization/newsroom/news-releases/bc-now-has-lowest-child-labour-standards-north-america#sthash.1y762Klt.dpuf</w:t>
      </w:r>
    </w:p>
  </w:endnote>
  <w:endnote w:id="3">
    <w:p w14:paraId="5CBFAE41" w14:textId="77777777" w:rsidR="00944C91" w:rsidRPr="00187993" w:rsidRDefault="00944C91" w:rsidP="00944C91">
      <w:pPr>
        <w:rPr>
          <w:sz w:val="20"/>
          <w:szCs w:val="20"/>
        </w:rPr>
      </w:pPr>
      <w:r w:rsidRPr="00187993">
        <w:rPr>
          <w:rStyle w:val="EndnoteCharacters"/>
          <w:sz w:val="20"/>
          <w:szCs w:val="20"/>
        </w:rPr>
        <w:endnoteRef/>
      </w:r>
      <w:r w:rsidR="00187993" w:rsidRPr="00187993">
        <w:rPr>
          <w:sz w:val="20"/>
          <w:szCs w:val="20"/>
        </w:rPr>
        <w:t xml:space="preserve">    </w:t>
      </w:r>
      <w:r w:rsidRPr="00187993">
        <w:rPr>
          <w:sz w:val="20"/>
          <w:szCs w:val="20"/>
        </w:rPr>
        <w:t xml:space="preserve">“The long list of Canadian firms that have sought temporary foreign workers”, Grant Robertson et al, The Globe and Mail, Friday April 26, 2013.  </w:t>
      </w:r>
      <w:hyperlink r:id="rId2" w:history="1">
        <w:r w:rsidRPr="00187993">
          <w:rPr>
            <w:rStyle w:val="Hyperlink"/>
            <w:sz w:val="20"/>
            <w:szCs w:val="20"/>
          </w:rPr>
          <w:t>http://www.theglobeandmail.com/report-on-business/economy/jobs/the-long-list-of-canadian-firms-that-have-sought-temporary-foreign-workers/article11113782/?page=all</w:t>
        </w:r>
      </w:hyperlink>
    </w:p>
  </w:endnote>
  <w:endnote w:id="4">
    <w:p w14:paraId="408CEE7F" w14:textId="77777777" w:rsidR="00944C91" w:rsidRPr="00187993" w:rsidRDefault="00944C91" w:rsidP="00944C91">
      <w:pPr>
        <w:pStyle w:val="FootnoteText"/>
      </w:pPr>
      <w:r w:rsidRPr="00187993">
        <w:rPr>
          <w:rStyle w:val="EndnoteCharacters"/>
        </w:rPr>
        <w:endnoteRef/>
      </w:r>
      <w:r w:rsidRPr="00187993">
        <w:tab/>
        <w:t xml:space="preserve">“Hope fades for trapped workers”, by Pinaki Roy, The Globe and Mail Friday April 26, 2013, News A6-7.  </w:t>
      </w:r>
    </w:p>
  </w:endnote>
  <w:endnote w:id="5">
    <w:p w14:paraId="79A653C7" w14:textId="77777777" w:rsidR="00944C91" w:rsidRPr="00187993" w:rsidRDefault="00944C91" w:rsidP="00944C91">
      <w:pPr>
        <w:pStyle w:val="EndnoteText"/>
      </w:pPr>
      <w:r w:rsidRPr="00187993">
        <w:rPr>
          <w:rStyle w:val="EndnoteCharacters"/>
        </w:rPr>
        <w:endnoteRef/>
      </w:r>
      <w:r w:rsidRPr="00187993">
        <w:tab/>
        <w:t xml:space="preserve">“Poverty Facts and Stats”, by Anup Shah, Global Issues: Social, Political, Economic and Environmental Issues that Affect Us All.   </w:t>
      </w:r>
      <w:hyperlink r:id="rId3" w:history="1">
        <w:r w:rsidRPr="00187993">
          <w:rPr>
            <w:rStyle w:val="Hyperlink"/>
          </w:rPr>
          <w:t>www.globalissues.org</w:t>
        </w:r>
      </w:hyperlink>
      <w:r w:rsidRPr="00187993">
        <w:t>, retrieved July 22, 2013</w:t>
      </w:r>
    </w:p>
  </w:endnote>
  <w:endnote w:id="6">
    <w:p w14:paraId="7CE8EABB" w14:textId="77777777" w:rsidR="00944C91" w:rsidRPr="00187993" w:rsidRDefault="00944C91" w:rsidP="00944C91">
      <w:pPr>
        <w:rPr>
          <w:sz w:val="20"/>
          <w:szCs w:val="20"/>
        </w:rPr>
      </w:pPr>
      <w:r w:rsidRPr="00187993">
        <w:rPr>
          <w:rStyle w:val="EndnoteCharacters"/>
          <w:sz w:val="20"/>
          <w:szCs w:val="20"/>
        </w:rPr>
        <w:endnoteRef/>
      </w:r>
      <w:r w:rsidRPr="00187993">
        <w:rPr>
          <w:rFonts w:cs="Times New Roman"/>
          <w:sz w:val="20"/>
          <w:szCs w:val="20"/>
        </w:rPr>
        <w:t>“</w:t>
      </w:r>
      <w:r w:rsidR="00187993">
        <w:rPr>
          <w:rFonts w:cs="Times New Roman"/>
          <w:sz w:val="20"/>
          <w:szCs w:val="20"/>
        </w:rPr>
        <w:t xml:space="preserve">   “</w:t>
      </w:r>
      <w:r w:rsidRPr="00187993">
        <w:rPr>
          <w:rFonts w:cs="Times New Roman"/>
          <w:sz w:val="20"/>
          <w:szCs w:val="20"/>
        </w:rPr>
        <w:t xml:space="preserve">What does that $14 shirt really cost?  Bangladesh disaster raises tough questions about cheap clothes”, </w:t>
      </w:r>
      <w:r w:rsidRPr="00187993">
        <w:rPr>
          <w:sz w:val="20"/>
          <w:szCs w:val="20"/>
        </w:rPr>
        <w:t xml:space="preserve">by Rosemary Westwood on Wednesday, May 1, 2013, </w:t>
      </w:r>
      <w:r w:rsidR="00700D21" w:rsidRPr="00187993">
        <w:rPr>
          <w:sz w:val="20"/>
          <w:szCs w:val="20"/>
        </w:rPr>
        <w:t>MacLean’s</w:t>
      </w:r>
      <w:r w:rsidRPr="00187993">
        <w:rPr>
          <w:sz w:val="20"/>
          <w:szCs w:val="20"/>
        </w:rPr>
        <w:t>, http://www2.macleans.ca/2013/05/01/what-does-that-14-shirt-really-cost/</w:t>
      </w:r>
    </w:p>
  </w:endnote>
  <w:endnote w:id="7">
    <w:p w14:paraId="0E820870" w14:textId="77777777" w:rsidR="00944C91" w:rsidRPr="00187993" w:rsidRDefault="00944C91" w:rsidP="00944C91">
      <w:pPr>
        <w:pStyle w:val="EndnoteText"/>
      </w:pPr>
      <w:r w:rsidRPr="00187993">
        <w:rPr>
          <w:rStyle w:val="EndnoteCharacters"/>
        </w:rPr>
        <w:endnoteRef/>
      </w:r>
      <w:r w:rsidRPr="00187993">
        <w:tab/>
        <w:t xml:space="preserve">“Poverty Facts and Stats”, by Anup Shah, Global Issues: Social, Political, Economic and Environmental Issues that Affect Us All.   </w:t>
      </w:r>
      <w:hyperlink r:id="rId4" w:history="1">
        <w:r w:rsidRPr="00187993">
          <w:rPr>
            <w:rStyle w:val="Hyperlink"/>
          </w:rPr>
          <w:t>www.globalissues.org</w:t>
        </w:r>
      </w:hyperlink>
      <w:r w:rsidRPr="00187993">
        <w:t>, retrieved July 22, 2013</w:t>
      </w:r>
    </w:p>
  </w:endnote>
  <w:endnote w:id="8">
    <w:p w14:paraId="2D8A77F2" w14:textId="77777777" w:rsidR="00944C91" w:rsidRPr="00187993" w:rsidRDefault="00944C91" w:rsidP="00944C91">
      <w:pPr>
        <w:pStyle w:val="EndnoteText"/>
      </w:pPr>
      <w:r w:rsidRPr="00187993">
        <w:rPr>
          <w:rStyle w:val="EndnoteCharacters"/>
        </w:rPr>
        <w:endnoteRef/>
      </w:r>
      <w:r w:rsidRPr="00187993">
        <w:tab/>
        <w:t xml:space="preserve">“Poverty Facts and Stats”, by Anup Shah, Global Issues: Social, Political, Economic and Environmental Issues that Affect Us All.   </w:t>
      </w:r>
      <w:hyperlink r:id="rId5" w:history="1">
        <w:r w:rsidRPr="00187993">
          <w:rPr>
            <w:rStyle w:val="Hyperlink"/>
          </w:rPr>
          <w:t>www.globalissues.org</w:t>
        </w:r>
      </w:hyperlink>
      <w:r w:rsidRPr="00187993">
        <w:t>, retrieved July 22, 2013</w:t>
      </w:r>
    </w:p>
  </w:endnote>
  <w:endnote w:id="9">
    <w:p w14:paraId="34284ECA" w14:textId="77777777" w:rsidR="00944C91" w:rsidRPr="00187993" w:rsidRDefault="00944C91" w:rsidP="00944C91">
      <w:pPr>
        <w:rPr>
          <w:sz w:val="20"/>
          <w:szCs w:val="20"/>
        </w:rPr>
      </w:pPr>
      <w:r w:rsidRPr="00187993">
        <w:rPr>
          <w:rStyle w:val="EndnoteCharacters"/>
          <w:sz w:val="20"/>
          <w:szCs w:val="20"/>
        </w:rPr>
        <w:endnoteRef/>
      </w:r>
      <w:r w:rsidR="00187993">
        <w:rPr>
          <w:sz w:val="20"/>
          <w:szCs w:val="20"/>
        </w:rPr>
        <w:t xml:space="preserve">    </w:t>
      </w:r>
      <w:r w:rsidRPr="00187993">
        <w:rPr>
          <w:sz w:val="20"/>
          <w:szCs w:val="20"/>
        </w:rPr>
        <w:t xml:space="preserve">Canadian women benefit from the union advantage, CUPE 50, </w:t>
      </w:r>
    </w:p>
    <w:p w14:paraId="096366FD" w14:textId="77777777" w:rsidR="00944C91" w:rsidRPr="00187993" w:rsidRDefault="00944C91" w:rsidP="00944C91">
      <w:pPr>
        <w:pStyle w:val="BodyText"/>
        <w:rPr>
          <w:sz w:val="20"/>
          <w:szCs w:val="20"/>
        </w:rPr>
      </w:pPr>
      <w:r w:rsidRPr="00187993">
        <w:rPr>
          <w:sz w:val="20"/>
          <w:szCs w:val="20"/>
        </w:rPr>
        <w:t>Mar 8, 2012 12:29 PM http://cupe.ca/women/canadian-women-benefit-union-advantage</w:t>
      </w:r>
    </w:p>
  </w:endnote>
  <w:endnote w:id="10">
    <w:p w14:paraId="4572B5F3" w14:textId="77777777" w:rsidR="00944C91" w:rsidRPr="00187993" w:rsidRDefault="00944C91" w:rsidP="00944C91">
      <w:pPr>
        <w:pStyle w:val="EndnoteText"/>
      </w:pPr>
      <w:r w:rsidRPr="00187993">
        <w:rPr>
          <w:rStyle w:val="EndnoteCharacters"/>
        </w:rPr>
        <w:endnoteRef/>
      </w:r>
      <w:r w:rsidRPr="00187993">
        <w:tab/>
        <w:t>“Women in the workforce: still a long way from equality”, Canadian Labour Congress, onceandforall.ca</w:t>
      </w:r>
    </w:p>
  </w:endnote>
  <w:endnote w:id="11">
    <w:p w14:paraId="5CBB1466" w14:textId="77777777" w:rsidR="00944C91" w:rsidRDefault="00944C91" w:rsidP="00944C91">
      <w:pPr>
        <w:pStyle w:val="EndnoteText"/>
      </w:pPr>
      <w:r w:rsidRPr="00187993">
        <w:rPr>
          <w:rStyle w:val="EndnoteCharacters"/>
        </w:rPr>
        <w:endnoteRef/>
      </w:r>
      <w:r w:rsidRPr="00187993">
        <w:tab/>
        <w:t>“Poverty Facts and Stats”, by Anup Shah, Global Issues: Social, Political, Economic and Environmental Issues</w:t>
      </w:r>
      <w:r>
        <w:t xml:space="preserve"> that Affect Us All.   </w:t>
      </w:r>
      <w:hyperlink r:id="rId6" w:history="1">
        <w:r>
          <w:rPr>
            <w:rStyle w:val="Hyperlink"/>
          </w:rPr>
          <w:t>www.globalissues.org</w:t>
        </w:r>
      </w:hyperlink>
      <w:r>
        <w:t>, retrieved July 22, 2013.  And that's before Iraq and Afghanistan!</w:t>
      </w:r>
    </w:p>
  </w:endnote>
  <w:endnote w:id="12">
    <w:p w14:paraId="100A8731" w14:textId="77777777" w:rsidR="00944C91" w:rsidRDefault="00944C91" w:rsidP="00944C91">
      <w:pPr>
        <w:pStyle w:val="EndnoteText"/>
      </w:pPr>
      <w:r>
        <w:rPr>
          <w:rStyle w:val="EndnoteCharacters"/>
        </w:rPr>
        <w:endnoteRef/>
      </w:r>
      <w:r>
        <w:tab/>
        <w:t xml:space="preserve">“Poverty Facts and Stats”, by Anup Shah, Global Issues: Social, Political, Economic and Environmental Issues that Affect Us All.   </w:t>
      </w:r>
      <w:hyperlink r:id="rId7" w:history="1">
        <w:r>
          <w:rPr>
            <w:rStyle w:val="Hyperlink"/>
          </w:rPr>
          <w:t>www.globalissues.org</w:t>
        </w:r>
      </w:hyperlink>
      <w:r>
        <w:t>, retrieved July 22, 2013</w:t>
      </w:r>
    </w:p>
  </w:endnote>
  <w:endnote w:id="13">
    <w:p w14:paraId="7EF1191F" w14:textId="77777777" w:rsidR="00944C91" w:rsidRDefault="00944C91" w:rsidP="00944C91">
      <w:pPr>
        <w:pStyle w:val="EndnoteText"/>
      </w:pPr>
      <w:r>
        <w:rPr>
          <w:rStyle w:val="EndnoteCharacters"/>
        </w:rPr>
        <w:endnoteRef/>
      </w:r>
      <w:r>
        <w:tab/>
        <w:t xml:space="preserve">“The facts about globalization, including the winners and losers of GATT and details about which corporations make more money than which countries”, New Internationalist, </w:t>
      </w:r>
      <w:hyperlink r:id="rId8" w:history="1">
        <w:r>
          <w:rPr>
            <w:rStyle w:val="Hyperlink"/>
          </w:rPr>
          <w:t>www.newint.org/features/1997/11/05/facts/</w:t>
        </w:r>
      </w:hyperlink>
      <w:r>
        <w:t xml:space="preserve">  This data is from 1997, so already quite outdated.</w:t>
      </w:r>
    </w:p>
  </w:endnote>
  <w:endnote w:id="14">
    <w:p w14:paraId="025DAE8E" w14:textId="77777777" w:rsidR="00944C91" w:rsidRDefault="00944C91" w:rsidP="00944C91">
      <w:pPr>
        <w:pStyle w:val="EndnoteText"/>
      </w:pPr>
      <w:r>
        <w:rPr>
          <w:rStyle w:val="EndnoteCharacters"/>
        </w:rPr>
        <w:endnoteRef/>
      </w:r>
      <w:r>
        <w:tab/>
        <w:t xml:space="preserve">““The facts about globalization, including the winners and losers of GATT and details about which corporations make more money than which countries”, New Internationalist, </w:t>
      </w:r>
      <w:hyperlink r:id="rId9" w:history="1">
        <w:r>
          <w:rPr>
            <w:rStyle w:val="Hyperlink"/>
          </w:rPr>
          <w:t>www.newint.org/features/1997/11/05/facts/</w:t>
        </w:r>
      </w:hyperlink>
      <w:r>
        <w:t xml:space="preserve">  This data is from 1997, so already quite outdated.</w:t>
      </w:r>
    </w:p>
  </w:endnote>
  <w:endnote w:id="15">
    <w:p w14:paraId="5EFE2D77" w14:textId="77777777" w:rsidR="00944C91" w:rsidRDefault="00944C91" w:rsidP="00944C91">
      <w:pPr>
        <w:pStyle w:val="EndnoteText"/>
      </w:pPr>
      <w:r>
        <w:rPr>
          <w:rStyle w:val="EndnoteCharacters"/>
        </w:rPr>
        <w:endnoteRef/>
      </w:r>
      <w:r>
        <w:tab/>
        <w:t xml:space="preserve">“The facts about globalization, including the winners and losers of GATT and details about which corporations make more money than which countries”, New Internationalist, </w:t>
      </w:r>
      <w:hyperlink r:id="rId10" w:history="1">
        <w:r>
          <w:rPr>
            <w:rStyle w:val="Hyperlink"/>
          </w:rPr>
          <w:t>www.newint.org/features/1997/11/05/facts/</w:t>
        </w:r>
      </w:hyperlink>
      <w:r>
        <w:t xml:space="preserve">  This data is from 1997, so already quite outdated.</w:t>
      </w:r>
    </w:p>
  </w:endnote>
  <w:endnote w:id="16">
    <w:p w14:paraId="58230AB1" w14:textId="77777777" w:rsidR="00944C91" w:rsidRDefault="00944C91" w:rsidP="00944C91">
      <w:pPr>
        <w:pStyle w:val="EndnoteText"/>
      </w:pPr>
      <w:r>
        <w:rPr>
          <w:rStyle w:val="EndnoteCharacters"/>
        </w:rPr>
        <w:endnoteRef/>
      </w:r>
      <w:r>
        <w:tab/>
        <w:t xml:space="preserve">“The facts about globalization, including the winners and losers of GATT and details about which corporations make more money than which countries”, New Internationalist, </w:t>
      </w:r>
      <w:hyperlink r:id="rId11" w:history="1">
        <w:r>
          <w:rPr>
            <w:rStyle w:val="Hyperlink"/>
          </w:rPr>
          <w:t>www.newint.org/features/1997/11/05/facts/</w:t>
        </w:r>
      </w:hyperlink>
      <w:r>
        <w:t xml:space="preserve">  This data is from 1997, so already quite outdated.</w:t>
      </w:r>
    </w:p>
  </w:endnote>
  <w:endnote w:id="17">
    <w:p w14:paraId="535E1EB0" w14:textId="77777777" w:rsidR="00944C91" w:rsidRDefault="00944C91" w:rsidP="00944C91">
      <w:pPr>
        <w:pStyle w:val="EndnoteText"/>
      </w:pPr>
      <w:r>
        <w:rPr>
          <w:rStyle w:val="EndnoteCharacters"/>
        </w:rPr>
        <w:endnoteRef/>
      </w:r>
      <w:r>
        <w:tab/>
        <w:t>Canadian Centre for Policy Alternatives, Hennessy's Index, Canada by the Numbers http://www.policyalternatives.ca/index</w:t>
      </w:r>
    </w:p>
  </w:endnote>
  <w:endnote w:id="18">
    <w:p w14:paraId="5CCC1F7A" w14:textId="77777777" w:rsidR="00944C91" w:rsidRPr="00187993" w:rsidRDefault="00944C91" w:rsidP="00944C91">
      <w:pPr>
        <w:rPr>
          <w:sz w:val="20"/>
          <w:szCs w:val="20"/>
        </w:rPr>
      </w:pPr>
      <w:r>
        <w:rPr>
          <w:rStyle w:val="EndnoteCharacters"/>
        </w:rPr>
        <w:endnoteRef/>
      </w:r>
      <w:r w:rsidR="00187993">
        <w:rPr>
          <w:sz w:val="20"/>
          <w:szCs w:val="20"/>
        </w:rPr>
        <w:t xml:space="preserve">  </w:t>
      </w:r>
      <w:r w:rsidRPr="00187993">
        <w:rPr>
          <w:sz w:val="20"/>
          <w:szCs w:val="20"/>
        </w:rPr>
        <w:t xml:space="preserve">The Facts About Women and Poverty, Canadian Women’s Foundation, </w:t>
      </w:r>
      <w:hyperlink r:id="rId12" w:history="1">
        <w:r w:rsidRPr="00187993">
          <w:rPr>
            <w:rStyle w:val="Hyperlink"/>
            <w:sz w:val="20"/>
            <w:szCs w:val="20"/>
          </w:rPr>
          <w:t>http://www.canadianwomen.org/facts-about</w:t>
        </w:r>
      </w:hyperlink>
      <w:r w:rsidRPr="00187993">
        <w:rPr>
          <w:sz w:val="20"/>
          <w:szCs w:val="20"/>
          <w:u w:val="single"/>
        </w:rPr>
        <w:t>poverty#15</w:t>
      </w:r>
    </w:p>
  </w:endnote>
  <w:endnote w:id="19">
    <w:p w14:paraId="1DE0677C" w14:textId="77777777" w:rsidR="00944C91" w:rsidRPr="00187993" w:rsidRDefault="00944C91" w:rsidP="00944C91">
      <w:pPr>
        <w:pStyle w:val="EndnoteText"/>
      </w:pPr>
      <w:r w:rsidRPr="00187993">
        <w:rPr>
          <w:rStyle w:val="EndnoteCharacters"/>
        </w:rPr>
        <w:endnoteRef/>
      </w:r>
      <w:r w:rsidRPr="00187993">
        <w:tab/>
        <w:t>“Facts on Child Labour 2010”, International Labour Organization, http://www.ilo.org/wcmsp5/groups/public/@dgreports/@dcomm/documents/publication/wcms_126685.pdf</w:t>
      </w:r>
    </w:p>
  </w:endnote>
  <w:endnote w:id="20">
    <w:p w14:paraId="44EEC38F" w14:textId="77777777" w:rsidR="00944C91" w:rsidRPr="00187993" w:rsidRDefault="00944C91" w:rsidP="00944C91">
      <w:pPr>
        <w:rPr>
          <w:sz w:val="20"/>
          <w:szCs w:val="20"/>
        </w:rPr>
      </w:pPr>
      <w:r w:rsidRPr="00187993">
        <w:rPr>
          <w:rStyle w:val="EndnoteCharacters"/>
          <w:sz w:val="20"/>
          <w:szCs w:val="20"/>
        </w:rPr>
        <w:endnoteRef/>
      </w:r>
      <w:r w:rsidR="00187993">
        <w:rPr>
          <w:sz w:val="20"/>
          <w:szCs w:val="20"/>
        </w:rPr>
        <w:t xml:space="preserve">     </w:t>
      </w:r>
      <w:r w:rsidRPr="00187993">
        <w:rPr>
          <w:sz w:val="20"/>
          <w:szCs w:val="20"/>
        </w:rPr>
        <w:t xml:space="preserve">Which is the world's biggest employer? By Ruth Alexander BBC News, </w:t>
      </w:r>
      <w:hyperlink r:id="rId13" w:history="1">
        <w:r w:rsidRPr="00187993">
          <w:rPr>
            <w:rStyle w:val="Hyperlink"/>
            <w:sz w:val="20"/>
            <w:szCs w:val="20"/>
          </w:rPr>
          <w:t>http://www.bbc.co.uk/news/magazine-17429786</w:t>
        </w:r>
      </w:hyperlink>
      <w:r w:rsidRPr="00187993">
        <w:rPr>
          <w:sz w:val="20"/>
          <w:szCs w:val="20"/>
        </w:rPr>
        <w:t>, accessed August 1, 2013</w:t>
      </w:r>
    </w:p>
    <w:p w14:paraId="16D111AE" w14:textId="77777777" w:rsidR="00281370" w:rsidRDefault="00281370" w:rsidP="00944C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7A9A4" w14:textId="77777777" w:rsidR="00040A81" w:rsidRDefault="00040A8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20FFB" w14:textId="77777777" w:rsidR="00187993" w:rsidRPr="00040A81" w:rsidRDefault="00187993" w:rsidP="00187993">
    <w:pPr>
      <w:pStyle w:val="Footer"/>
      <w:pBdr>
        <w:top w:val="thinThickSmallGap" w:sz="24" w:space="1" w:color="622423" w:themeColor="accent2" w:themeShade="7F"/>
      </w:pBdr>
      <w:rPr>
        <w:rFonts w:asciiTheme="majorHAnsi" w:hAnsiTheme="majorHAnsi"/>
        <w:sz w:val="20"/>
        <w:szCs w:val="20"/>
      </w:rPr>
    </w:pPr>
    <w:bookmarkStart w:id="0" w:name="_GoBack"/>
    <w:bookmarkEnd w:id="0"/>
    <w:proofErr w:type="spellStart"/>
    <w:r w:rsidRPr="00040A81">
      <w:rPr>
        <w:rFonts w:asciiTheme="majorHAnsi" w:hAnsiTheme="majorHAnsi"/>
        <w:sz w:val="20"/>
        <w:szCs w:val="20"/>
      </w:rPr>
      <w:t>Labour</w:t>
    </w:r>
    <w:proofErr w:type="spellEnd"/>
    <w:r w:rsidRPr="00040A81">
      <w:rPr>
        <w:rFonts w:asciiTheme="majorHAnsi" w:hAnsiTheme="majorHAnsi"/>
        <w:sz w:val="20"/>
        <w:szCs w:val="20"/>
      </w:rPr>
      <w:t xml:space="preserve"> History Project: A partnership of the </w:t>
    </w:r>
    <w:proofErr w:type="spellStart"/>
    <w:r w:rsidRPr="00040A81">
      <w:rPr>
        <w:rFonts w:asciiTheme="majorHAnsi" w:hAnsiTheme="majorHAnsi"/>
        <w:sz w:val="20"/>
        <w:szCs w:val="20"/>
      </w:rPr>
      <w:t>Labour</w:t>
    </w:r>
    <w:proofErr w:type="spellEnd"/>
    <w:r w:rsidRPr="00040A81">
      <w:rPr>
        <w:rFonts w:asciiTheme="majorHAnsi" w:hAnsiTheme="majorHAnsi"/>
        <w:sz w:val="20"/>
        <w:szCs w:val="20"/>
      </w:rPr>
      <w:t xml:space="preserve"> Heritage Centre and the BCTF </w:t>
    </w:r>
    <w:r w:rsidRPr="00040A81">
      <w:rPr>
        <w:rFonts w:asciiTheme="majorHAnsi" w:hAnsiTheme="majorHAnsi"/>
        <w:sz w:val="20"/>
        <w:szCs w:val="20"/>
      </w:rPr>
      <w:ptab w:relativeTo="margin" w:alignment="right" w:leader="none"/>
    </w:r>
    <w:r w:rsidRPr="00040A81">
      <w:rPr>
        <w:rFonts w:asciiTheme="majorHAnsi" w:hAnsiTheme="majorHAnsi"/>
        <w:sz w:val="20"/>
        <w:szCs w:val="20"/>
      </w:rPr>
      <w:t xml:space="preserve">Page </w:t>
    </w:r>
    <w:r w:rsidRPr="00040A81">
      <w:rPr>
        <w:sz w:val="20"/>
        <w:szCs w:val="20"/>
      </w:rPr>
      <w:fldChar w:fldCharType="begin"/>
    </w:r>
    <w:r w:rsidRPr="00040A81">
      <w:rPr>
        <w:sz w:val="20"/>
        <w:szCs w:val="20"/>
      </w:rPr>
      <w:instrText xml:space="preserve"> PAGE   \* MERGEFORMAT </w:instrText>
    </w:r>
    <w:r w:rsidRPr="00040A81">
      <w:rPr>
        <w:sz w:val="20"/>
        <w:szCs w:val="20"/>
      </w:rPr>
      <w:fldChar w:fldCharType="separate"/>
    </w:r>
    <w:r w:rsidR="00D40FB6" w:rsidRPr="00D40FB6">
      <w:rPr>
        <w:rFonts w:asciiTheme="majorHAnsi" w:hAnsiTheme="majorHAnsi"/>
        <w:noProof/>
        <w:sz w:val="20"/>
        <w:szCs w:val="20"/>
      </w:rPr>
      <w:t>1</w:t>
    </w:r>
    <w:r w:rsidRPr="00040A81">
      <w:rPr>
        <w:rFonts w:asciiTheme="majorHAnsi" w:hAnsiTheme="majorHAnsi"/>
        <w:noProof/>
        <w:sz w:val="20"/>
        <w:szCs w:val="20"/>
      </w:rPr>
      <w:fldChar w:fldCharType="end"/>
    </w:r>
  </w:p>
  <w:p w14:paraId="4D3BD0B2" w14:textId="77777777" w:rsidR="00187993" w:rsidRDefault="0018799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0F559" w14:textId="77777777" w:rsidR="00040A81" w:rsidRDefault="00040A8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B9836B" w14:textId="77777777" w:rsidR="00F13135" w:rsidRDefault="00F13135" w:rsidP="00944C91">
      <w:r>
        <w:separator/>
      </w:r>
    </w:p>
  </w:footnote>
  <w:footnote w:type="continuationSeparator" w:id="0">
    <w:p w14:paraId="56F29CE2" w14:textId="77777777" w:rsidR="00F13135" w:rsidRDefault="00F13135" w:rsidP="00944C9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6C0AD" w14:textId="77777777" w:rsidR="00040A81" w:rsidRDefault="00040A8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8"/>
      <w:gridCol w:w="1252"/>
    </w:tblGrid>
    <w:tr w:rsidR="00187993" w14:paraId="77321104" w14:textId="77777777" w:rsidTr="00187993">
      <w:tc>
        <w:tcPr>
          <w:tcW w:w="4347" w:type="pct"/>
          <w:tcBorders>
            <w:bottom w:val="single" w:sz="4" w:space="0" w:color="auto"/>
          </w:tcBorders>
          <w:vAlign w:val="bottom"/>
        </w:tcPr>
        <w:p w14:paraId="300068E1" w14:textId="77777777" w:rsidR="00187993" w:rsidRPr="00DD38F9" w:rsidRDefault="00187993" w:rsidP="000C3F4C">
          <w:pPr>
            <w:pStyle w:val="Header"/>
            <w:jc w:val="right"/>
            <w:rPr>
              <w:rFonts w:ascii="Calibri" w:hAnsi="Calibri"/>
              <w:bCs/>
              <w:noProof/>
              <w:color w:val="000000" w:themeColor="text1"/>
            </w:rPr>
          </w:pPr>
          <w:r>
            <w:rPr>
              <w:rFonts w:ascii="Calibri" w:hAnsi="Calibri"/>
              <w:b/>
              <w:bCs/>
              <w:color w:val="000000" w:themeColor="text1"/>
            </w:rPr>
            <w:t>LABOUR HISTORY PROJECT/SOCIAL JUSTICE 12</w:t>
          </w:r>
        </w:p>
      </w:tc>
      <w:tc>
        <w:tcPr>
          <w:tcW w:w="653" w:type="pct"/>
          <w:tcBorders>
            <w:bottom w:val="single" w:sz="4" w:space="0" w:color="943634" w:themeColor="accent2" w:themeShade="BF"/>
          </w:tcBorders>
          <w:shd w:val="clear" w:color="auto" w:fill="943634" w:themeFill="accent2" w:themeFillShade="BF"/>
          <w:vAlign w:val="bottom"/>
        </w:tcPr>
        <w:p w14:paraId="1AC44905" w14:textId="77777777" w:rsidR="00187993" w:rsidRDefault="00187993" w:rsidP="000C3F4C">
          <w:pPr>
            <w:pStyle w:val="Header"/>
            <w:rPr>
              <w:color w:val="FFFFFF" w:themeColor="background1"/>
            </w:rPr>
          </w:pPr>
          <w:r>
            <w:rPr>
              <w:rFonts w:ascii="Calibri" w:hAnsi="Calibri"/>
              <w:b/>
              <w:color w:val="FFFFFF" w:themeColor="background1"/>
            </w:rPr>
            <w:t>Lesson 11</w:t>
          </w:r>
        </w:p>
      </w:tc>
    </w:tr>
  </w:tbl>
  <w:p w14:paraId="56C3BC3D" w14:textId="77777777" w:rsidR="00187993" w:rsidRDefault="0018799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E98B24" w14:textId="77777777" w:rsidR="00040A81" w:rsidRDefault="00040A8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44C91"/>
    <w:rsid w:val="000008B1"/>
    <w:rsid w:val="00001C7E"/>
    <w:rsid w:val="0000325A"/>
    <w:rsid w:val="00004260"/>
    <w:rsid w:val="00004CBF"/>
    <w:rsid w:val="00010E99"/>
    <w:rsid w:val="0001297D"/>
    <w:rsid w:val="000144CF"/>
    <w:rsid w:val="00014F77"/>
    <w:rsid w:val="00016CD3"/>
    <w:rsid w:val="00021E6A"/>
    <w:rsid w:val="00030595"/>
    <w:rsid w:val="00031190"/>
    <w:rsid w:val="00031416"/>
    <w:rsid w:val="00037375"/>
    <w:rsid w:val="0004078D"/>
    <w:rsid w:val="00040978"/>
    <w:rsid w:val="00040A81"/>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6D8E"/>
    <w:rsid w:val="000900CD"/>
    <w:rsid w:val="00090CEA"/>
    <w:rsid w:val="00092F02"/>
    <w:rsid w:val="00094712"/>
    <w:rsid w:val="000A0835"/>
    <w:rsid w:val="000A1A8B"/>
    <w:rsid w:val="000A27D7"/>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87993"/>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1A0"/>
    <w:rsid w:val="001D62D1"/>
    <w:rsid w:val="001D67EB"/>
    <w:rsid w:val="001E2FDA"/>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7426"/>
    <w:rsid w:val="0026122F"/>
    <w:rsid w:val="002614CF"/>
    <w:rsid w:val="002648C4"/>
    <w:rsid w:val="00265074"/>
    <w:rsid w:val="00276C3F"/>
    <w:rsid w:val="00277119"/>
    <w:rsid w:val="00281370"/>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CB3"/>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5024"/>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5E03"/>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210D"/>
    <w:rsid w:val="004530A5"/>
    <w:rsid w:val="00457C32"/>
    <w:rsid w:val="0046199F"/>
    <w:rsid w:val="004638FC"/>
    <w:rsid w:val="00463E11"/>
    <w:rsid w:val="0046474B"/>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54BB5"/>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0D21"/>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DE9"/>
    <w:rsid w:val="00755820"/>
    <w:rsid w:val="00760BC2"/>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C5A2B"/>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266"/>
    <w:rsid w:val="008A012B"/>
    <w:rsid w:val="008A0663"/>
    <w:rsid w:val="008A4B36"/>
    <w:rsid w:val="008A4B4F"/>
    <w:rsid w:val="008B0075"/>
    <w:rsid w:val="008B1D68"/>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4C91"/>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D340B"/>
    <w:rsid w:val="009D4C8E"/>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6850"/>
    <w:rsid w:val="00A47571"/>
    <w:rsid w:val="00A5415A"/>
    <w:rsid w:val="00A543FE"/>
    <w:rsid w:val="00A5567B"/>
    <w:rsid w:val="00A55D07"/>
    <w:rsid w:val="00A572E7"/>
    <w:rsid w:val="00A62B58"/>
    <w:rsid w:val="00A62E73"/>
    <w:rsid w:val="00A67A7F"/>
    <w:rsid w:val="00A74D00"/>
    <w:rsid w:val="00A76A39"/>
    <w:rsid w:val="00A77D84"/>
    <w:rsid w:val="00A83223"/>
    <w:rsid w:val="00A833B5"/>
    <w:rsid w:val="00A85960"/>
    <w:rsid w:val="00A87684"/>
    <w:rsid w:val="00A948A1"/>
    <w:rsid w:val="00A9557D"/>
    <w:rsid w:val="00A971C6"/>
    <w:rsid w:val="00AA0CB4"/>
    <w:rsid w:val="00AA1B64"/>
    <w:rsid w:val="00AA2DF8"/>
    <w:rsid w:val="00AA2E98"/>
    <w:rsid w:val="00AA340A"/>
    <w:rsid w:val="00AA37AB"/>
    <w:rsid w:val="00AB085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61BC"/>
    <w:rsid w:val="00AF79C8"/>
    <w:rsid w:val="00B0115C"/>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76AC5"/>
    <w:rsid w:val="00B808A8"/>
    <w:rsid w:val="00B83438"/>
    <w:rsid w:val="00B84D76"/>
    <w:rsid w:val="00B9062D"/>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4E9"/>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0FB6"/>
    <w:rsid w:val="00D45CEC"/>
    <w:rsid w:val="00D51B7B"/>
    <w:rsid w:val="00D52DB6"/>
    <w:rsid w:val="00D539B0"/>
    <w:rsid w:val="00D55A44"/>
    <w:rsid w:val="00D56BF7"/>
    <w:rsid w:val="00D62F0D"/>
    <w:rsid w:val="00D63CCF"/>
    <w:rsid w:val="00D64A10"/>
    <w:rsid w:val="00D64ED0"/>
    <w:rsid w:val="00D65A14"/>
    <w:rsid w:val="00D72441"/>
    <w:rsid w:val="00D74C2C"/>
    <w:rsid w:val="00D74D39"/>
    <w:rsid w:val="00D75966"/>
    <w:rsid w:val="00D77298"/>
    <w:rsid w:val="00D77F2B"/>
    <w:rsid w:val="00D83820"/>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AD"/>
    <w:rsid w:val="00E54E39"/>
    <w:rsid w:val="00E5782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3135"/>
    <w:rsid w:val="00F15928"/>
    <w:rsid w:val="00F15BAA"/>
    <w:rsid w:val="00F15FB0"/>
    <w:rsid w:val="00F16236"/>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4DB"/>
    <w:rsid w:val="00F570C7"/>
    <w:rsid w:val="00F57D3F"/>
    <w:rsid w:val="00F6184B"/>
    <w:rsid w:val="00F63983"/>
    <w:rsid w:val="00F67791"/>
    <w:rsid w:val="00F67B94"/>
    <w:rsid w:val="00F75433"/>
    <w:rsid w:val="00F8135F"/>
    <w:rsid w:val="00F820E2"/>
    <w:rsid w:val="00F83E4D"/>
    <w:rsid w:val="00F87047"/>
    <w:rsid w:val="00F87606"/>
    <w:rsid w:val="00F94A9F"/>
    <w:rsid w:val="00FA159E"/>
    <w:rsid w:val="00FA1663"/>
    <w:rsid w:val="00FA3AD2"/>
    <w:rsid w:val="00FA3C0A"/>
    <w:rsid w:val="00FA70A8"/>
    <w:rsid w:val="00FA79D0"/>
    <w:rsid w:val="00FB2E4C"/>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A3D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List Number" w:uiPriority="1"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C91"/>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4C91"/>
    <w:rPr>
      <w:color w:val="000080"/>
      <w:u w:val="single"/>
    </w:rPr>
  </w:style>
  <w:style w:type="character" w:styleId="Strong">
    <w:name w:val="Strong"/>
    <w:qFormat/>
    <w:rsid w:val="00944C91"/>
    <w:rPr>
      <w:b/>
      <w:bCs/>
    </w:rPr>
  </w:style>
  <w:style w:type="character" w:customStyle="1" w:styleId="EndnoteCharacters">
    <w:name w:val="Endnote Characters"/>
    <w:rsid w:val="00944C91"/>
    <w:rPr>
      <w:vertAlign w:val="superscript"/>
    </w:rPr>
  </w:style>
  <w:style w:type="character" w:customStyle="1" w:styleId="WW-EndnoteCharacters">
    <w:name w:val="WW-Endnote Characters"/>
    <w:rsid w:val="00944C91"/>
  </w:style>
  <w:style w:type="paragraph" w:styleId="BodyText">
    <w:name w:val="Body Text"/>
    <w:basedOn w:val="Normal"/>
    <w:link w:val="BodyTextChar"/>
    <w:rsid w:val="00944C91"/>
    <w:pPr>
      <w:spacing w:after="120"/>
    </w:pPr>
  </w:style>
  <w:style w:type="character" w:customStyle="1" w:styleId="BodyTextChar">
    <w:name w:val="Body Text Char"/>
    <w:basedOn w:val="DefaultParagraphFont"/>
    <w:link w:val="BodyText"/>
    <w:rsid w:val="00944C91"/>
    <w:rPr>
      <w:rFonts w:ascii="Times New Roman" w:eastAsia="Lucida Sans Unicode" w:hAnsi="Times New Roman" w:cs="Mangal"/>
      <w:kern w:val="1"/>
      <w:sz w:val="24"/>
      <w:szCs w:val="24"/>
      <w:lang w:eastAsia="zh-CN" w:bidi="hi-IN"/>
    </w:rPr>
  </w:style>
  <w:style w:type="paragraph" w:styleId="FootnoteText">
    <w:name w:val="footnote text"/>
    <w:basedOn w:val="Normal"/>
    <w:link w:val="FootnoteTextChar"/>
    <w:rsid w:val="00944C91"/>
    <w:pPr>
      <w:suppressLineNumbers/>
      <w:ind w:left="339" w:hanging="339"/>
    </w:pPr>
    <w:rPr>
      <w:sz w:val="20"/>
      <w:szCs w:val="20"/>
    </w:rPr>
  </w:style>
  <w:style w:type="character" w:customStyle="1" w:styleId="FootnoteTextChar">
    <w:name w:val="Footnote Text Char"/>
    <w:basedOn w:val="DefaultParagraphFont"/>
    <w:link w:val="FootnoteText"/>
    <w:rsid w:val="00944C91"/>
    <w:rPr>
      <w:rFonts w:ascii="Times New Roman" w:eastAsia="Lucida Sans Unicode" w:hAnsi="Times New Roman" w:cs="Mangal"/>
      <w:kern w:val="1"/>
      <w:sz w:val="20"/>
      <w:szCs w:val="20"/>
      <w:lang w:eastAsia="zh-CN" w:bidi="hi-IN"/>
    </w:rPr>
  </w:style>
  <w:style w:type="paragraph" w:styleId="EndnoteText">
    <w:name w:val="endnote text"/>
    <w:basedOn w:val="Normal"/>
    <w:link w:val="EndnoteTextChar"/>
    <w:rsid w:val="00944C91"/>
    <w:pPr>
      <w:suppressLineNumbers/>
      <w:ind w:left="339" w:hanging="339"/>
    </w:pPr>
    <w:rPr>
      <w:sz w:val="20"/>
      <w:szCs w:val="20"/>
    </w:rPr>
  </w:style>
  <w:style w:type="character" w:customStyle="1" w:styleId="EndnoteTextChar">
    <w:name w:val="Endnote Text Char"/>
    <w:basedOn w:val="DefaultParagraphFont"/>
    <w:link w:val="EndnoteText"/>
    <w:rsid w:val="00944C91"/>
    <w:rPr>
      <w:rFonts w:ascii="Times New Roman" w:eastAsia="Lucida Sans Unicode" w:hAnsi="Times New Roman" w:cs="Mangal"/>
      <w:kern w:val="1"/>
      <w:sz w:val="20"/>
      <w:szCs w:val="20"/>
      <w:lang w:eastAsia="zh-CN" w:bidi="hi-IN"/>
    </w:rPr>
  </w:style>
  <w:style w:type="paragraph" w:styleId="ListNumber">
    <w:name w:val="List Number"/>
    <w:basedOn w:val="Normal"/>
    <w:uiPriority w:val="1"/>
    <w:qFormat/>
    <w:rsid w:val="00281370"/>
    <w:pPr>
      <w:widowControl/>
      <w:numPr>
        <w:numId w:val="1"/>
      </w:numPr>
      <w:suppressAutoHyphens w:val="0"/>
      <w:spacing w:after="200" w:line="276" w:lineRule="auto"/>
    </w:pPr>
    <w:rPr>
      <w:rFonts w:ascii="Cambria" w:eastAsia="MS Mincho" w:hAnsi="Cambria" w:cs="Times New Roman"/>
      <w:color w:val="404040"/>
      <w:kern w:val="0"/>
      <w:sz w:val="20"/>
      <w:lang w:eastAsia="en-US" w:bidi="ar-SA"/>
    </w:rPr>
  </w:style>
  <w:style w:type="paragraph" w:styleId="Header">
    <w:name w:val="header"/>
    <w:basedOn w:val="Normal"/>
    <w:link w:val="HeaderChar"/>
    <w:uiPriority w:val="99"/>
    <w:unhideWhenUsed/>
    <w:rsid w:val="00187993"/>
    <w:pPr>
      <w:tabs>
        <w:tab w:val="center" w:pos="4320"/>
        <w:tab w:val="right" w:pos="8640"/>
      </w:tabs>
    </w:pPr>
  </w:style>
  <w:style w:type="character" w:customStyle="1" w:styleId="HeaderChar">
    <w:name w:val="Header Char"/>
    <w:basedOn w:val="DefaultParagraphFont"/>
    <w:link w:val="Header"/>
    <w:uiPriority w:val="99"/>
    <w:rsid w:val="00187993"/>
    <w:rPr>
      <w:rFonts w:ascii="Times New Roman" w:eastAsia="Lucida Sans Unicode" w:hAnsi="Times New Roman" w:cs="Mangal"/>
      <w:kern w:val="1"/>
      <w:sz w:val="24"/>
      <w:szCs w:val="24"/>
      <w:lang w:eastAsia="zh-CN" w:bidi="hi-IN"/>
    </w:rPr>
  </w:style>
  <w:style w:type="paragraph" w:styleId="Footer">
    <w:name w:val="footer"/>
    <w:basedOn w:val="Normal"/>
    <w:link w:val="FooterChar"/>
    <w:uiPriority w:val="99"/>
    <w:unhideWhenUsed/>
    <w:rsid w:val="00187993"/>
    <w:pPr>
      <w:tabs>
        <w:tab w:val="center" w:pos="4320"/>
        <w:tab w:val="right" w:pos="8640"/>
      </w:tabs>
    </w:pPr>
  </w:style>
  <w:style w:type="character" w:customStyle="1" w:styleId="FooterChar">
    <w:name w:val="Footer Char"/>
    <w:basedOn w:val="DefaultParagraphFont"/>
    <w:link w:val="Footer"/>
    <w:uiPriority w:val="99"/>
    <w:rsid w:val="00187993"/>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endnotes.xml.rels><?xml version="1.0" encoding="UTF-8" standalone="yes"?>
<Relationships xmlns="http://schemas.openxmlformats.org/package/2006/relationships"><Relationship Id="rId11" Type="http://schemas.openxmlformats.org/officeDocument/2006/relationships/hyperlink" Target="http://www.newint.org/features/1997/11/05/facts/" TargetMode="External"/><Relationship Id="rId12" Type="http://schemas.openxmlformats.org/officeDocument/2006/relationships/hyperlink" Target="http://www.canadianwomen.org/facts-about" TargetMode="External"/><Relationship Id="rId13" Type="http://schemas.openxmlformats.org/officeDocument/2006/relationships/hyperlink" Target="http://www.bbc.co.uk/news/magazine-17429786" TargetMode="External"/><Relationship Id="rId1" Type="http://schemas.openxmlformats.org/officeDocument/2006/relationships/hyperlink" Target="http://www.policyalternatives.ca/publications/commentary/hennessys-index-number-never-just-number-3" TargetMode="External"/><Relationship Id="rId2" Type="http://schemas.openxmlformats.org/officeDocument/2006/relationships/hyperlink" Target="http://www.theglobeandmail.com/report-on-business/economy/jobs/the-long-list-of-canadian-firms-that-have-sought-temporary-foreign-workers/article11113782/?page=all" TargetMode="External"/><Relationship Id="rId3" Type="http://schemas.openxmlformats.org/officeDocument/2006/relationships/hyperlink" Target="http://www.globalissues.org/" TargetMode="External"/><Relationship Id="rId4" Type="http://schemas.openxmlformats.org/officeDocument/2006/relationships/hyperlink" Target="http://www.globalissues.org/" TargetMode="External"/><Relationship Id="rId5" Type="http://schemas.openxmlformats.org/officeDocument/2006/relationships/hyperlink" Target="http://www.globalissues.org/" TargetMode="External"/><Relationship Id="rId6" Type="http://schemas.openxmlformats.org/officeDocument/2006/relationships/hyperlink" Target="http://www.globalissues.org/" TargetMode="External"/><Relationship Id="rId7" Type="http://schemas.openxmlformats.org/officeDocument/2006/relationships/hyperlink" Target="http://www.globalissues.org/" TargetMode="External"/><Relationship Id="rId8" Type="http://schemas.openxmlformats.org/officeDocument/2006/relationships/hyperlink" Target="http://www.newint.org/features/1997/11/05/facts/" TargetMode="External"/><Relationship Id="rId9" Type="http://schemas.openxmlformats.org/officeDocument/2006/relationships/hyperlink" Target="http://www.newint.org/features/1997/11/05/facts/" TargetMode="External"/><Relationship Id="rId10" Type="http://schemas.openxmlformats.org/officeDocument/2006/relationships/hyperlink" Target="http://www.newint.org/features/1997/11/05/fa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D7CE46-AA6E-0542-A76C-242A478F2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461</Words>
  <Characters>2629</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Cornes</dc:creator>
  <cp:keywords/>
  <dc:description/>
  <cp:lastModifiedBy>RF</cp:lastModifiedBy>
  <cp:revision>10</cp:revision>
  <cp:lastPrinted>2014-07-08T03:20:00Z</cp:lastPrinted>
  <dcterms:created xsi:type="dcterms:W3CDTF">2014-07-07T21:45:00Z</dcterms:created>
  <dcterms:modified xsi:type="dcterms:W3CDTF">2014-10-09T20:42:00Z</dcterms:modified>
</cp:coreProperties>
</file>