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FA35A" w14:textId="77777777" w:rsidR="00A82849" w:rsidRDefault="00A82849" w:rsidP="00A82849">
      <w:pPr>
        <w:jc w:val="right"/>
        <w:rPr>
          <w:b/>
          <w:sz w:val="24"/>
          <w:szCs w:val="24"/>
        </w:rPr>
      </w:pPr>
      <w:r>
        <w:rPr>
          <w:b/>
          <w:sz w:val="24"/>
          <w:szCs w:val="24"/>
        </w:rPr>
        <w:t>Lesson: Trouble on the Line</w:t>
      </w:r>
    </w:p>
    <w:p w14:paraId="2D3B86B6" w14:textId="04D65B80" w:rsidR="00A82849" w:rsidRPr="00A82849" w:rsidRDefault="00A82849" w:rsidP="00A82849">
      <w:pPr>
        <w:rPr>
          <w:b/>
          <w:bCs/>
          <w:sz w:val="24"/>
          <w:szCs w:val="24"/>
        </w:rPr>
      </w:pPr>
      <w:r w:rsidRPr="00A82849">
        <w:rPr>
          <w:b/>
          <w:bCs/>
          <w:sz w:val="24"/>
          <w:szCs w:val="24"/>
        </w:rPr>
        <w:t>Appendix 1</w:t>
      </w:r>
      <w:r>
        <w:rPr>
          <w:b/>
          <w:bCs/>
          <w:sz w:val="24"/>
          <w:szCs w:val="24"/>
        </w:rPr>
        <w:t>:</w:t>
      </w:r>
      <w:r w:rsidRPr="00A82849">
        <w:rPr>
          <w:b/>
          <w:bCs/>
          <w:sz w:val="24"/>
          <w:szCs w:val="24"/>
        </w:rPr>
        <w:t xml:space="preserve"> Key Teaching Points</w:t>
      </w:r>
    </w:p>
    <w:p w14:paraId="02EABB5B" w14:textId="19B9CE59" w:rsidR="00A82849" w:rsidRPr="00A82849" w:rsidRDefault="00A82849" w:rsidP="00A82849">
      <w:pPr>
        <w:rPr>
          <w:rFonts w:asciiTheme="majorHAnsi" w:hAnsiTheme="majorHAnsi"/>
          <w:bCs/>
        </w:rPr>
      </w:pPr>
      <w:r w:rsidRPr="00A82849">
        <w:rPr>
          <w:rFonts w:asciiTheme="majorHAnsi" w:hAnsiTheme="majorHAnsi"/>
          <w:bCs/>
        </w:rPr>
        <w:t xml:space="preserve">Key </w:t>
      </w:r>
      <w:r>
        <w:rPr>
          <w:rFonts w:asciiTheme="majorHAnsi" w:hAnsiTheme="majorHAnsi"/>
          <w:bCs/>
        </w:rPr>
        <w:t>q</w:t>
      </w:r>
      <w:r w:rsidRPr="00A82849">
        <w:rPr>
          <w:rFonts w:asciiTheme="majorHAnsi" w:hAnsiTheme="majorHAnsi"/>
          <w:bCs/>
        </w:rPr>
        <w:t xml:space="preserve">uestions </w:t>
      </w:r>
      <w:r>
        <w:rPr>
          <w:rFonts w:asciiTheme="majorHAnsi" w:hAnsiTheme="majorHAnsi"/>
          <w:bCs/>
        </w:rPr>
        <w:t>r</w:t>
      </w:r>
      <w:r w:rsidRPr="00A82849">
        <w:rPr>
          <w:rFonts w:asciiTheme="majorHAnsi" w:hAnsiTheme="majorHAnsi"/>
          <w:bCs/>
        </w:rPr>
        <w:t xml:space="preserve">elated to the </w:t>
      </w:r>
      <w:r>
        <w:rPr>
          <w:rFonts w:asciiTheme="majorHAnsi" w:hAnsiTheme="majorHAnsi"/>
          <w:bCs/>
        </w:rPr>
        <w:t>h</w:t>
      </w:r>
      <w:r w:rsidRPr="00A82849">
        <w:rPr>
          <w:rFonts w:asciiTheme="majorHAnsi" w:hAnsiTheme="majorHAnsi"/>
          <w:bCs/>
        </w:rPr>
        <w:t xml:space="preserve">istory and </w:t>
      </w:r>
      <w:r>
        <w:rPr>
          <w:rFonts w:asciiTheme="majorHAnsi" w:hAnsiTheme="majorHAnsi"/>
          <w:bCs/>
        </w:rPr>
        <w:t>i</w:t>
      </w:r>
      <w:r w:rsidRPr="00A82849">
        <w:rPr>
          <w:rFonts w:asciiTheme="majorHAnsi" w:hAnsiTheme="majorHAnsi"/>
          <w:bCs/>
        </w:rPr>
        <w:t xml:space="preserve">ntroduction </w:t>
      </w:r>
      <w:r>
        <w:rPr>
          <w:rFonts w:asciiTheme="majorHAnsi" w:hAnsiTheme="majorHAnsi"/>
          <w:bCs/>
        </w:rPr>
        <w:t xml:space="preserve">of the telephone </w:t>
      </w:r>
      <w:r w:rsidRPr="00A82849">
        <w:rPr>
          <w:rFonts w:asciiTheme="majorHAnsi" w:hAnsiTheme="majorHAnsi"/>
          <w:bCs/>
        </w:rPr>
        <w:t>to British Columbia</w:t>
      </w:r>
      <w:r>
        <w:rPr>
          <w:rFonts w:asciiTheme="majorHAnsi" w:hAnsiTheme="majorHAnsi"/>
          <w:bCs/>
        </w:rPr>
        <w:t xml:space="preserve"> and the chronology of the 1902 Strikes</w:t>
      </w:r>
    </w:p>
    <w:p w14:paraId="792E3ACB" w14:textId="530269A8" w:rsidR="00A82849" w:rsidRPr="004247D7" w:rsidRDefault="00A82849" w:rsidP="00A82849">
      <w:pPr>
        <w:pStyle w:val="ListParagraph"/>
        <w:numPr>
          <w:ilvl w:val="0"/>
          <w:numId w:val="4"/>
        </w:numPr>
        <w:rPr>
          <w:rFonts w:asciiTheme="majorHAnsi" w:hAnsiTheme="majorHAnsi"/>
          <w:sz w:val="20"/>
          <w:szCs w:val="20"/>
        </w:rPr>
      </w:pPr>
      <w:r w:rsidRPr="004247D7">
        <w:rPr>
          <w:rFonts w:asciiTheme="majorHAnsi" w:hAnsiTheme="majorHAnsi"/>
        </w:rPr>
        <w:t xml:space="preserve">Find the meaning of the following terms: </w:t>
      </w:r>
      <w:r w:rsidR="000F3B14" w:rsidRPr="004247D7">
        <w:rPr>
          <w:rFonts w:asciiTheme="majorHAnsi" w:hAnsiTheme="majorHAnsi"/>
          <w:b/>
        </w:rPr>
        <w:t>strikebreakers, no</w:t>
      </w:r>
      <w:r w:rsidRPr="004247D7">
        <w:rPr>
          <w:rFonts w:asciiTheme="majorHAnsi" w:hAnsiTheme="majorHAnsi"/>
          <w:b/>
        </w:rPr>
        <w:t xml:space="preserve"> discrimination for striking, union recognition, local </w:t>
      </w:r>
      <w:r w:rsidRPr="004247D7">
        <w:rPr>
          <w:rFonts w:asciiTheme="majorHAnsi" w:hAnsiTheme="majorHAnsi"/>
        </w:rPr>
        <w:t>(in the context of a union), and</w:t>
      </w:r>
      <w:r w:rsidRPr="004247D7">
        <w:rPr>
          <w:rFonts w:asciiTheme="majorHAnsi" w:hAnsiTheme="majorHAnsi"/>
          <w:b/>
        </w:rPr>
        <w:t xml:space="preserve"> </w:t>
      </w:r>
      <w:r w:rsidRPr="004247D7">
        <w:rPr>
          <w:rFonts w:asciiTheme="majorHAnsi" w:hAnsiTheme="majorHAnsi"/>
          <w:b/>
          <w:bCs/>
        </w:rPr>
        <w:t xml:space="preserve">closed </w:t>
      </w:r>
      <w:r w:rsidRPr="004247D7">
        <w:rPr>
          <w:rFonts w:asciiTheme="majorHAnsi" w:hAnsiTheme="majorHAnsi"/>
          <w:b/>
        </w:rPr>
        <w:t xml:space="preserve">shop.  </w:t>
      </w:r>
      <w:r w:rsidRPr="004247D7">
        <w:rPr>
          <w:rFonts w:asciiTheme="majorHAnsi" w:hAnsiTheme="majorHAnsi"/>
          <w:sz w:val="20"/>
          <w:szCs w:val="20"/>
        </w:rPr>
        <w:t xml:space="preserve">(See </w:t>
      </w:r>
      <w:hyperlink r:id="rId7" w:history="1">
        <w:r w:rsidR="003E3330" w:rsidRPr="004247D7">
          <w:rPr>
            <w:rFonts w:asciiTheme="majorHAnsi" w:hAnsiTheme="majorHAnsi"/>
            <w:color w:val="0000FF"/>
            <w:u w:val="single"/>
            <w:lang w:val="en-CA"/>
          </w:rPr>
          <w:t>Youth, Unions and You : A Secondary Teacher's Guide to Labour Studies for B.C. Schools (2001) (bctf.ca)</w:t>
        </w:r>
      </w:hyperlink>
      <w:r w:rsidRPr="004247D7">
        <w:rPr>
          <w:rFonts w:asciiTheme="majorHAnsi" w:hAnsiTheme="majorHAnsi"/>
          <w:sz w:val="20"/>
          <w:szCs w:val="20"/>
        </w:rPr>
        <w:t>)</w:t>
      </w:r>
      <w:r w:rsidR="000367EC" w:rsidRPr="004247D7">
        <w:rPr>
          <w:rFonts w:asciiTheme="majorHAnsi" w:hAnsiTheme="majorHAnsi"/>
          <w:sz w:val="20"/>
          <w:szCs w:val="20"/>
        </w:rPr>
        <w:t xml:space="preserve"> </w:t>
      </w:r>
      <w:r w:rsidR="003E3330" w:rsidRPr="004247D7">
        <w:rPr>
          <w:rFonts w:asciiTheme="majorHAnsi" w:hAnsiTheme="majorHAnsi"/>
          <w:sz w:val="20"/>
          <w:szCs w:val="20"/>
        </w:rPr>
        <w:t>Look for the Glossary file</w:t>
      </w:r>
    </w:p>
    <w:p w14:paraId="7D926E35" w14:textId="77777777" w:rsidR="00A82849" w:rsidRPr="004247D7" w:rsidRDefault="00A82849" w:rsidP="00A82849">
      <w:pPr>
        <w:pStyle w:val="ListParagraph"/>
        <w:numPr>
          <w:ilvl w:val="0"/>
          <w:numId w:val="4"/>
        </w:numPr>
        <w:rPr>
          <w:rFonts w:asciiTheme="majorHAnsi" w:hAnsiTheme="majorHAnsi"/>
        </w:rPr>
      </w:pPr>
      <w:r w:rsidRPr="004247D7">
        <w:rPr>
          <w:rFonts w:asciiTheme="majorHAnsi" w:hAnsiTheme="majorHAnsi"/>
        </w:rPr>
        <w:t xml:space="preserve">Discuss the reason as to why the women operators were so   important to the success of the strike. </w:t>
      </w:r>
    </w:p>
    <w:p w14:paraId="759AD22C" w14:textId="77777777" w:rsidR="00A82849" w:rsidRPr="004247D7" w:rsidRDefault="00A82849" w:rsidP="00A82849">
      <w:pPr>
        <w:pStyle w:val="ListParagraph"/>
        <w:numPr>
          <w:ilvl w:val="0"/>
          <w:numId w:val="4"/>
        </w:numPr>
        <w:rPr>
          <w:rFonts w:asciiTheme="majorHAnsi" w:hAnsiTheme="majorHAnsi"/>
        </w:rPr>
      </w:pPr>
      <w:r w:rsidRPr="004247D7">
        <w:rPr>
          <w:rFonts w:asciiTheme="majorHAnsi" w:hAnsiTheme="majorHAnsi"/>
        </w:rPr>
        <w:t xml:space="preserve">Using the information that you have from the vignette, Lesson Activity 1 and 2, discuss the reasons as to why the union was successful in its negotiations with the New Westminster and Burrard Telephone Company.   </w:t>
      </w:r>
    </w:p>
    <w:p w14:paraId="4F7DE9FB" w14:textId="77777777" w:rsidR="00A82849" w:rsidRPr="004247D7" w:rsidRDefault="00A82849" w:rsidP="00A82849">
      <w:pPr>
        <w:pStyle w:val="ListParagraph"/>
        <w:numPr>
          <w:ilvl w:val="0"/>
          <w:numId w:val="4"/>
        </w:numPr>
        <w:rPr>
          <w:rFonts w:asciiTheme="majorHAnsi" w:hAnsiTheme="majorHAnsi"/>
        </w:rPr>
      </w:pPr>
      <w:r w:rsidRPr="004247D7">
        <w:rPr>
          <w:rFonts w:asciiTheme="majorHAnsi" w:hAnsiTheme="majorHAnsi"/>
        </w:rPr>
        <w:t xml:space="preserve">Health and Safety was a big concern for both groups, yet health and safety issues were neither advanced nor achieved.  Why do you think that was so? </w:t>
      </w:r>
    </w:p>
    <w:p w14:paraId="2C860FBC" w14:textId="77777777" w:rsidR="00A82849" w:rsidRPr="004247D7" w:rsidRDefault="00A82849" w:rsidP="00A82849">
      <w:pPr>
        <w:pStyle w:val="ListParagraph"/>
        <w:numPr>
          <w:ilvl w:val="0"/>
          <w:numId w:val="4"/>
        </w:numPr>
        <w:rPr>
          <w:rFonts w:asciiTheme="majorHAnsi" w:hAnsiTheme="majorHAnsi"/>
        </w:rPr>
      </w:pPr>
      <w:r w:rsidRPr="004247D7">
        <w:rPr>
          <w:rFonts w:asciiTheme="majorHAnsi" w:hAnsiTheme="majorHAnsi"/>
        </w:rPr>
        <w:t>What were the important achievements of the strike?</w:t>
      </w:r>
    </w:p>
    <w:p w14:paraId="2E167910" w14:textId="77777777" w:rsidR="00A82849" w:rsidRPr="004247D7" w:rsidRDefault="00A82849" w:rsidP="00A82849">
      <w:pPr>
        <w:pStyle w:val="ListParagraph"/>
        <w:numPr>
          <w:ilvl w:val="0"/>
          <w:numId w:val="4"/>
        </w:numPr>
        <w:rPr>
          <w:rFonts w:asciiTheme="majorHAnsi" w:hAnsiTheme="majorHAnsi"/>
        </w:rPr>
      </w:pPr>
      <w:r w:rsidRPr="004247D7">
        <w:rPr>
          <w:rFonts w:asciiTheme="majorHAnsi" w:hAnsiTheme="majorHAnsi"/>
        </w:rPr>
        <w:t xml:space="preserve">Union recognition was an important issue in the first strike (September 16, 1902).   What do we mean by the term?   Why was the union so anxious to achieve it?  Why was the company so anxious to avoid recognizing the union? </w:t>
      </w:r>
    </w:p>
    <w:p w14:paraId="2F2F2584" w14:textId="77777777" w:rsidR="00A82849" w:rsidRPr="004247D7" w:rsidRDefault="00A82849" w:rsidP="00A82849">
      <w:pPr>
        <w:pStyle w:val="ListParagraph"/>
        <w:numPr>
          <w:ilvl w:val="0"/>
          <w:numId w:val="4"/>
        </w:numPr>
        <w:rPr>
          <w:rFonts w:asciiTheme="majorHAnsi" w:hAnsiTheme="majorHAnsi"/>
        </w:rPr>
      </w:pPr>
      <w:r w:rsidRPr="004247D7">
        <w:rPr>
          <w:rFonts w:asciiTheme="majorHAnsi" w:hAnsiTheme="majorHAnsi"/>
        </w:rPr>
        <w:t xml:space="preserve">Both groups achieved gains in establishing apprentice-journeyman &amp; operator/trainee ratios.  Why is this such an important issue for the union?   Give examples of where the same type of issue arises today. </w:t>
      </w:r>
    </w:p>
    <w:p w14:paraId="3EBF1677" w14:textId="6F132B42" w:rsidR="00A82849" w:rsidRPr="004247D7" w:rsidRDefault="000367EC" w:rsidP="00A82849">
      <w:pPr>
        <w:pStyle w:val="ListParagraph"/>
        <w:numPr>
          <w:ilvl w:val="0"/>
          <w:numId w:val="4"/>
        </w:numPr>
        <w:rPr>
          <w:rFonts w:asciiTheme="majorHAnsi" w:hAnsiTheme="majorHAnsi"/>
        </w:rPr>
      </w:pPr>
      <w:r w:rsidRPr="004247D7">
        <w:rPr>
          <w:rFonts w:asciiTheme="majorHAnsi" w:hAnsiTheme="majorHAnsi"/>
        </w:rPr>
        <w:t>Generally,</w:t>
      </w:r>
      <w:r w:rsidR="00A82849" w:rsidRPr="004247D7">
        <w:rPr>
          <w:rFonts w:asciiTheme="majorHAnsi" w:hAnsiTheme="majorHAnsi"/>
        </w:rPr>
        <w:t xml:space="preserve"> the business community does not involve itself in other employer’s labour disputes.  When they do, it is usually to side with the employer in the dispute.   Why the business community did </w:t>
      </w:r>
      <w:r w:rsidRPr="004247D7">
        <w:rPr>
          <w:rFonts w:asciiTheme="majorHAnsi" w:hAnsiTheme="majorHAnsi"/>
        </w:rPr>
        <w:t>choose</w:t>
      </w:r>
      <w:r w:rsidR="00A82849" w:rsidRPr="004247D7">
        <w:rPr>
          <w:rFonts w:asciiTheme="majorHAnsi" w:hAnsiTheme="majorHAnsi"/>
        </w:rPr>
        <w:t xml:space="preserve"> to involve itself in this dispute, including </w:t>
      </w:r>
      <w:r w:rsidRPr="004247D7">
        <w:rPr>
          <w:rFonts w:asciiTheme="majorHAnsi" w:hAnsiTheme="majorHAnsi"/>
        </w:rPr>
        <w:t>publicly</w:t>
      </w:r>
      <w:r w:rsidR="00A82849" w:rsidRPr="004247D7">
        <w:rPr>
          <w:rFonts w:asciiTheme="majorHAnsi" w:hAnsiTheme="majorHAnsi"/>
        </w:rPr>
        <w:t xml:space="preserve"> laying the blame on the company in a letter that was published on the front page of the Province on December 1</w:t>
      </w:r>
      <w:r w:rsidR="00A82849" w:rsidRPr="004247D7">
        <w:rPr>
          <w:rFonts w:asciiTheme="majorHAnsi" w:hAnsiTheme="majorHAnsi"/>
          <w:vertAlign w:val="superscript"/>
        </w:rPr>
        <w:t>st</w:t>
      </w:r>
      <w:r w:rsidR="00A82849" w:rsidRPr="004247D7">
        <w:rPr>
          <w:rFonts w:asciiTheme="majorHAnsi" w:hAnsiTheme="majorHAnsi"/>
        </w:rPr>
        <w:t xml:space="preserve">? </w:t>
      </w:r>
    </w:p>
    <w:p w14:paraId="43CDA115" w14:textId="77777777" w:rsidR="00A82849" w:rsidRPr="004247D7" w:rsidRDefault="00A82849" w:rsidP="00A82849">
      <w:pPr>
        <w:pStyle w:val="ListParagraph"/>
        <w:numPr>
          <w:ilvl w:val="0"/>
          <w:numId w:val="4"/>
        </w:numPr>
        <w:rPr>
          <w:rFonts w:asciiTheme="majorHAnsi" w:hAnsiTheme="majorHAnsi"/>
        </w:rPr>
      </w:pPr>
      <w:r w:rsidRPr="004247D7">
        <w:rPr>
          <w:rFonts w:asciiTheme="majorHAnsi" w:hAnsiTheme="majorHAnsi"/>
        </w:rPr>
        <w:t>Using the information that you have from the vignette, Lesson Activity 1 and 2, outline the factors that were positive and negative for both the union and the employer</w:t>
      </w:r>
    </w:p>
    <w:p w14:paraId="42A971E7" w14:textId="321548D6" w:rsidR="00A82849" w:rsidRPr="004247D7" w:rsidRDefault="00A82849" w:rsidP="00A82849">
      <w:pPr>
        <w:pStyle w:val="ListParagraph"/>
        <w:ind w:left="1080"/>
        <w:rPr>
          <w:rFonts w:asciiTheme="majorHAnsi" w:hAnsiTheme="majorHAnsi"/>
        </w:rPr>
      </w:pPr>
      <w:r w:rsidRPr="004247D7">
        <w:rPr>
          <w:rFonts w:asciiTheme="majorHAnsi" w:hAnsiTheme="majorHAnsi"/>
        </w:rPr>
        <w:t xml:space="preserve">Draw a line down two separate sheets of </w:t>
      </w:r>
      <w:r w:rsidR="000367EC" w:rsidRPr="004247D7">
        <w:rPr>
          <w:rFonts w:asciiTheme="majorHAnsi" w:hAnsiTheme="majorHAnsi"/>
        </w:rPr>
        <w:t>paper, label</w:t>
      </w:r>
      <w:r w:rsidRPr="004247D7">
        <w:rPr>
          <w:rFonts w:asciiTheme="majorHAnsi" w:hAnsiTheme="majorHAnsi"/>
        </w:rPr>
        <w:t xml:space="preserve"> one at the top “Union” </w:t>
      </w:r>
      <w:r w:rsidR="000367EC" w:rsidRPr="004247D7">
        <w:rPr>
          <w:rFonts w:asciiTheme="majorHAnsi" w:hAnsiTheme="majorHAnsi"/>
        </w:rPr>
        <w:t>and the</w:t>
      </w:r>
      <w:r w:rsidRPr="004247D7">
        <w:rPr>
          <w:rFonts w:asciiTheme="majorHAnsi" w:hAnsiTheme="majorHAnsi"/>
        </w:rPr>
        <w:t xml:space="preserve"> other one “Employer” on the left column write </w:t>
      </w:r>
      <w:r w:rsidR="000367EC" w:rsidRPr="004247D7">
        <w:rPr>
          <w:rFonts w:asciiTheme="majorHAnsi" w:hAnsiTheme="majorHAnsi"/>
        </w:rPr>
        <w:t>“positive</w:t>
      </w:r>
      <w:r w:rsidRPr="004247D7">
        <w:rPr>
          <w:rFonts w:asciiTheme="majorHAnsi" w:hAnsiTheme="majorHAnsi"/>
        </w:rPr>
        <w:t xml:space="preserve"> factors” and on the right column write “negative factors</w:t>
      </w:r>
      <w:r w:rsidR="000367EC" w:rsidRPr="004247D7">
        <w:rPr>
          <w:rFonts w:asciiTheme="majorHAnsi" w:hAnsiTheme="majorHAnsi"/>
        </w:rPr>
        <w:t>”.</w:t>
      </w:r>
      <w:r w:rsidRPr="004247D7">
        <w:rPr>
          <w:rFonts w:asciiTheme="majorHAnsi" w:hAnsiTheme="majorHAnsi"/>
        </w:rPr>
        <w:t xml:space="preserve"> </w:t>
      </w:r>
    </w:p>
    <w:p w14:paraId="79838B7F" w14:textId="77777777" w:rsidR="00A82849" w:rsidRDefault="00A82849" w:rsidP="00A82849">
      <w:pPr>
        <w:pStyle w:val="ListParagraph"/>
        <w:ind w:left="1080"/>
      </w:pPr>
    </w:p>
    <w:p w14:paraId="468B8C82" w14:textId="77777777" w:rsidR="00A82849" w:rsidRDefault="00A82849" w:rsidP="00A82849">
      <w:pPr>
        <w:pStyle w:val="ListParagraph"/>
        <w:ind w:left="1080"/>
      </w:pPr>
    </w:p>
    <w:p w14:paraId="729A3D5A" w14:textId="77777777" w:rsidR="00A82849" w:rsidRDefault="00A82849" w:rsidP="00A82849">
      <w:pPr>
        <w:pStyle w:val="ListParagraph"/>
        <w:ind w:left="1080"/>
      </w:pPr>
    </w:p>
    <w:p w14:paraId="223095A4" w14:textId="77777777" w:rsidR="00A82849" w:rsidRDefault="00A82849" w:rsidP="00A82849">
      <w:pPr>
        <w:pStyle w:val="ListParagraph"/>
        <w:ind w:left="1080"/>
      </w:pPr>
    </w:p>
    <w:p w14:paraId="3CE97671" w14:textId="77777777" w:rsidR="00A82849" w:rsidRDefault="00A82849" w:rsidP="00A82849">
      <w:pPr>
        <w:pStyle w:val="ListParagraph"/>
        <w:ind w:left="1080"/>
      </w:pPr>
    </w:p>
    <w:p w14:paraId="637199ED" w14:textId="77777777" w:rsidR="00A82849" w:rsidRDefault="00A82849" w:rsidP="00A82849">
      <w:pPr>
        <w:pStyle w:val="ListParagraph"/>
        <w:ind w:left="1080"/>
      </w:pPr>
    </w:p>
    <w:p w14:paraId="182B00E0" w14:textId="77777777" w:rsidR="00A82849" w:rsidRDefault="00A82849" w:rsidP="00A82849">
      <w:pPr>
        <w:pStyle w:val="ListParagraph"/>
        <w:ind w:left="1080"/>
      </w:pPr>
    </w:p>
    <w:p w14:paraId="44CD5ACE" w14:textId="77777777" w:rsidR="00A82849" w:rsidRDefault="00A82849" w:rsidP="00A82849">
      <w:pPr>
        <w:pStyle w:val="ListParagraph"/>
        <w:ind w:left="1080"/>
      </w:pPr>
    </w:p>
    <w:p w14:paraId="66057760" w14:textId="77777777" w:rsidR="004247D7" w:rsidRDefault="004247D7" w:rsidP="00A82849">
      <w:pPr>
        <w:pStyle w:val="ListParagraph"/>
        <w:ind w:left="1080"/>
      </w:pPr>
    </w:p>
    <w:p w14:paraId="15216AFA" w14:textId="1F9D0640" w:rsidR="00A82849" w:rsidRDefault="00A82849" w:rsidP="00A82849">
      <w:pPr>
        <w:pStyle w:val="ListParagraph"/>
        <w:ind w:left="1080"/>
      </w:pPr>
      <w:r>
        <w:lastRenderedPageBreak/>
        <w:t>Question 9 (</w:t>
      </w:r>
      <w:proofErr w:type="spellStart"/>
      <w:r>
        <w:t>con’t</w:t>
      </w:r>
      <w:proofErr w:type="spellEnd"/>
      <w:r>
        <w:t>)</w:t>
      </w:r>
    </w:p>
    <w:p w14:paraId="3E11C001" w14:textId="77777777" w:rsidR="00A82849" w:rsidRDefault="00A82849" w:rsidP="00A82849">
      <w:pPr>
        <w:pStyle w:val="ListParagraph"/>
        <w:ind w:left="1080"/>
      </w:pPr>
      <w:r>
        <w:t>For example---</w:t>
      </w:r>
    </w:p>
    <w:p w14:paraId="49FFAF45" w14:textId="155FF72A" w:rsidR="00A82849" w:rsidRPr="004177C4" w:rsidRDefault="00A82849" w:rsidP="00A82849">
      <w:pPr>
        <w:pStyle w:val="ListParagraph"/>
        <w:ind w:left="1080"/>
        <w:rPr>
          <w:b/>
        </w:rPr>
      </w:pPr>
      <w:r>
        <w:tab/>
      </w:r>
      <w:r>
        <w:tab/>
      </w:r>
      <w:r>
        <w:tab/>
      </w:r>
      <w:r>
        <w:tab/>
      </w:r>
      <w:r>
        <w:rPr>
          <w:b/>
        </w:rPr>
        <w:t xml:space="preserve">Factor </w:t>
      </w:r>
      <w:r w:rsidR="000367EC">
        <w:rPr>
          <w:b/>
        </w:rPr>
        <w:t xml:space="preserve">Analysis </w:t>
      </w:r>
      <w:r w:rsidR="000367EC" w:rsidRPr="004177C4">
        <w:rPr>
          <w:b/>
        </w:rPr>
        <w:t>Related</w:t>
      </w:r>
      <w:r w:rsidRPr="004177C4">
        <w:rPr>
          <w:b/>
        </w:rPr>
        <w:t xml:space="preserve"> to the Union</w:t>
      </w:r>
    </w:p>
    <w:tbl>
      <w:tblPr>
        <w:tblStyle w:val="TableGrid"/>
        <w:tblW w:w="0" w:type="auto"/>
        <w:tblInd w:w="1080" w:type="dxa"/>
        <w:tblLook w:val="04A0" w:firstRow="1" w:lastRow="0" w:firstColumn="1" w:lastColumn="0" w:noHBand="0" w:noVBand="1"/>
      </w:tblPr>
      <w:tblGrid>
        <w:gridCol w:w="4228"/>
        <w:gridCol w:w="4268"/>
      </w:tblGrid>
      <w:tr w:rsidR="00A82849" w14:paraId="07D1CEDF" w14:textId="77777777" w:rsidTr="00964D9A">
        <w:tc>
          <w:tcPr>
            <w:tcW w:w="4788" w:type="dxa"/>
          </w:tcPr>
          <w:p w14:paraId="70F3B9CA" w14:textId="77777777" w:rsidR="00A82849" w:rsidRPr="004177C4" w:rsidRDefault="00A82849" w:rsidP="00964D9A">
            <w:pPr>
              <w:pStyle w:val="ListParagraph"/>
              <w:ind w:left="0"/>
              <w:rPr>
                <w:b/>
              </w:rPr>
            </w:pPr>
            <w:r w:rsidRPr="004177C4">
              <w:rPr>
                <w:b/>
              </w:rPr>
              <w:t xml:space="preserve">Positive Factors </w:t>
            </w:r>
          </w:p>
        </w:tc>
        <w:tc>
          <w:tcPr>
            <w:tcW w:w="4788" w:type="dxa"/>
          </w:tcPr>
          <w:p w14:paraId="512B5E69" w14:textId="77777777" w:rsidR="00A82849" w:rsidRPr="004177C4" w:rsidRDefault="00A82849" w:rsidP="00964D9A">
            <w:pPr>
              <w:pStyle w:val="ListParagraph"/>
              <w:ind w:left="0"/>
              <w:rPr>
                <w:b/>
              </w:rPr>
            </w:pPr>
            <w:r w:rsidRPr="004177C4">
              <w:rPr>
                <w:b/>
              </w:rPr>
              <w:t>Negative Factors</w:t>
            </w:r>
          </w:p>
        </w:tc>
      </w:tr>
      <w:tr w:rsidR="00A82849" w14:paraId="57F5BA9E" w14:textId="77777777" w:rsidTr="00964D9A">
        <w:tc>
          <w:tcPr>
            <w:tcW w:w="4788" w:type="dxa"/>
          </w:tcPr>
          <w:p w14:paraId="16F9E3A2" w14:textId="77777777" w:rsidR="00A82849" w:rsidRDefault="00A82849" w:rsidP="00964D9A">
            <w:pPr>
              <w:pStyle w:val="ListParagraph"/>
              <w:ind w:left="0"/>
            </w:pPr>
            <w:r>
              <w:t>Union members gave solid support to the strike. No one went to work</w:t>
            </w:r>
          </w:p>
        </w:tc>
        <w:tc>
          <w:tcPr>
            <w:tcW w:w="4788" w:type="dxa"/>
          </w:tcPr>
          <w:p w14:paraId="0B9E6E2F" w14:textId="77777777" w:rsidR="00A82849" w:rsidRDefault="00A82849" w:rsidP="00964D9A">
            <w:pPr>
              <w:pStyle w:val="ListParagraph"/>
              <w:ind w:left="0"/>
            </w:pPr>
            <w:r>
              <w:t xml:space="preserve">Union negotiators were very inexperienced </w:t>
            </w:r>
          </w:p>
        </w:tc>
      </w:tr>
      <w:tr w:rsidR="00A82849" w14:paraId="749595B2" w14:textId="77777777" w:rsidTr="00964D9A">
        <w:tc>
          <w:tcPr>
            <w:tcW w:w="4788" w:type="dxa"/>
          </w:tcPr>
          <w:p w14:paraId="09052C6C" w14:textId="543C812F" w:rsidR="00A82849" w:rsidRDefault="00A82849" w:rsidP="00964D9A">
            <w:pPr>
              <w:pStyle w:val="ListParagraph"/>
              <w:ind w:left="0"/>
            </w:pPr>
            <w:r>
              <w:t xml:space="preserve">The calling of the strike one day after tabling proposals </w:t>
            </w:r>
            <w:r w:rsidR="000367EC">
              <w:t>should have</w:t>
            </w:r>
            <w:r>
              <w:t xml:space="preserve"> turned public opinion against the union.  </w:t>
            </w:r>
          </w:p>
          <w:p w14:paraId="2685E9BA" w14:textId="77777777" w:rsidR="00A82849" w:rsidRDefault="00A82849" w:rsidP="00964D9A">
            <w:pPr>
              <w:pStyle w:val="ListParagraph"/>
              <w:ind w:left="0"/>
            </w:pPr>
            <w:r>
              <w:t>Instead because of the company’s handling of the business community proposal, public opinion turned the company</w:t>
            </w:r>
          </w:p>
        </w:tc>
        <w:tc>
          <w:tcPr>
            <w:tcW w:w="4788" w:type="dxa"/>
          </w:tcPr>
          <w:p w14:paraId="7A644AC6" w14:textId="7B7709B8" w:rsidR="00A82849" w:rsidRDefault="00A82849" w:rsidP="00964D9A">
            <w:pPr>
              <w:pStyle w:val="ListParagraph"/>
              <w:ind w:left="0"/>
            </w:pPr>
            <w:r>
              <w:t xml:space="preserve">If a </w:t>
            </w:r>
            <w:r w:rsidR="000367EC">
              <w:t>life-or-death</w:t>
            </w:r>
            <w:r>
              <w:t xml:space="preserve"> situation had emerged and someone had died (</w:t>
            </w:r>
            <w:proofErr w:type="gramStart"/>
            <w:r w:rsidR="000367EC">
              <w:t>i.e.</w:t>
            </w:r>
            <w:proofErr w:type="gramEnd"/>
            <w:r>
              <w:t xml:space="preserve"> accident, medical condition </w:t>
            </w:r>
            <w:r w:rsidR="000367EC">
              <w:t>etc.</w:t>
            </w:r>
            <w:r>
              <w:t>), public opinion could have turned very quickly</w:t>
            </w:r>
          </w:p>
        </w:tc>
      </w:tr>
    </w:tbl>
    <w:p w14:paraId="299CD2F7" w14:textId="77777777" w:rsidR="00A82849" w:rsidRDefault="00A82849" w:rsidP="00A82849">
      <w:pPr>
        <w:pStyle w:val="ListParagraph"/>
        <w:ind w:left="1080"/>
      </w:pPr>
    </w:p>
    <w:p w14:paraId="0056069B" w14:textId="77777777" w:rsidR="00A82849" w:rsidRDefault="00A82849" w:rsidP="00A82849">
      <w:pPr>
        <w:pStyle w:val="ListParagraph"/>
        <w:ind w:left="1080"/>
        <w:rPr>
          <w:b/>
        </w:rPr>
      </w:pPr>
      <w:r>
        <w:tab/>
      </w:r>
      <w:r>
        <w:tab/>
      </w:r>
      <w:r>
        <w:tab/>
      </w:r>
      <w:r w:rsidRPr="004177C4">
        <w:rPr>
          <w:b/>
        </w:rPr>
        <w:t xml:space="preserve"> </w:t>
      </w:r>
      <w:r>
        <w:rPr>
          <w:b/>
        </w:rPr>
        <w:t xml:space="preserve">             Factor Analysis</w:t>
      </w:r>
      <w:r w:rsidRPr="004177C4">
        <w:rPr>
          <w:b/>
        </w:rPr>
        <w:t xml:space="preserve"> Related to the Employer</w:t>
      </w:r>
    </w:p>
    <w:tbl>
      <w:tblPr>
        <w:tblStyle w:val="TableGrid"/>
        <w:tblW w:w="0" w:type="auto"/>
        <w:tblInd w:w="1080" w:type="dxa"/>
        <w:tblLook w:val="04A0" w:firstRow="1" w:lastRow="0" w:firstColumn="1" w:lastColumn="0" w:noHBand="0" w:noVBand="1"/>
      </w:tblPr>
      <w:tblGrid>
        <w:gridCol w:w="4105"/>
        <w:gridCol w:w="4391"/>
      </w:tblGrid>
      <w:tr w:rsidR="00A82849" w14:paraId="70F246B1" w14:textId="77777777" w:rsidTr="00964D9A">
        <w:tc>
          <w:tcPr>
            <w:tcW w:w="4788" w:type="dxa"/>
          </w:tcPr>
          <w:p w14:paraId="7F48169C" w14:textId="77777777" w:rsidR="00A82849" w:rsidRDefault="00A82849" w:rsidP="00964D9A">
            <w:pPr>
              <w:pStyle w:val="ListParagraph"/>
              <w:ind w:left="0"/>
              <w:rPr>
                <w:b/>
              </w:rPr>
            </w:pPr>
            <w:r>
              <w:rPr>
                <w:b/>
              </w:rPr>
              <w:t>Positive Factors</w:t>
            </w:r>
          </w:p>
        </w:tc>
        <w:tc>
          <w:tcPr>
            <w:tcW w:w="4788" w:type="dxa"/>
          </w:tcPr>
          <w:p w14:paraId="0B98689F" w14:textId="77777777" w:rsidR="00A82849" w:rsidRDefault="00A82849" w:rsidP="00964D9A">
            <w:pPr>
              <w:pStyle w:val="ListParagraph"/>
              <w:ind w:left="0"/>
              <w:rPr>
                <w:b/>
              </w:rPr>
            </w:pPr>
            <w:r>
              <w:rPr>
                <w:b/>
              </w:rPr>
              <w:t>Negative Factors</w:t>
            </w:r>
          </w:p>
        </w:tc>
      </w:tr>
      <w:tr w:rsidR="00A82849" w14:paraId="0C1BB8AE" w14:textId="77777777" w:rsidTr="00964D9A">
        <w:tc>
          <w:tcPr>
            <w:tcW w:w="4788" w:type="dxa"/>
          </w:tcPr>
          <w:p w14:paraId="198EF794" w14:textId="77777777" w:rsidR="00A82849" w:rsidRPr="004177C4" w:rsidRDefault="00A82849" w:rsidP="00964D9A">
            <w:pPr>
              <w:pStyle w:val="ListParagraph"/>
              <w:ind w:left="0"/>
            </w:pPr>
            <w:r>
              <w:t>Company had been successful in introducing the telephone to Vancouver and New Westminster</w:t>
            </w:r>
          </w:p>
        </w:tc>
        <w:tc>
          <w:tcPr>
            <w:tcW w:w="4788" w:type="dxa"/>
          </w:tcPr>
          <w:p w14:paraId="1CBCA53C" w14:textId="77777777" w:rsidR="00A82849" w:rsidRPr="004177C4" w:rsidRDefault="00A82849" w:rsidP="00964D9A">
            <w:pPr>
              <w:pStyle w:val="ListParagraph"/>
              <w:ind w:left="0"/>
            </w:pPr>
            <w:r>
              <w:t>Company was caught by surprise when the second strike started. They were no able to find replacements/strikebreakers for the operators</w:t>
            </w:r>
          </w:p>
        </w:tc>
      </w:tr>
      <w:tr w:rsidR="00A82849" w14:paraId="0B51C399" w14:textId="77777777" w:rsidTr="00964D9A">
        <w:tc>
          <w:tcPr>
            <w:tcW w:w="4788" w:type="dxa"/>
          </w:tcPr>
          <w:p w14:paraId="1E88A26F" w14:textId="77777777" w:rsidR="00A82849" w:rsidRDefault="00A82849" w:rsidP="00964D9A">
            <w:pPr>
              <w:pStyle w:val="ListParagraph"/>
              <w:ind w:left="0"/>
              <w:rPr>
                <w:b/>
              </w:rPr>
            </w:pPr>
          </w:p>
        </w:tc>
        <w:tc>
          <w:tcPr>
            <w:tcW w:w="4788" w:type="dxa"/>
          </w:tcPr>
          <w:p w14:paraId="7ACC5124" w14:textId="77777777" w:rsidR="00A82849" w:rsidRPr="004177C4" w:rsidRDefault="00A82849" w:rsidP="00964D9A">
            <w:pPr>
              <w:pStyle w:val="ListParagraph"/>
              <w:ind w:left="0"/>
            </w:pPr>
            <w:r>
              <w:t>The business community jumped into the dispute very quickly/company underestimated the desire of the business community to keep the telephones running</w:t>
            </w:r>
          </w:p>
        </w:tc>
      </w:tr>
      <w:tr w:rsidR="00A82849" w14:paraId="143F9928" w14:textId="77777777" w:rsidTr="00964D9A">
        <w:tc>
          <w:tcPr>
            <w:tcW w:w="4788" w:type="dxa"/>
          </w:tcPr>
          <w:p w14:paraId="5AC97F40" w14:textId="77777777" w:rsidR="00A82849" w:rsidRDefault="00A82849" w:rsidP="00964D9A">
            <w:pPr>
              <w:pStyle w:val="ListParagraph"/>
              <w:ind w:left="0"/>
              <w:rPr>
                <w:b/>
              </w:rPr>
            </w:pPr>
          </w:p>
        </w:tc>
        <w:tc>
          <w:tcPr>
            <w:tcW w:w="4788" w:type="dxa"/>
          </w:tcPr>
          <w:p w14:paraId="7F239CB4" w14:textId="77777777" w:rsidR="00A82849" w:rsidRDefault="00A82849" w:rsidP="00964D9A">
            <w:pPr>
              <w:pStyle w:val="ListParagraph"/>
              <w:ind w:left="0"/>
            </w:pPr>
            <w:r>
              <w:t xml:space="preserve">Labour relations were completely unregulated and companies were left to try to sort out what do when a strike occurred. </w:t>
            </w:r>
          </w:p>
        </w:tc>
      </w:tr>
    </w:tbl>
    <w:p w14:paraId="66E35F6E" w14:textId="77777777" w:rsidR="00A82849" w:rsidRDefault="00A82849" w:rsidP="00A82849">
      <w:pPr>
        <w:pStyle w:val="ListParagraph"/>
        <w:ind w:left="1080"/>
        <w:rPr>
          <w:b/>
        </w:rPr>
      </w:pPr>
    </w:p>
    <w:p w14:paraId="3BD0FF3D" w14:textId="77777777" w:rsidR="00A82849" w:rsidRPr="004177C4" w:rsidRDefault="00A82849" w:rsidP="00A82849">
      <w:pPr>
        <w:pStyle w:val="ListParagraph"/>
        <w:ind w:left="1080"/>
        <w:rPr>
          <w:b/>
        </w:rPr>
      </w:pPr>
    </w:p>
    <w:p w14:paraId="5BDC9FCD" w14:textId="6B8396E3" w:rsidR="00A82849" w:rsidRPr="004247D7" w:rsidRDefault="00A82849" w:rsidP="00A82849">
      <w:pPr>
        <w:pStyle w:val="ListParagraph"/>
        <w:ind w:left="1080"/>
        <w:rPr>
          <w:rFonts w:asciiTheme="majorHAnsi" w:hAnsiTheme="majorHAnsi"/>
          <w:bCs/>
        </w:rPr>
      </w:pPr>
      <w:r w:rsidRPr="004247D7">
        <w:rPr>
          <w:rFonts w:asciiTheme="majorHAnsi" w:hAnsiTheme="majorHAnsi"/>
          <w:bCs/>
        </w:rPr>
        <w:t xml:space="preserve">At the end of your </w:t>
      </w:r>
      <w:r w:rsidR="000367EC" w:rsidRPr="004247D7">
        <w:rPr>
          <w:rFonts w:asciiTheme="majorHAnsi" w:hAnsiTheme="majorHAnsi"/>
          <w:bCs/>
        </w:rPr>
        <w:t>analysis, prepare</w:t>
      </w:r>
      <w:r w:rsidRPr="004247D7">
        <w:rPr>
          <w:rFonts w:asciiTheme="majorHAnsi" w:hAnsiTheme="majorHAnsi"/>
          <w:bCs/>
        </w:rPr>
        <w:t xml:space="preserve"> a list of the most </w:t>
      </w:r>
      <w:r w:rsidR="000367EC" w:rsidRPr="004247D7">
        <w:rPr>
          <w:rFonts w:asciiTheme="majorHAnsi" w:hAnsiTheme="majorHAnsi"/>
          <w:bCs/>
        </w:rPr>
        <w:t>important factors</w:t>
      </w:r>
      <w:r w:rsidRPr="004247D7">
        <w:rPr>
          <w:rFonts w:asciiTheme="majorHAnsi" w:hAnsiTheme="majorHAnsi"/>
          <w:bCs/>
        </w:rPr>
        <w:t xml:space="preserve"> that contributed to the success of the strike. </w:t>
      </w:r>
    </w:p>
    <w:p w14:paraId="32407C86" w14:textId="6CFD58F8" w:rsidR="000367EC" w:rsidRPr="004247D7" w:rsidRDefault="000367EC" w:rsidP="000367EC">
      <w:pPr>
        <w:pStyle w:val="ListParagraph"/>
        <w:ind w:left="1077"/>
        <w:contextualSpacing w:val="0"/>
        <w:rPr>
          <w:rFonts w:asciiTheme="majorHAnsi" w:hAnsiTheme="majorHAnsi"/>
          <w:bCs/>
        </w:rPr>
      </w:pPr>
      <w:r w:rsidRPr="004247D7">
        <w:rPr>
          <w:rFonts w:asciiTheme="majorHAnsi" w:hAnsiTheme="majorHAnsi"/>
          <w:bCs/>
        </w:rPr>
        <w:t>1</w:t>
      </w:r>
    </w:p>
    <w:p w14:paraId="4E4B1A34" w14:textId="6F28DB13" w:rsidR="000367EC" w:rsidRPr="004247D7" w:rsidRDefault="000367EC" w:rsidP="000367EC">
      <w:pPr>
        <w:pStyle w:val="ListParagraph"/>
        <w:ind w:left="1077"/>
        <w:contextualSpacing w:val="0"/>
        <w:rPr>
          <w:rFonts w:asciiTheme="majorHAnsi" w:hAnsiTheme="majorHAnsi"/>
          <w:bCs/>
        </w:rPr>
      </w:pPr>
      <w:r w:rsidRPr="004247D7">
        <w:rPr>
          <w:rFonts w:asciiTheme="majorHAnsi" w:hAnsiTheme="majorHAnsi"/>
          <w:bCs/>
        </w:rPr>
        <w:t>2.</w:t>
      </w:r>
    </w:p>
    <w:p w14:paraId="0D695719" w14:textId="1A2853E5" w:rsidR="000367EC" w:rsidRPr="004247D7" w:rsidRDefault="000367EC" w:rsidP="000367EC">
      <w:pPr>
        <w:pStyle w:val="ListParagraph"/>
        <w:ind w:left="1077"/>
        <w:contextualSpacing w:val="0"/>
        <w:rPr>
          <w:rFonts w:asciiTheme="majorHAnsi" w:hAnsiTheme="majorHAnsi"/>
          <w:bCs/>
        </w:rPr>
      </w:pPr>
      <w:r w:rsidRPr="004247D7">
        <w:rPr>
          <w:rFonts w:asciiTheme="majorHAnsi" w:hAnsiTheme="majorHAnsi"/>
          <w:bCs/>
        </w:rPr>
        <w:t>3.</w:t>
      </w:r>
    </w:p>
    <w:p w14:paraId="39EB50BE" w14:textId="77777777" w:rsidR="00A82849" w:rsidRPr="00E2009F" w:rsidRDefault="00A82849" w:rsidP="00A82849">
      <w:pPr>
        <w:ind w:left="1080"/>
      </w:pPr>
    </w:p>
    <w:p w14:paraId="138557A0" w14:textId="77777777" w:rsidR="00A82849" w:rsidRDefault="00A82849" w:rsidP="00A82849">
      <w:pPr>
        <w:rPr>
          <w:b/>
          <w:sz w:val="28"/>
          <w:szCs w:val="28"/>
        </w:rPr>
      </w:pPr>
    </w:p>
    <w:p w14:paraId="7D7F5D5A" w14:textId="77777777" w:rsidR="00A82849" w:rsidRDefault="00A82849" w:rsidP="00A82849">
      <w:pPr>
        <w:rPr>
          <w:b/>
          <w:sz w:val="28"/>
          <w:szCs w:val="28"/>
        </w:rPr>
      </w:pPr>
    </w:p>
    <w:p w14:paraId="1A2D49CC" w14:textId="77777777" w:rsidR="00A82849" w:rsidRDefault="00A82849" w:rsidP="00A82849">
      <w:pPr>
        <w:rPr>
          <w:b/>
          <w:sz w:val="28"/>
          <w:szCs w:val="28"/>
        </w:rPr>
      </w:pPr>
    </w:p>
    <w:p w14:paraId="4D149D5D" w14:textId="330B373F" w:rsidR="005E3009" w:rsidRPr="00566839" w:rsidRDefault="00566839" w:rsidP="00566839">
      <w:pPr>
        <w:jc w:val="right"/>
        <w:rPr>
          <w:sz w:val="18"/>
          <w:szCs w:val="18"/>
        </w:rPr>
      </w:pPr>
      <w:proofErr w:type="spellStart"/>
      <w:r w:rsidRPr="00566839">
        <w:rPr>
          <w:sz w:val="18"/>
          <w:szCs w:val="18"/>
        </w:rPr>
        <w:t>bctf</w:t>
      </w:r>
      <w:proofErr w:type="spellEnd"/>
      <w:r w:rsidRPr="00566839">
        <w:rPr>
          <w:sz w:val="18"/>
          <w:szCs w:val="18"/>
        </w:rPr>
        <w:t>/ufcw1518</w:t>
      </w:r>
    </w:p>
    <w:sectPr w:rsidR="005E3009" w:rsidRPr="00566839"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DDD65" w14:textId="77777777" w:rsidR="00082DA2" w:rsidRDefault="00082DA2" w:rsidP="005A3381">
      <w:pPr>
        <w:spacing w:after="0" w:line="240" w:lineRule="auto"/>
      </w:pPr>
      <w:r>
        <w:separator/>
      </w:r>
    </w:p>
  </w:endnote>
  <w:endnote w:type="continuationSeparator" w:id="0">
    <w:p w14:paraId="6E88709F" w14:textId="77777777" w:rsidR="00082DA2" w:rsidRDefault="00082DA2"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465F" w14:textId="5729166E" w:rsidR="005E3009" w:rsidRDefault="000367EC">
    <w:pPr>
      <w:pStyle w:val="Footer"/>
      <w:pBdr>
        <w:top w:val="thinThickSmallGap" w:sz="24" w:space="1" w:color="622423" w:themeColor="accent2" w:themeShade="7F"/>
      </w:pBdr>
      <w:rPr>
        <w:rFonts w:asciiTheme="majorHAnsi" w:hAnsiTheme="majorHAnsi"/>
      </w:rPr>
    </w:pPr>
    <w:r w:rsidRPr="000367EC">
      <w:rPr>
        <w:rFonts w:asciiTheme="majorHAnsi" w:hAnsiTheme="majorHAnsi"/>
        <w:i/>
        <w:iCs/>
        <w:sz w:val="18"/>
        <w:szCs w:val="18"/>
      </w:rPr>
      <w:t>2023/01/12</w:t>
    </w:r>
    <w:r>
      <w:rPr>
        <w:rFonts w:asciiTheme="majorHAnsi" w:hAnsiTheme="majorHAnsi"/>
        <w:i/>
        <w:iCs/>
        <w:sz w:val="18"/>
        <w:szCs w:val="18"/>
      </w:rPr>
      <w:t xml:space="preserve">     </w:t>
    </w:r>
    <w:r w:rsidR="005E3009" w:rsidRPr="000367EC">
      <w:rPr>
        <w:rFonts w:asciiTheme="majorHAnsi" w:hAnsiTheme="majorHAnsi"/>
        <w:sz w:val="20"/>
        <w:szCs w:val="20"/>
      </w:rPr>
      <w:t>Labour History Project:</w:t>
    </w:r>
    <w:r w:rsidR="00BB4AB1" w:rsidRPr="000367EC">
      <w:rPr>
        <w:rFonts w:asciiTheme="majorHAnsi" w:hAnsiTheme="majorHAnsi"/>
        <w:sz w:val="20"/>
        <w:szCs w:val="20"/>
      </w:rPr>
      <w:t xml:space="preserve"> A partnership of the Labour </w:t>
    </w:r>
    <w:r w:rsidR="00A069E9" w:rsidRPr="000367EC">
      <w:rPr>
        <w:rFonts w:asciiTheme="majorHAnsi" w:hAnsiTheme="majorHAnsi"/>
        <w:sz w:val="20"/>
        <w:szCs w:val="20"/>
      </w:rPr>
      <w:t>Heritage</w:t>
    </w:r>
    <w:r w:rsidR="005E3009" w:rsidRPr="000367EC">
      <w:rPr>
        <w:rFonts w:asciiTheme="majorHAnsi" w:hAnsiTheme="majorHAnsi"/>
        <w:sz w:val="20"/>
        <w:szCs w:val="20"/>
      </w:rPr>
      <w:t xml:space="preserve"> Centre and the BCTF</w:t>
    </w:r>
    <w:r w:rsidR="005E3009">
      <w:rPr>
        <w:rFonts w:asciiTheme="majorHAnsi" w:hAnsiTheme="majorHAnsi"/>
      </w:rPr>
      <w:t xml:space="preserve"> </w:t>
    </w:r>
    <w:r w:rsidR="005E3009">
      <w:rPr>
        <w:rFonts w:asciiTheme="majorHAnsi" w:hAnsiTheme="majorHAnsi"/>
      </w:rPr>
      <w:ptab w:relativeTo="margin" w:alignment="right" w:leader="none"/>
    </w:r>
    <w:r w:rsidR="005E3009" w:rsidRPr="000367EC">
      <w:rPr>
        <w:rFonts w:asciiTheme="majorHAnsi" w:hAnsiTheme="majorHAnsi"/>
        <w:i/>
        <w:iCs/>
        <w:sz w:val="18"/>
        <w:szCs w:val="18"/>
      </w:rPr>
      <w:t xml:space="preserve">Page </w:t>
    </w:r>
    <w:r w:rsidR="005E3009" w:rsidRPr="000367EC">
      <w:rPr>
        <w:i/>
        <w:iCs/>
        <w:sz w:val="18"/>
        <w:szCs w:val="18"/>
      </w:rPr>
      <w:fldChar w:fldCharType="begin"/>
    </w:r>
    <w:r w:rsidR="005E3009" w:rsidRPr="000367EC">
      <w:rPr>
        <w:i/>
        <w:iCs/>
        <w:sz w:val="18"/>
        <w:szCs w:val="18"/>
      </w:rPr>
      <w:instrText xml:space="preserve"> PAGE   \* MERGEFORMAT </w:instrText>
    </w:r>
    <w:r w:rsidR="005E3009" w:rsidRPr="000367EC">
      <w:rPr>
        <w:i/>
        <w:iCs/>
        <w:sz w:val="18"/>
        <w:szCs w:val="18"/>
      </w:rPr>
      <w:fldChar w:fldCharType="separate"/>
    </w:r>
    <w:r w:rsidR="00B63E14" w:rsidRPr="000367EC">
      <w:rPr>
        <w:rFonts w:asciiTheme="majorHAnsi" w:hAnsiTheme="majorHAnsi"/>
        <w:i/>
        <w:iCs/>
        <w:noProof/>
        <w:sz w:val="18"/>
        <w:szCs w:val="18"/>
      </w:rPr>
      <w:t>2</w:t>
    </w:r>
    <w:r w:rsidR="005E3009" w:rsidRPr="000367EC">
      <w:rPr>
        <w:rFonts w:asciiTheme="majorHAnsi" w:hAnsiTheme="majorHAnsi"/>
        <w:i/>
        <w:iCs/>
        <w:noProof/>
        <w:sz w:val="18"/>
        <w:szCs w:val="18"/>
      </w:rPr>
      <w:fldChar w:fldCharType="end"/>
    </w:r>
  </w:p>
  <w:p w14:paraId="7BDB8638"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D3406" w14:textId="77777777" w:rsidR="00082DA2" w:rsidRDefault="00082DA2" w:rsidP="005A3381">
      <w:pPr>
        <w:spacing w:after="0" w:line="240" w:lineRule="auto"/>
      </w:pPr>
      <w:r>
        <w:separator/>
      </w:r>
    </w:p>
  </w:footnote>
  <w:footnote w:type="continuationSeparator" w:id="0">
    <w:p w14:paraId="4641B7A6" w14:textId="77777777" w:rsidR="00082DA2" w:rsidRDefault="00082DA2"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7CA54C9AF0784A4B987ECE10E75BA4CD"/>
      </w:placeholder>
      <w:dataBinding w:prefixMappings="xmlns:ns0='http://schemas.openxmlformats.org/package/2006/metadata/core-properties' xmlns:ns1='http://purl.org/dc/elements/1.1/'" w:xpath="/ns0:coreProperties[1]/ns1:title[1]" w:storeItemID="{6C3C8BC8-F283-45AE-878A-BAB7291924A1}"/>
      <w:text/>
    </w:sdtPr>
    <w:sdtContent>
      <w:p w14:paraId="1737D021"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53383829"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10CD4838"/>
    <w:multiLevelType w:val="hybridMultilevel"/>
    <w:tmpl w:val="8DF2E4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6B96871"/>
    <w:multiLevelType w:val="hybridMultilevel"/>
    <w:tmpl w:val="FABA46B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A00170A"/>
    <w:multiLevelType w:val="hybridMultilevel"/>
    <w:tmpl w:val="0632F086"/>
    <w:lvl w:ilvl="0" w:tplc="0409000F">
      <w:start w:val="1"/>
      <w:numFmt w:val="decimal"/>
      <w:lvlText w:val="%1."/>
      <w:lvlJc w:val="left"/>
      <w:pPr>
        <w:ind w:left="720" w:hanging="360"/>
      </w:pPr>
      <w:rPr>
        <w:rFonts w:hint="default"/>
        <w:b/>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D63072F"/>
    <w:multiLevelType w:val="hybridMultilevel"/>
    <w:tmpl w:val="88602B2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5E75197"/>
    <w:multiLevelType w:val="hybridMultilevel"/>
    <w:tmpl w:val="A2643EA8"/>
    <w:lvl w:ilvl="0" w:tplc="8E0A982C">
      <w:start w:val="1"/>
      <w:numFmt w:val="decimal"/>
      <w:lvlText w:val="%1."/>
      <w:lvlJc w:val="left"/>
      <w:pPr>
        <w:ind w:left="720" w:hanging="360"/>
      </w:pPr>
      <w:rPr>
        <w:rFonts w:hint="default"/>
        <w:b/>
        <w:sz w:val="28"/>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92537A4"/>
    <w:multiLevelType w:val="hybridMultilevel"/>
    <w:tmpl w:val="E7868FE4"/>
    <w:lvl w:ilvl="0" w:tplc="0409000F">
      <w:start w:val="1"/>
      <w:numFmt w:val="decimal"/>
      <w:lvlText w:val="%1."/>
      <w:lvlJc w:val="left"/>
      <w:pPr>
        <w:ind w:left="1080" w:hanging="360"/>
      </w:pPr>
      <w:rPr>
        <w:rFonts w:hint="default"/>
      </w:rPr>
    </w:lvl>
    <w:lvl w:ilvl="1" w:tplc="04090019">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7" w15:restartNumberingAfterBreak="0">
    <w:nsid w:val="2D5132F0"/>
    <w:multiLevelType w:val="hybridMultilevel"/>
    <w:tmpl w:val="C38C58A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D792775"/>
    <w:multiLevelType w:val="hybridMultilevel"/>
    <w:tmpl w:val="EE5E366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D3562B2"/>
    <w:multiLevelType w:val="hybridMultilevel"/>
    <w:tmpl w:val="499EADD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460870B0"/>
    <w:multiLevelType w:val="hybridMultilevel"/>
    <w:tmpl w:val="CA549AC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498F410A"/>
    <w:multiLevelType w:val="hybridMultilevel"/>
    <w:tmpl w:val="AABA14D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CFF5EEA"/>
    <w:multiLevelType w:val="hybridMultilevel"/>
    <w:tmpl w:val="BD0C0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3F2330"/>
    <w:multiLevelType w:val="hybridMultilevel"/>
    <w:tmpl w:val="2AE85E76"/>
    <w:lvl w:ilvl="0" w:tplc="1009000F">
      <w:start w:val="1"/>
      <w:numFmt w:val="decimal"/>
      <w:lvlText w:val="%1."/>
      <w:lvlJc w:val="left"/>
      <w:pPr>
        <w:ind w:left="720" w:hanging="360"/>
      </w:pPr>
      <w:rPr>
        <w:rFonts w:hint="default"/>
        <w:b/>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685F52FD"/>
    <w:multiLevelType w:val="hybridMultilevel"/>
    <w:tmpl w:val="8C065B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626A68"/>
    <w:multiLevelType w:val="hybridMultilevel"/>
    <w:tmpl w:val="D200D75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110585899">
    <w:abstractNumId w:val="10"/>
  </w:num>
  <w:num w:numId="2" w16cid:durableId="1292856295">
    <w:abstractNumId w:val="13"/>
  </w:num>
  <w:num w:numId="3" w16cid:durableId="318382538">
    <w:abstractNumId w:val="14"/>
  </w:num>
  <w:num w:numId="4" w16cid:durableId="1487474967">
    <w:abstractNumId w:val="6"/>
  </w:num>
  <w:num w:numId="5" w16cid:durableId="1581520039">
    <w:abstractNumId w:val="16"/>
  </w:num>
  <w:num w:numId="6" w16cid:durableId="1753698938">
    <w:abstractNumId w:val="11"/>
  </w:num>
  <w:num w:numId="7" w16cid:durableId="1966111385">
    <w:abstractNumId w:val="9"/>
  </w:num>
  <w:num w:numId="8" w16cid:durableId="1709451944">
    <w:abstractNumId w:val="7"/>
  </w:num>
  <w:num w:numId="9" w16cid:durableId="177543260">
    <w:abstractNumId w:val="8"/>
  </w:num>
  <w:num w:numId="10" w16cid:durableId="952634265">
    <w:abstractNumId w:val="17"/>
  </w:num>
  <w:num w:numId="11" w16cid:durableId="1662074255">
    <w:abstractNumId w:val="2"/>
  </w:num>
  <w:num w:numId="12" w16cid:durableId="1569917724">
    <w:abstractNumId w:val="12"/>
  </w:num>
  <w:num w:numId="13" w16cid:durableId="2088646929">
    <w:abstractNumId w:val="4"/>
  </w:num>
  <w:num w:numId="14" w16cid:durableId="933900512">
    <w:abstractNumId w:val="5"/>
  </w:num>
  <w:num w:numId="15" w16cid:durableId="2049524390">
    <w:abstractNumId w:val="1"/>
  </w:num>
  <w:num w:numId="16" w16cid:durableId="1278756607">
    <w:abstractNumId w:val="3"/>
  </w:num>
  <w:num w:numId="17" w16cid:durableId="790630605">
    <w:abstractNumId w:val="15"/>
  </w:num>
  <w:num w:numId="18" w16cid:durableId="1758862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2183"/>
    <w:rsid w:val="00010883"/>
    <w:rsid w:val="00013002"/>
    <w:rsid w:val="000367EC"/>
    <w:rsid w:val="00054B24"/>
    <w:rsid w:val="0006543A"/>
    <w:rsid w:val="00082DA2"/>
    <w:rsid w:val="000F2A2F"/>
    <w:rsid w:val="000F3B14"/>
    <w:rsid w:val="00111D57"/>
    <w:rsid w:val="00123122"/>
    <w:rsid w:val="002406D3"/>
    <w:rsid w:val="00247254"/>
    <w:rsid w:val="0034199A"/>
    <w:rsid w:val="003E3330"/>
    <w:rsid w:val="004247D7"/>
    <w:rsid w:val="00425E26"/>
    <w:rsid w:val="00435689"/>
    <w:rsid w:val="004A1BBC"/>
    <w:rsid w:val="00566839"/>
    <w:rsid w:val="00577E4D"/>
    <w:rsid w:val="005A3381"/>
    <w:rsid w:val="005E3009"/>
    <w:rsid w:val="00630481"/>
    <w:rsid w:val="00672183"/>
    <w:rsid w:val="00672376"/>
    <w:rsid w:val="006A0DA5"/>
    <w:rsid w:val="006F52DA"/>
    <w:rsid w:val="007E7322"/>
    <w:rsid w:val="0086484F"/>
    <w:rsid w:val="008873E6"/>
    <w:rsid w:val="00930B99"/>
    <w:rsid w:val="009D3945"/>
    <w:rsid w:val="00A069E9"/>
    <w:rsid w:val="00A16206"/>
    <w:rsid w:val="00A25216"/>
    <w:rsid w:val="00A82849"/>
    <w:rsid w:val="00B02D4A"/>
    <w:rsid w:val="00B63E14"/>
    <w:rsid w:val="00B76EBF"/>
    <w:rsid w:val="00BB4AB1"/>
    <w:rsid w:val="00BC2314"/>
    <w:rsid w:val="00D345A7"/>
    <w:rsid w:val="00D479F2"/>
    <w:rsid w:val="00D90010"/>
    <w:rsid w:val="00DB5E1D"/>
    <w:rsid w:val="00E86B2F"/>
    <w:rsid w:val="00EB4179"/>
    <w:rsid w:val="00F8295D"/>
    <w:rsid w:val="00FD2B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70470"/>
  <w15:docId w15:val="{6AA9C2BE-C6F5-4A9B-BF07-EE6CFFD7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9D3945"/>
    <w:pPr>
      <w:ind w:left="720"/>
      <w:contextualSpacing/>
    </w:pPr>
    <w:rPr>
      <w:lang w:val="en-US"/>
    </w:rPr>
  </w:style>
  <w:style w:type="table" w:styleId="TableGrid">
    <w:name w:val="Table Grid"/>
    <w:basedOn w:val="TableNormal"/>
    <w:uiPriority w:val="59"/>
    <w:rsid w:val="009D394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9D3945"/>
    <w:rPr>
      <w:i/>
      <w:iCs/>
    </w:rPr>
  </w:style>
  <w:style w:type="character" w:styleId="Hyperlink">
    <w:name w:val="Hyperlink"/>
    <w:basedOn w:val="DefaultParagraphFont"/>
    <w:uiPriority w:val="99"/>
    <w:unhideWhenUsed/>
    <w:rsid w:val="009D3945"/>
    <w:rPr>
      <w:color w:val="0000FF"/>
      <w:u w:val="single"/>
    </w:rPr>
  </w:style>
  <w:style w:type="paragraph" w:customStyle="1" w:styleId="Timeline">
    <w:name w:val="Timeline"/>
    <w:basedOn w:val="Normal"/>
    <w:qFormat/>
    <w:rsid w:val="00672376"/>
    <w:pPr>
      <w:spacing w:after="120" w:line="240" w:lineRule="auto"/>
      <w:contextualSpacing/>
    </w:pPr>
    <w:rPr>
      <w:rFonts w:asciiTheme="majorHAnsi" w:hAnsiTheme="majorHAnsi"/>
    </w:rPr>
  </w:style>
  <w:style w:type="paragraph" w:styleId="ListBullet2">
    <w:name w:val="List Bullet 2"/>
    <w:basedOn w:val="BlockText"/>
    <w:uiPriority w:val="1"/>
    <w:unhideWhenUsed/>
    <w:rsid w:val="00A82849"/>
    <w:pPr>
      <w:numPr>
        <w:numId w:val="18"/>
      </w:numPr>
      <w:pBdr>
        <w:top w:val="none" w:sz="0" w:space="0" w:color="auto"/>
        <w:left w:val="none" w:sz="0" w:space="0" w:color="auto"/>
        <w:bottom w:val="none" w:sz="0" w:space="0" w:color="auto"/>
        <w:right w:val="none" w:sz="0" w:space="0" w:color="auto"/>
      </w:pBdr>
      <w:spacing w:after="40" w:line="240" w:lineRule="auto"/>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A8284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character" w:styleId="UnresolvedMention">
    <w:name w:val="Unresolved Mention"/>
    <w:basedOn w:val="DefaultParagraphFont"/>
    <w:uiPriority w:val="99"/>
    <w:semiHidden/>
    <w:unhideWhenUsed/>
    <w:rsid w:val="000F2A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ctf.ca/classroom-resources/details/youth-unions-and-you-a-secondary-teacher's-guide-to-labour-studies-for-b.c.-schools-(200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CA54C9AF0784A4B987ECE10E75BA4CD"/>
        <w:category>
          <w:name w:val="General"/>
          <w:gallery w:val="placeholder"/>
        </w:category>
        <w:types>
          <w:type w:val="bbPlcHdr"/>
        </w:types>
        <w:behaviors>
          <w:behavior w:val="content"/>
        </w:behaviors>
        <w:guid w:val="{89B00116-7208-480A-90E2-6DAC033DF5D4}"/>
      </w:docPartPr>
      <w:docPartBody>
        <w:p w:rsidR="00892A96" w:rsidRDefault="00957180">
          <w:pPr>
            <w:pStyle w:val="7CA54C9AF0784A4B987ECE10E75BA4C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7180"/>
    <w:rsid w:val="004420D2"/>
    <w:rsid w:val="004A007E"/>
    <w:rsid w:val="00557F4C"/>
    <w:rsid w:val="00892A96"/>
    <w:rsid w:val="0095718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A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A54C9AF0784A4B987ECE10E75BA4CD">
    <w:name w:val="7CA54C9AF0784A4B987ECE10E75BA4CD"/>
    <w:rsid w:val="00892A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23</TotalTime>
  <Pages>2</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10</cp:revision>
  <cp:lastPrinted>2014-08-09T22:32:00Z</cp:lastPrinted>
  <dcterms:created xsi:type="dcterms:W3CDTF">2014-11-18T01:35:00Z</dcterms:created>
  <dcterms:modified xsi:type="dcterms:W3CDTF">2023-01-13T19:13:00Z</dcterms:modified>
</cp:coreProperties>
</file>