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9516E" w14:textId="77777777" w:rsidR="00932780" w:rsidRDefault="00932780" w:rsidP="00932780">
      <w:pPr>
        <w:pStyle w:val="ListBullet2"/>
        <w:numPr>
          <w:ilvl w:val="0"/>
          <w:numId w:val="0"/>
        </w:numPr>
        <w:spacing w:after="80"/>
        <w:ind w:left="360" w:right="357"/>
        <w:jc w:val="right"/>
        <w:rPr>
          <w:b/>
          <w:bCs/>
          <w:color w:val="auto"/>
          <w:sz w:val="24"/>
        </w:rPr>
      </w:pPr>
      <w:r>
        <w:rPr>
          <w:b/>
          <w:bCs/>
          <w:color w:val="auto"/>
          <w:sz w:val="24"/>
        </w:rPr>
        <w:t>Lesson: Trouble on the Line</w:t>
      </w:r>
    </w:p>
    <w:p w14:paraId="218FFCE8" w14:textId="090AC83E" w:rsidR="00932780" w:rsidRPr="00932780" w:rsidRDefault="00932780" w:rsidP="00932780">
      <w:pPr>
        <w:pStyle w:val="ListBullet2"/>
        <w:numPr>
          <w:ilvl w:val="0"/>
          <w:numId w:val="0"/>
        </w:numPr>
        <w:spacing w:after="160"/>
        <w:ind w:left="360" w:right="357"/>
        <w:rPr>
          <w:b/>
          <w:bCs/>
          <w:color w:val="auto"/>
          <w:sz w:val="24"/>
        </w:rPr>
      </w:pPr>
      <w:r w:rsidRPr="00A25216">
        <w:rPr>
          <w:b/>
          <w:bCs/>
          <w:color w:val="auto"/>
          <w:sz w:val="24"/>
        </w:rPr>
        <w:t>Extension Activity 1</w:t>
      </w:r>
      <w:r>
        <w:rPr>
          <w:b/>
          <w:bCs/>
          <w:color w:val="auto"/>
          <w:sz w:val="24"/>
        </w:rPr>
        <w:t>:</w:t>
      </w:r>
      <w:r w:rsidRPr="00A25216">
        <w:rPr>
          <w:b/>
          <w:bCs/>
          <w:color w:val="auto"/>
          <w:sz w:val="24"/>
        </w:rPr>
        <w:t xml:space="preserve"> Further Studies</w:t>
      </w:r>
    </w:p>
    <w:p w14:paraId="2BE602DC" w14:textId="501D03D3" w:rsidR="00932780" w:rsidRPr="003C1462" w:rsidRDefault="00932780" w:rsidP="00932780">
      <w:pPr>
        <w:pStyle w:val="ListParagraph"/>
        <w:numPr>
          <w:ilvl w:val="0"/>
          <w:numId w:val="5"/>
        </w:numPr>
        <w:spacing w:after="120" w:line="240" w:lineRule="auto"/>
        <w:rPr>
          <w:rFonts w:asciiTheme="majorHAnsi" w:hAnsiTheme="majorHAnsi"/>
          <w:sz w:val="21"/>
          <w:szCs w:val="21"/>
        </w:rPr>
      </w:pPr>
      <w:r w:rsidRPr="003C1462">
        <w:rPr>
          <w:rFonts w:asciiTheme="majorHAnsi" w:hAnsiTheme="majorHAnsi"/>
          <w:sz w:val="21"/>
          <w:szCs w:val="21"/>
        </w:rPr>
        <w:t xml:space="preserve">Using the information that you have from the vignette, Lesson Activity 1 and 2, discuss the challenges faced by women in securing respectable jobs in the 1900 British Columbia work force.   Do any of the challenges you have outlined still exist today.  If so, which ones?  (Considerations:  public attitudes, comparative wage rates between men and women, restrictions as to the professions that women can enter, limitations on work after marriage and/or family. </w:t>
      </w:r>
    </w:p>
    <w:p w14:paraId="32087CB4" w14:textId="77777777" w:rsidR="00932780" w:rsidRPr="003C1462" w:rsidRDefault="00932780" w:rsidP="00932780">
      <w:pPr>
        <w:pStyle w:val="ListParagraph"/>
        <w:spacing w:after="120" w:line="240" w:lineRule="auto"/>
        <w:rPr>
          <w:rFonts w:asciiTheme="majorHAnsi" w:hAnsiTheme="majorHAnsi"/>
          <w:sz w:val="21"/>
          <w:szCs w:val="21"/>
        </w:rPr>
      </w:pPr>
    </w:p>
    <w:p w14:paraId="0AA4C382" w14:textId="61B645FB" w:rsidR="00932780" w:rsidRPr="003C1462" w:rsidRDefault="00932780" w:rsidP="00932780">
      <w:pPr>
        <w:pStyle w:val="ListParagraph"/>
        <w:numPr>
          <w:ilvl w:val="0"/>
          <w:numId w:val="5"/>
        </w:numPr>
        <w:spacing w:after="120" w:line="240" w:lineRule="auto"/>
        <w:rPr>
          <w:rFonts w:asciiTheme="majorHAnsi" w:hAnsiTheme="majorHAnsi"/>
          <w:sz w:val="21"/>
          <w:szCs w:val="21"/>
        </w:rPr>
      </w:pPr>
      <w:r w:rsidRPr="003C1462">
        <w:rPr>
          <w:rFonts w:asciiTheme="majorHAnsi" w:hAnsiTheme="majorHAnsi"/>
          <w:sz w:val="21"/>
          <w:szCs w:val="21"/>
        </w:rPr>
        <w:t xml:space="preserve">In the period 1900 to 1915, there were a significant number of unions created specifically to represent women.  Review the </w:t>
      </w:r>
      <w:hyperlink r:id="rId7" w:history="1">
        <w:r w:rsidRPr="003C1462">
          <w:rPr>
            <w:rStyle w:val="Hyperlink"/>
            <w:rFonts w:asciiTheme="majorHAnsi" w:hAnsiTheme="majorHAnsi"/>
            <w:sz w:val="21"/>
            <w:szCs w:val="21"/>
          </w:rPr>
          <w:t>Rosenthal article</w:t>
        </w:r>
      </w:hyperlink>
      <w:r w:rsidRPr="003C1462">
        <w:rPr>
          <w:rFonts w:asciiTheme="majorHAnsi" w:hAnsiTheme="majorHAnsi"/>
          <w:sz w:val="21"/>
          <w:szCs w:val="21"/>
        </w:rPr>
        <w:t xml:space="preserve"> (see sources) and prepare a brief summary of the purpose and activities of three of the following unions who represented women in the Vancouver/BC workforce. </w:t>
      </w:r>
    </w:p>
    <w:p w14:paraId="6DED1BF4" w14:textId="77777777" w:rsidR="00932780" w:rsidRPr="003C1462" w:rsidRDefault="00932780" w:rsidP="00932780">
      <w:pPr>
        <w:pStyle w:val="ListParagraph"/>
        <w:spacing w:after="80" w:line="240" w:lineRule="auto"/>
        <w:rPr>
          <w:rFonts w:asciiTheme="majorHAnsi" w:hAnsiTheme="majorHAnsi"/>
          <w:sz w:val="21"/>
          <w:szCs w:val="21"/>
        </w:rPr>
      </w:pPr>
    </w:p>
    <w:p w14:paraId="3C5655A7"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Retail Clerks Protective Association</w:t>
      </w:r>
    </w:p>
    <w:p w14:paraId="5720C4CE"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Bookbinders’ and Tailors’ Union</w:t>
      </w:r>
    </w:p>
    <w:p w14:paraId="1F2AE436"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Tailors’ Union</w:t>
      </w:r>
    </w:p>
    <w:p w14:paraId="4B81A922"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Shirt, Waist and Laundry Workers’ Union</w:t>
      </w:r>
    </w:p>
    <w:p w14:paraId="48425C10"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Factory Workers’ Union</w:t>
      </w:r>
    </w:p>
    <w:p w14:paraId="34D29C11"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Hotel and Restaurant Employees’ Union (under various names)</w:t>
      </w:r>
    </w:p>
    <w:p w14:paraId="0EBA123E"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Home and Domestic Employees’ Union</w:t>
      </w:r>
    </w:p>
    <w:p w14:paraId="135A94BD" w14:textId="77777777" w:rsidR="00932780" w:rsidRPr="003C1462" w:rsidRDefault="00932780" w:rsidP="00932780">
      <w:pPr>
        <w:pStyle w:val="ListParagraph"/>
        <w:spacing w:after="120" w:line="240" w:lineRule="auto"/>
        <w:rPr>
          <w:rFonts w:asciiTheme="majorHAnsi" w:hAnsiTheme="majorHAnsi"/>
          <w:sz w:val="21"/>
          <w:szCs w:val="21"/>
        </w:rPr>
      </w:pPr>
      <w:r w:rsidRPr="003C1462">
        <w:rPr>
          <w:rFonts w:asciiTheme="majorHAnsi" w:hAnsiTheme="majorHAnsi"/>
          <w:sz w:val="21"/>
          <w:szCs w:val="21"/>
        </w:rPr>
        <w:t xml:space="preserve"> </w:t>
      </w:r>
    </w:p>
    <w:p w14:paraId="1508E3B0" w14:textId="77777777" w:rsidR="00932780" w:rsidRPr="003C1462" w:rsidRDefault="00932780" w:rsidP="00932780">
      <w:pPr>
        <w:pStyle w:val="ListParagraph"/>
        <w:spacing w:after="120" w:line="240" w:lineRule="auto"/>
        <w:rPr>
          <w:rFonts w:asciiTheme="majorHAnsi" w:hAnsiTheme="majorHAnsi"/>
          <w:sz w:val="21"/>
          <w:szCs w:val="21"/>
        </w:rPr>
      </w:pPr>
      <w:r w:rsidRPr="003C1462">
        <w:rPr>
          <w:rFonts w:asciiTheme="majorHAnsi" w:hAnsiTheme="majorHAnsi"/>
          <w:sz w:val="21"/>
          <w:szCs w:val="21"/>
        </w:rPr>
        <w:t>The names of the unions reflect jobs and professions that women had access to.   What professions/jobs appear to be missing from this list?</w:t>
      </w:r>
    </w:p>
    <w:p w14:paraId="1113A64A" w14:textId="77777777" w:rsidR="00932780" w:rsidRPr="003C1462" w:rsidRDefault="00932780" w:rsidP="00932780">
      <w:pPr>
        <w:spacing w:after="120" w:line="240" w:lineRule="auto"/>
        <w:ind w:left="720"/>
        <w:contextualSpacing/>
        <w:rPr>
          <w:rFonts w:asciiTheme="majorHAnsi" w:hAnsiTheme="majorHAnsi"/>
          <w:sz w:val="21"/>
          <w:szCs w:val="21"/>
        </w:rPr>
      </w:pPr>
      <w:r w:rsidRPr="003C1462">
        <w:rPr>
          <w:rFonts w:asciiTheme="majorHAnsi" w:hAnsiTheme="majorHAnsi"/>
          <w:sz w:val="21"/>
          <w:szCs w:val="21"/>
        </w:rPr>
        <w:t xml:space="preserve">In addition to the </w:t>
      </w:r>
      <w:hyperlink r:id="rId8" w:history="1">
        <w:r w:rsidRPr="003C1462">
          <w:rPr>
            <w:rStyle w:val="Hyperlink"/>
            <w:rFonts w:asciiTheme="majorHAnsi" w:hAnsiTheme="majorHAnsi"/>
            <w:sz w:val="21"/>
            <w:szCs w:val="21"/>
          </w:rPr>
          <w:t>Rosenthal article</w:t>
        </w:r>
      </w:hyperlink>
      <w:r w:rsidRPr="003C1462">
        <w:rPr>
          <w:rFonts w:asciiTheme="majorHAnsi" w:hAnsiTheme="majorHAnsi"/>
          <w:sz w:val="21"/>
          <w:szCs w:val="21"/>
        </w:rPr>
        <w:t>, try to locate any additional information on the unions that you have selected.</w:t>
      </w:r>
    </w:p>
    <w:p w14:paraId="0A089C81" w14:textId="12969BC3" w:rsidR="00932780" w:rsidRPr="003C1462" w:rsidRDefault="00932780" w:rsidP="00932780">
      <w:pPr>
        <w:pStyle w:val="ListParagraph"/>
        <w:numPr>
          <w:ilvl w:val="0"/>
          <w:numId w:val="5"/>
        </w:numPr>
        <w:spacing w:after="120" w:line="240" w:lineRule="auto"/>
        <w:rPr>
          <w:rFonts w:asciiTheme="majorHAnsi" w:hAnsiTheme="majorHAnsi"/>
          <w:sz w:val="21"/>
          <w:szCs w:val="21"/>
        </w:rPr>
      </w:pPr>
      <w:r w:rsidRPr="003C1462">
        <w:rPr>
          <w:rFonts w:asciiTheme="majorHAnsi" w:hAnsiTheme="majorHAnsi"/>
          <w:sz w:val="21"/>
          <w:szCs w:val="21"/>
        </w:rPr>
        <w:t xml:space="preserve">Look at the Knowledge Network vignette entitled </w:t>
      </w:r>
      <w:hyperlink r:id="rId9" w:history="1">
        <w:r w:rsidRPr="003C1462">
          <w:rPr>
            <w:rStyle w:val="Hyperlink"/>
            <w:rFonts w:asciiTheme="majorHAnsi" w:hAnsiTheme="majorHAnsi"/>
            <w:i/>
            <w:sz w:val="21"/>
            <w:szCs w:val="21"/>
          </w:rPr>
          <w:t>By Women, For Women</w:t>
        </w:r>
      </w:hyperlink>
      <w:r w:rsidRPr="003C1462">
        <w:rPr>
          <w:rFonts w:asciiTheme="majorHAnsi" w:hAnsiTheme="majorHAnsi"/>
          <w:i/>
          <w:sz w:val="21"/>
          <w:szCs w:val="21"/>
        </w:rPr>
        <w:t xml:space="preserve">  </w:t>
      </w:r>
      <w:r w:rsidRPr="003C1462">
        <w:rPr>
          <w:rFonts w:asciiTheme="majorHAnsi" w:hAnsiTheme="majorHAnsi"/>
          <w:sz w:val="21"/>
          <w:szCs w:val="21"/>
        </w:rPr>
        <w:t xml:space="preserve"> which will give you an appreciation of women’s issues in the workplace in the 1970’s. The video is about an attempt to organize a union in the banks by the independent union SORWUC.    Write a brief paragraph comparing the challenges in the 1970’s compared to the challenges of the early 1900’s. </w:t>
      </w:r>
    </w:p>
    <w:p w14:paraId="0768A642" w14:textId="77777777" w:rsidR="00932780" w:rsidRDefault="00932780" w:rsidP="00932780">
      <w:pPr>
        <w:spacing w:after="160"/>
        <w:rPr>
          <w:b/>
        </w:rPr>
      </w:pPr>
      <w:r>
        <w:rPr>
          <w:b/>
        </w:rPr>
        <w:t xml:space="preserve">Sources: </w:t>
      </w:r>
    </w:p>
    <w:p w14:paraId="54BED797" w14:textId="555D37FA" w:rsidR="00932780" w:rsidRDefault="00932780" w:rsidP="00932780">
      <w:pPr>
        <w:spacing w:after="80" w:line="240" w:lineRule="auto"/>
      </w:pPr>
      <w:r>
        <w:t>Bernard, Elaine, “The</w:t>
      </w:r>
      <w:r w:rsidRPr="00B45EFF">
        <w:t xml:space="preserve"> </w:t>
      </w:r>
      <w:proofErr w:type="gramStart"/>
      <w:r w:rsidRPr="00B45EFF">
        <w:t>Long Distance</w:t>
      </w:r>
      <w:proofErr w:type="gramEnd"/>
      <w:r w:rsidRPr="00B45EFF">
        <w:t xml:space="preserve"> Feeling: A History of the Telecommunications Workers Union</w:t>
      </w:r>
      <w:r>
        <w:t xml:space="preserve">” (PhD diss., Simon Fraser University, 1988).   </w:t>
      </w:r>
      <w:hyperlink r:id="rId10" w:tgtFrame="_blank" w:history="1">
        <w:r w:rsidR="00195595">
          <w:rPr>
            <w:rStyle w:val="Hyperlink"/>
            <w:i/>
            <w:iCs/>
          </w:rPr>
          <w:t>https://summit.sfu.ca/ite</w:t>
        </w:r>
        <w:r w:rsidR="00195595">
          <w:rPr>
            <w:rStyle w:val="Hyperlink"/>
            <w:i/>
            <w:iCs/>
          </w:rPr>
          <w:t>m</w:t>
        </w:r>
        <w:r w:rsidR="00195595">
          <w:rPr>
            <w:rStyle w:val="Hyperlink"/>
            <w:i/>
            <w:iCs/>
          </w:rPr>
          <w:t>/5179</w:t>
        </w:r>
      </w:hyperlink>
      <w:r>
        <w:rPr>
          <w:rStyle w:val="HTMLCite"/>
        </w:rPr>
        <w:t>.</w:t>
      </w:r>
      <w:r>
        <w:rPr>
          <w:rStyle w:val="HTMLCite"/>
          <w:b/>
          <w:bCs/>
        </w:rPr>
        <w:t xml:space="preserve"> </w:t>
      </w:r>
    </w:p>
    <w:p w14:paraId="38619CBD" w14:textId="77777777" w:rsidR="00932780" w:rsidRDefault="00932780" w:rsidP="00932780">
      <w:pPr>
        <w:spacing w:after="80" w:line="240" w:lineRule="auto"/>
      </w:pPr>
      <w:proofErr w:type="spellStart"/>
      <w:r>
        <w:t>Rens</w:t>
      </w:r>
      <w:proofErr w:type="spellEnd"/>
      <w:r>
        <w:t xml:space="preserve">, Jean-Guy.  </w:t>
      </w:r>
      <w:r>
        <w:rPr>
          <w:i/>
        </w:rPr>
        <w:t xml:space="preserve">Invisible Empire: A History of the Telecommunications Industry in Canada, 1846-1946. </w:t>
      </w:r>
      <w:r>
        <w:t xml:space="preserve">Montreal: McGill-Queen’s University Press, 2001. </w:t>
      </w:r>
    </w:p>
    <w:p w14:paraId="13C6D32F" w14:textId="77777777" w:rsidR="00932780" w:rsidRDefault="00932780" w:rsidP="00932780">
      <w:pPr>
        <w:spacing w:after="80" w:line="240" w:lineRule="auto"/>
      </w:pPr>
      <w:r>
        <w:t xml:space="preserve">Rosenthal, Star. “Union Maids: </w:t>
      </w:r>
      <w:r w:rsidRPr="003E6CB8">
        <w:t>Organized</w:t>
      </w:r>
      <w:r>
        <w:t xml:space="preserve"> Women Workers in Vancouver 1900 to 1915,” </w:t>
      </w:r>
      <w:r>
        <w:rPr>
          <w:i/>
        </w:rPr>
        <w:t xml:space="preserve">BC Studies </w:t>
      </w:r>
      <w:r>
        <w:t xml:space="preserve">41 (1979): 36-55.   </w:t>
      </w:r>
      <w:hyperlink r:id="rId11" w:history="1">
        <w:r w:rsidRPr="00962A10">
          <w:rPr>
            <w:rStyle w:val="Hyperlink"/>
          </w:rPr>
          <w:t>http://bcstudies.com/issues/union-m</w:t>
        </w:r>
        <w:r w:rsidRPr="00962A10">
          <w:rPr>
            <w:rStyle w:val="Hyperlink"/>
          </w:rPr>
          <w:t>a</w:t>
        </w:r>
        <w:r w:rsidRPr="00962A10">
          <w:rPr>
            <w:rStyle w:val="Hyperlink"/>
          </w:rPr>
          <w:t>ids-organized-women-workers-vancouver-1900-1915</w:t>
        </w:r>
      </w:hyperlink>
    </w:p>
    <w:p w14:paraId="68E86032" w14:textId="4D6A5BDE" w:rsidR="00932780" w:rsidRPr="00932780" w:rsidRDefault="00932780" w:rsidP="00932780">
      <w:pPr>
        <w:spacing w:after="80" w:line="240" w:lineRule="auto"/>
        <w:rPr>
          <w:iCs/>
        </w:rPr>
      </w:pPr>
      <w:r>
        <w:t>Sangster, Joan. “The 1907 Bell Telephone Strike: Organizing Women Workers,”</w:t>
      </w:r>
      <w:r>
        <w:rPr>
          <w:i/>
        </w:rPr>
        <w:t xml:space="preserve"> Labour/Le </w:t>
      </w:r>
      <w:proofErr w:type="spellStart"/>
      <w:r>
        <w:rPr>
          <w:i/>
        </w:rPr>
        <w:t>Travailleur</w:t>
      </w:r>
      <w:proofErr w:type="spellEnd"/>
      <w:r>
        <w:rPr>
          <w:i/>
        </w:rPr>
        <w:t xml:space="preserve">, </w:t>
      </w:r>
      <w:r>
        <w:t xml:space="preserve">3e 109-129   </w:t>
      </w:r>
      <w:hyperlink r:id="rId12" w:history="1">
        <w:r w:rsidRPr="00962A10">
          <w:rPr>
            <w:rStyle w:val="Hyperlink"/>
          </w:rPr>
          <w:t>www.lltjournal.ca/index.ph  p/</w:t>
        </w:r>
        <w:proofErr w:type="spellStart"/>
        <w:r w:rsidRPr="00962A10">
          <w:rPr>
            <w:rStyle w:val="Hyperlink"/>
          </w:rPr>
          <w:t>llt</w:t>
        </w:r>
        <w:proofErr w:type="spellEnd"/>
        <w:r w:rsidRPr="00962A10">
          <w:rPr>
            <w:rStyle w:val="Hyperlink"/>
          </w:rPr>
          <w:t>/articl</w:t>
        </w:r>
        <w:r w:rsidRPr="00962A10">
          <w:rPr>
            <w:rStyle w:val="Hyperlink"/>
          </w:rPr>
          <w:t>e</w:t>
        </w:r>
        <w:r w:rsidRPr="00962A10">
          <w:rPr>
            <w:rStyle w:val="Hyperlink"/>
          </w:rPr>
          <w:t>/</w:t>
        </w:r>
        <w:proofErr w:type="spellStart"/>
        <w:r w:rsidRPr="00962A10">
          <w:rPr>
            <w:rStyle w:val="Hyperlink"/>
          </w:rPr>
          <w:t>viewFile</w:t>
        </w:r>
        <w:proofErr w:type="spellEnd"/>
        <w:r w:rsidRPr="00962A10">
          <w:rPr>
            <w:rStyle w:val="Hyperlink"/>
          </w:rPr>
          <w:t>/2383/2787</w:t>
        </w:r>
      </w:hyperlink>
    </w:p>
    <w:p w14:paraId="32BDDA26" w14:textId="77777777" w:rsidR="003C1462" w:rsidRDefault="003C1462" w:rsidP="003C1462"/>
    <w:p w14:paraId="35A277BA" w14:textId="56D42824" w:rsidR="00932780" w:rsidRDefault="00932780" w:rsidP="003C1462">
      <w:pPr>
        <w:jc w:val="right"/>
      </w:pPr>
      <w:proofErr w:type="spellStart"/>
      <w:r>
        <w:t>bctf</w:t>
      </w:r>
      <w:proofErr w:type="spellEnd"/>
      <w:r>
        <w:t>/ufcw1518</w:t>
      </w:r>
    </w:p>
    <w:p w14:paraId="7B2D5D12" w14:textId="527B188A" w:rsidR="0089066D" w:rsidRPr="00930B99" w:rsidRDefault="0089066D" w:rsidP="00C356B5">
      <w:pPr>
        <w:spacing w:after="0" w:line="240" w:lineRule="auto"/>
        <w:rPr>
          <w:iCs/>
          <w:sz w:val="21"/>
          <w:szCs w:val="21"/>
        </w:rPr>
      </w:pPr>
    </w:p>
    <w:sectPr w:rsidR="0089066D" w:rsidRPr="00930B99" w:rsidSect="0034199A">
      <w:headerReference w:type="default" r:id="rId13"/>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C49D2" w14:textId="77777777" w:rsidR="009017A9" w:rsidRDefault="009017A9" w:rsidP="005A3381">
      <w:pPr>
        <w:spacing w:after="0" w:line="240" w:lineRule="auto"/>
      </w:pPr>
      <w:r>
        <w:separator/>
      </w:r>
    </w:p>
  </w:endnote>
  <w:endnote w:type="continuationSeparator" w:id="0">
    <w:p w14:paraId="453A441C" w14:textId="77777777" w:rsidR="009017A9" w:rsidRDefault="009017A9"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B254" w14:textId="2E3F8CE5" w:rsidR="005E3009" w:rsidRDefault="00932780">
    <w:pPr>
      <w:pStyle w:val="Footer"/>
      <w:pBdr>
        <w:top w:val="thinThickSmallGap" w:sz="24" w:space="1" w:color="622423" w:themeColor="accent2" w:themeShade="7F"/>
      </w:pBdr>
      <w:rPr>
        <w:rFonts w:asciiTheme="majorHAnsi" w:hAnsiTheme="majorHAnsi"/>
      </w:rPr>
    </w:pPr>
    <w:r w:rsidRPr="00932780">
      <w:rPr>
        <w:rFonts w:asciiTheme="majorHAnsi" w:hAnsiTheme="majorHAnsi"/>
        <w:i/>
        <w:iCs/>
        <w:sz w:val="16"/>
        <w:szCs w:val="16"/>
      </w:rPr>
      <w:t>2023/01/12</w:t>
    </w:r>
    <w:r>
      <w:rPr>
        <w:rFonts w:asciiTheme="majorHAnsi" w:hAnsiTheme="majorHAnsi"/>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932780">
      <w:rPr>
        <w:rFonts w:asciiTheme="majorHAnsi" w:hAnsiTheme="majorHAnsi"/>
        <w:i/>
        <w:iCs/>
        <w:sz w:val="18"/>
        <w:szCs w:val="18"/>
      </w:rPr>
      <w:t xml:space="preserve">Page </w:t>
    </w:r>
    <w:r w:rsidRPr="00932780">
      <w:rPr>
        <w:i/>
        <w:iCs/>
        <w:sz w:val="18"/>
        <w:szCs w:val="18"/>
      </w:rPr>
      <w:fldChar w:fldCharType="begin"/>
    </w:r>
    <w:r w:rsidRPr="00932780">
      <w:rPr>
        <w:i/>
        <w:iCs/>
        <w:sz w:val="18"/>
        <w:szCs w:val="18"/>
      </w:rPr>
      <w:instrText xml:space="preserve"> PAGE   \* MERGEFORMAT </w:instrText>
    </w:r>
    <w:r w:rsidRPr="00932780">
      <w:rPr>
        <w:i/>
        <w:iCs/>
        <w:sz w:val="18"/>
        <w:szCs w:val="18"/>
      </w:rPr>
      <w:fldChar w:fldCharType="separate"/>
    </w:r>
    <w:r w:rsidR="00C356B5" w:rsidRPr="00932780">
      <w:rPr>
        <w:rFonts w:asciiTheme="majorHAnsi" w:hAnsiTheme="majorHAnsi"/>
        <w:i/>
        <w:iCs/>
        <w:noProof/>
        <w:sz w:val="18"/>
        <w:szCs w:val="18"/>
      </w:rPr>
      <w:t>1</w:t>
    </w:r>
    <w:r w:rsidRPr="00932780">
      <w:rPr>
        <w:rFonts w:asciiTheme="majorHAnsi" w:hAnsiTheme="majorHAnsi"/>
        <w:i/>
        <w:iCs/>
        <w:noProof/>
        <w:sz w:val="18"/>
        <w:szCs w:val="18"/>
      </w:rPr>
      <w:fldChar w:fldCharType="end"/>
    </w:r>
  </w:p>
  <w:p w14:paraId="076918EF"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6747A" w14:textId="77777777" w:rsidR="009017A9" w:rsidRDefault="009017A9" w:rsidP="005A3381">
      <w:pPr>
        <w:spacing w:after="0" w:line="240" w:lineRule="auto"/>
      </w:pPr>
      <w:r>
        <w:separator/>
      </w:r>
    </w:p>
  </w:footnote>
  <w:footnote w:type="continuationSeparator" w:id="0">
    <w:p w14:paraId="769A6E15" w14:textId="77777777" w:rsidR="009017A9" w:rsidRDefault="009017A9"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7CA54C9AF0784A4B987ECE10E75BA4CD"/>
      </w:placeholder>
      <w:dataBinding w:prefixMappings="xmlns:ns0='http://schemas.openxmlformats.org/package/2006/metadata/core-properties' xmlns:ns1='http://purl.org/dc/elements/1.1/'" w:xpath="/ns0:coreProperties[1]/ns1:title[1]" w:storeItemID="{6C3C8BC8-F283-45AE-878A-BAB7291924A1}"/>
      <w:text/>
    </w:sdtPr>
    <w:sdtContent>
      <w:p w14:paraId="37DD3068"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3B96CAA4"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10CD4838"/>
    <w:multiLevelType w:val="hybridMultilevel"/>
    <w:tmpl w:val="8DF2E4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6B96871"/>
    <w:multiLevelType w:val="hybridMultilevel"/>
    <w:tmpl w:val="FABA46B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A00170A"/>
    <w:multiLevelType w:val="hybridMultilevel"/>
    <w:tmpl w:val="0632F086"/>
    <w:lvl w:ilvl="0" w:tplc="0409000F">
      <w:start w:val="1"/>
      <w:numFmt w:val="decimal"/>
      <w:lvlText w:val="%1."/>
      <w:lvlJc w:val="left"/>
      <w:pPr>
        <w:ind w:left="720" w:hanging="360"/>
      </w:pPr>
      <w:rPr>
        <w:rFonts w:hint="default"/>
        <w:b/>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D63072F"/>
    <w:multiLevelType w:val="hybridMultilevel"/>
    <w:tmpl w:val="88602B2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5E75197"/>
    <w:multiLevelType w:val="hybridMultilevel"/>
    <w:tmpl w:val="A2643EA8"/>
    <w:lvl w:ilvl="0" w:tplc="8E0A982C">
      <w:start w:val="1"/>
      <w:numFmt w:val="decimal"/>
      <w:lvlText w:val="%1."/>
      <w:lvlJc w:val="left"/>
      <w:pPr>
        <w:ind w:left="720" w:hanging="360"/>
      </w:pPr>
      <w:rPr>
        <w:rFonts w:hint="default"/>
        <w:b/>
        <w:sz w:val="28"/>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92537A4"/>
    <w:multiLevelType w:val="hybridMultilevel"/>
    <w:tmpl w:val="E7868FE4"/>
    <w:lvl w:ilvl="0" w:tplc="0409000F">
      <w:start w:val="1"/>
      <w:numFmt w:val="decimal"/>
      <w:lvlText w:val="%1."/>
      <w:lvlJc w:val="left"/>
      <w:pPr>
        <w:ind w:left="1080" w:hanging="360"/>
      </w:pPr>
      <w:rPr>
        <w:rFonts w:hint="default"/>
      </w:rPr>
    </w:lvl>
    <w:lvl w:ilvl="1" w:tplc="04090019">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7" w15:restartNumberingAfterBreak="0">
    <w:nsid w:val="2D5132F0"/>
    <w:multiLevelType w:val="hybridMultilevel"/>
    <w:tmpl w:val="C38C58A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D792775"/>
    <w:multiLevelType w:val="hybridMultilevel"/>
    <w:tmpl w:val="EE5E366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D3562B2"/>
    <w:multiLevelType w:val="hybridMultilevel"/>
    <w:tmpl w:val="499EADD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460870B0"/>
    <w:multiLevelType w:val="hybridMultilevel"/>
    <w:tmpl w:val="CA549AC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498F410A"/>
    <w:multiLevelType w:val="hybridMultilevel"/>
    <w:tmpl w:val="AABA14D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CFF5EEA"/>
    <w:multiLevelType w:val="hybridMultilevel"/>
    <w:tmpl w:val="BD0C0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3F2330"/>
    <w:multiLevelType w:val="hybridMultilevel"/>
    <w:tmpl w:val="2AE85E76"/>
    <w:lvl w:ilvl="0" w:tplc="1009000F">
      <w:start w:val="1"/>
      <w:numFmt w:val="decimal"/>
      <w:lvlText w:val="%1."/>
      <w:lvlJc w:val="left"/>
      <w:pPr>
        <w:ind w:left="720" w:hanging="360"/>
      </w:pPr>
      <w:rPr>
        <w:rFonts w:hint="default"/>
        <w:b/>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685F52FD"/>
    <w:multiLevelType w:val="hybridMultilevel"/>
    <w:tmpl w:val="8C065B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626A68"/>
    <w:multiLevelType w:val="hybridMultilevel"/>
    <w:tmpl w:val="D200D75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844272986">
    <w:abstractNumId w:val="10"/>
  </w:num>
  <w:num w:numId="2" w16cid:durableId="113597034">
    <w:abstractNumId w:val="13"/>
  </w:num>
  <w:num w:numId="3" w16cid:durableId="1232040518">
    <w:abstractNumId w:val="14"/>
  </w:num>
  <w:num w:numId="4" w16cid:durableId="1709065207">
    <w:abstractNumId w:val="6"/>
  </w:num>
  <w:num w:numId="5" w16cid:durableId="567502600">
    <w:abstractNumId w:val="16"/>
  </w:num>
  <w:num w:numId="6" w16cid:durableId="248347246">
    <w:abstractNumId w:val="11"/>
  </w:num>
  <w:num w:numId="7" w16cid:durableId="398092539">
    <w:abstractNumId w:val="9"/>
  </w:num>
  <w:num w:numId="8" w16cid:durableId="2024046173">
    <w:abstractNumId w:val="7"/>
  </w:num>
  <w:num w:numId="9" w16cid:durableId="2088140531">
    <w:abstractNumId w:val="8"/>
  </w:num>
  <w:num w:numId="10" w16cid:durableId="726302646">
    <w:abstractNumId w:val="17"/>
  </w:num>
  <w:num w:numId="11" w16cid:durableId="1587500418">
    <w:abstractNumId w:val="2"/>
  </w:num>
  <w:num w:numId="12" w16cid:durableId="1912034260">
    <w:abstractNumId w:val="12"/>
  </w:num>
  <w:num w:numId="13" w16cid:durableId="595480984">
    <w:abstractNumId w:val="4"/>
  </w:num>
  <w:num w:numId="14" w16cid:durableId="1218083192">
    <w:abstractNumId w:val="5"/>
  </w:num>
  <w:num w:numId="15" w16cid:durableId="441266027">
    <w:abstractNumId w:val="1"/>
  </w:num>
  <w:num w:numId="16" w16cid:durableId="1873571303">
    <w:abstractNumId w:val="3"/>
  </w:num>
  <w:num w:numId="17" w16cid:durableId="41487746">
    <w:abstractNumId w:val="15"/>
  </w:num>
  <w:num w:numId="18" w16cid:durableId="1460612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2183"/>
    <w:rsid w:val="00013002"/>
    <w:rsid w:val="00054B24"/>
    <w:rsid w:val="0006543A"/>
    <w:rsid w:val="00111D57"/>
    <w:rsid w:val="00123122"/>
    <w:rsid w:val="00195595"/>
    <w:rsid w:val="00221C6C"/>
    <w:rsid w:val="00247254"/>
    <w:rsid w:val="002F022C"/>
    <w:rsid w:val="0034199A"/>
    <w:rsid w:val="003B6B64"/>
    <w:rsid w:val="003C1462"/>
    <w:rsid w:val="00425E26"/>
    <w:rsid w:val="004A1BBC"/>
    <w:rsid w:val="004D55EA"/>
    <w:rsid w:val="004E1ECD"/>
    <w:rsid w:val="004E6685"/>
    <w:rsid w:val="00516D97"/>
    <w:rsid w:val="00575867"/>
    <w:rsid w:val="00577E4D"/>
    <w:rsid w:val="005A3381"/>
    <w:rsid w:val="005E3009"/>
    <w:rsid w:val="00630481"/>
    <w:rsid w:val="00672183"/>
    <w:rsid w:val="00672376"/>
    <w:rsid w:val="006F52DA"/>
    <w:rsid w:val="007E7322"/>
    <w:rsid w:val="0086484F"/>
    <w:rsid w:val="008873E6"/>
    <w:rsid w:val="0089066D"/>
    <w:rsid w:val="009017A9"/>
    <w:rsid w:val="00930B99"/>
    <w:rsid w:val="00932780"/>
    <w:rsid w:val="009D3945"/>
    <w:rsid w:val="00A069E9"/>
    <w:rsid w:val="00A16206"/>
    <w:rsid w:val="00B02D4A"/>
    <w:rsid w:val="00B76EBF"/>
    <w:rsid w:val="00BB4AB1"/>
    <w:rsid w:val="00BC2314"/>
    <w:rsid w:val="00C356B5"/>
    <w:rsid w:val="00CE27DB"/>
    <w:rsid w:val="00D345A7"/>
    <w:rsid w:val="00D479F2"/>
    <w:rsid w:val="00DB5E1D"/>
    <w:rsid w:val="00E86B2F"/>
    <w:rsid w:val="00EB4179"/>
    <w:rsid w:val="00EE2812"/>
    <w:rsid w:val="00F8295D"/>
    <w:rsid w:val="00FD2B9B"/>
    <w:rsid w:val="00FF253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D73FA"/>
  <w15:docId w15:val="{6AA9C2BE-C6F5-4A9B-BF07-EE6CFFD7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9D3945"/>
    <w:pPr>
      <w:ind w:left="720"/>
      <w:contextualSpacing/>
    </w:pPr>
    <w:rPr>
      <w:lang w:val="en-US"/>
    </w:rPr>
  </w:style>
  <w:style w:type="table" w:styleId="TableGrid">
    <w:name w:val="Table Grid"/>
    <w:basedOn w:val="TableNormal"/>
    <w:uiPriority w:val="59"/>
    <w:rsid w:val="009D394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9D3945"/>
    <w:rPr>
      <w:i/>
      <w:iCs/>
    </w:rPr>
  </w:style>
  <w:style w:type="character" w:styleId="Hyperlink">
    <w:name w:val="Hyperlink"/>
    <w:basedOn w:val="DefaultParagraphFont"/>
    <w:uiPriority w:val="99"/>
    <w:unhideWhenUsed/>
    <w:rsid w:val="009D3945"/>
    <w:rPr>
      <w:color w:val="0000FF"/>
      <w:u w:val="single"/>
    </w:rPr>
  </w:style>
  <w:style w:type="paragraph" w:customStyle="1" w:styleId="Timeline">
    <w:name w:val="Timeline"/>
    <w:basedOn w:val="Normal"/>
    <w:qFormat/>
    <w:rsid w:val="00672376"/>
    <w:pPr>
      <w:spacing w:after="120" w:line="240" w:lineRule="auto"/>
      <w:contextualSpacing/>
    </w:pPr>
    <w:rPr>
      <w:rFonts w:asciiTheme="majorHAnsi" w:hAnsiTheme="majorHAnsi"/>
    </w:rPr>
  </w:style>
  <w:style w:type="character" w:styleId="FollowedHyperlink">
    <w:name w:val="FollowedHyperlink"/>
    <w:basedOn w:val="DefaultParagraphFont"/>
    <w:uiPriority w:val="99"/>
    <w:semiHidden/>
    <w:unhideWhenUsed/>
    <w:rsid w:val="0089066D"/>
    <w:rPr>
      <w:color w:val="800080" w:themeColor="followedHyperlink"/>
      <w:u w:val="single"/>
    </w:rPr>
  </w:style>
  <w:style w:type="paragraph" w:styleId="ListBullet2">
    <w:name w:val="List Bullet 2"/>
    <w:basedOn w:val="BlockText"/>
    <w:uiPriority w:val="1"/>
    <w:unhideWhenUsed/>
    <w:rsid w:val="00932780"/>
    <w:pPr>
      <w:numPr>
        <w:numId w:val="18"/>
      </w:numPr>
      <w:pBdr>
        <w:top w:val="none" w:sz="0" w:space="0" w:color="auto"/>
        <w:left w:val="none" w:sz="0" w:space="0" w:color="auto"/>
        <w:bottom w:val="none" w:sz="0" w:space="0" w:color="auto"/>
        <w:right w:val="none" w:sz="0" w:space="0" w:color="auto"/>
      </w:pBdr>
      <w:spacing w:after="40" w:line="240" w:lineRule="auto"/>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93278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character" w:styleId="UnresolvedMention">
    <w:name w:val="Unresolved Mention"/>
    <w:basedOn w:val="DefaultParagraphFont"/>
    <w:uiPriority w:val="99"/>
    <w:semiHidden/>
    <w:unhideWhenUsed/>
    <w:rsid w:val="009327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cstudies.com/issues/union-maids-organized-women-workers-vancouver-1900-1915"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cstudies.com/issues/union-maids-organized-women-workers-vancouver-1900-1915" TargetMode="External"/><Relationship Id="rId12" Type="http://schemas.openxmlformats.org/officeDocument/2006/relationships/hyperlink" Target="http://www.lltjournal.ca/index.ph%20%20p/llt/article/viewFile/2383/278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cstudies.com/issues/union-maids-organized-women-workers-vancouver-1900-19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ummit.sfu.ca/item/5179" TargetMode="External"/><Relationship Id="rId4" Type="http://schemas.openxmlformats.org/officeDocument/2006/relationships/webSettings" Target="webSettings.xml"/><Relationship Id="rId9" Type="http://schemas.openxmlformats.org/officeDocument/2006/relationships/hyperlink" Target="https://www.labourheritagecentre.ca/sorwuc/"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CA54C9AF0784A4B987ECE10E75BA4CD"/>
        <w:category>
          <w:name w:val="General"/>
          <w:gallery w:val="placeholder"/>
        </w:category>
        <w:types>
          <w:type w:val="bbPlcHdr"/>
        </w:types>
        <w:behaviors>
          <w:behavior w:val="content"/>
        </w:behaviors>
        <w:guid w:val="{89B00116-7208-480A-90E2-6DAC033DF5D4}"/>
      </w:docPartPr>
      <w:docPartBody>
        <w:p w:rsidR="00892A96" w:rsidRDefault="00957180">
          <w:pPr>
            <w:pStyle w:val="7CA54C9AF0784A4B987ECE10E75BA4C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7180"/>
    <w:rsid w:val="00521119"/>
    <w:rsid w:val="00542178"/>
    <w:rsid w:val="00892A96"/>
    <w:rsid w:val="008B51A5"/>
    <w:rsid w:val="00957180"/>
    <w:rsid w:val="00FF07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A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A54C9AF0784A4B987ECE10E75BA4CD">
    <w:name w:val="7CA54C9AF0784A4B987ECE10E75BA4CD"/>
    <w:rsid w:val="00892A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1108</TotalTime>
  <Pages>1</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9</cp:revision>
  <cp:lastPrinted>2014-11-18T01:36:00Z</cp:lastPrinted>
  <dcterms:created xsi:type="dcterms:W3CDTF">2014-11-18T01:14:00Z</dcterms:created>
  <dcterms:modified xsi:type="dcterms:W3CDTF">2023-01-14T21:47:00Z</dcterms:modified>
</cp:coreProperties>
</file>