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073BE" w14:textId="77777777" w:rsidR="006465C5" w:rsidRPr="0083752A" w:rsidRDefault="00000000" w:rsidP="006465C5">
      <w:pPr>
        <w:tabs>
          <w:tab w:val="right" w:pos="9360"/>
        </w:tabs>
        <w:jc w:val="right"/>
        <w:rPr>
          <w:rFonts w:asciiTheme="majorHAnsi" w:hAnsiTheme="majorHAnsi"/>
          <w:sz w:val="32"/>
          <w:szCs w:val="32"/>
          <w:lang w:val="fr-CA"/>
        </w:rPr>
      </w:pPr>
      <w:r>
        <w:rPr>
          <w:rFonts w:ascii="Cambria" w:eastAsia="Cambria" w:hAnsi="Cambria" w:cs="Times New Roman"/>
          <w:sz w:val="32"/>
          <w:szCs w:val="32"/>
          <w:lang w:val="fr-CA"/>
        </w:rPr>
        <w:t xml:space="preserve">Leçon :  </w:t>
      </w:r>
      <w:proofErr w:type="spellStart"/>
      <w:r>
        <w:rPr>
          <w:rFonts w:ascii="Cambria" w:eastAsia="Cambria" w:hAnsi="Cambria" w:cs="Times New Roman"/>
          <w:sz w:val="32"/>
          <w:szCs w:val="32"/>
          <w:lang w:val="fr-CA"/>
        </w:rPr>
        <w:t>Wilmer</w:t>
      </w:r>
      <w:proofErr w:type="spellEnd"/>
      <w:r>
        <w:rPr>
          <w:rFonts w:ascii="Cambria" w:eastAsia="Cambria" w:hAnsi="Cambria" w:cs="Times New Roman"/>
          <w:sz w:val="32"/>
          <w:szCs w:val="32"/>
          <w:lang w:val="fr-CA"/>
        </w:rPr>
        <w:t xml:space="preserve"> Gold</w:t>
      </w:r>
    </w:p>
    <w:p w14:paraId="3D9322E9" w14:textId="720E2EA5" w:rsidR="0086484F" w:rsidRPr="0083752A" w:rsidRDefault="00000000" w:rsidP="009352DA">
      <w:pPr>
        <w:tabs>
          <w:tab w:val="right" w:pos="9360"/>
        </w:tabs>
        <w:rPr>
          <w:rFonts w:asciiTheme="majorHAnsi" w:hAnsiTheme="majorHAnsi"/>
          <w:sz w:val="32"/>
          <w:szCs w:val="32"/>
          <w:lang w:val="fr-CA"/>
        </w:rPr>
      </w:pPr>
      <w:r>
        <w:rPr>
          <w:rFonts w:ascii="Cambria" w:eastAsia="Cambria" w:hAnsi="Cambria" w:cs="Times New Roman"/>
          <w:sz w:val="32"/>
          <w:szCs w:val="32"/>
          <w:lang w:val="fr-CA"/>
        </w:rPr>
        <w:t>1</w:t>
      </w:r>
      <w:r>
        <w:rPr>
          <w:rFonts w:ascii="Cambria" w:eastAsia="Cambria" w:hAnsi="Cambria" w:cs="Times New Roman"/>
          <w:sz w:val="32"/>
          <w:szCs w:val="32"/>
          <w:vertAlign w:val="superscript"/>
          <w:lang w:val="fr-CA"/>
        </w:rPr>
        <w:t>re</w:t>
      </w:r>
      <w:r>
        <w:rPr>
          <w:rFonts w:ascii="Cambria" w:eastAsia="Cambria" w:hAnsi="Cambria" w:cs="Times New Roman"/>
          <w:sz w:val="32"/>
          <w:szCs w:val="32"/>
          <w:lang w:val="fr-CA"/>
        </w:rPr>
        <w:t xml:space="preserve"> activité de la leçon : Questions pour discussion</w:t>
      </w:r>
      <w:r>
        <w:rPr>
          <w:rFonts w:ascii="Cambria" w:eastAsia="Cambria" w:hAnsi="Cambria" w:cs="Times New Roman"/>
          <w:sz w:val="32"/>
          <w:szCs w:val="32"/>
          <w:lang w:val="fr-CA"/>
        </w:rPr>
        <w:tab/>
      </w:r>
    </w:p>
    <w:p w14:paraId="50AF0ADB" w14:textId="77777777" w:rsidR="003935DB" w:rsidRPr="0083752A" w:rsidRDefault="003935DB" w:rsidP="00292AE2">
      <w:pPr>
        <w:pStyle w:val="Normal1"/>
        <w:spacing w:after="0" w:line="240" w:lineRule="auto"/>
        <w:rPr>
          <w:rFonts w:asciiTheme="majorHAnsi" w:eastAsia="Times New Roman" w:hAnsiTheme="majorHAnsi" w:cs="Times New Roman"/>
          <w:sz w:val="24"/>
          <w:szCs w:val="24"/>
          <w:u w:val="single"/>
          <w:lang w:val="fr-CA"/>
        </w:rPr>
      </w:pPr>
    </w:p>
    <w:p w14:paraId="6640459A" w14:textId="182C9A5F" w:rsidR="00FB33A1" w:rsidRPr="0083752A" w:rsidRDefault="00000000" w:rsidP="00292AE2">
      <w:pPr>
        <w:pStyle w:val="Normal1"/>
        <w:spacing w:after="0" w:line="240" w:lineRule="auto"/>
        <w:rPr>
          <w:rFonts w:asciiTheme="majorHAnsi" w:hAnsiTheme="majorHAnsi"/>
          <w:sz w:val="24"/>
          <w:szCs w:val="24"/>
          <w:lang w:val="fr-CA"/>
        </w:rPr>
      </w:pPr>
      <w:r>
        <w:rPr>
          <w:rFonts w:ascii="Cambria" w:eastAsia="Cambria" w:hAnsi="Cambria" w:cs="Times New Roman"/>
          <w:sz w:val="24"/>
          <w:szCs w:val="24"/>
          <w:lang w:val="fr-CA"/>
        </w:rPr>
        <w:t xml:space="preserve"> </w:t>
      </w:r>
      <w:r>
        <w:rPr>
          <w:rFonts w:ascii="Cambria" w:eastAsia="Cambria" w:hAnsi="Cambria"/>
          <w:sz w:val="24"/>
          <w:szCs w:val="24"/>
          <w:lang w:val="fr-CA"/>
        </w:rPr>
        <w:t>Après avoir visionné la capsule historique sur Wilmer Gold, lisez sa biographie (annexe 1) et répondez aux questions suivantes en petits groupes ou selon les instructions de votre enseignant ou enseignante. Soyez préparés à discuter de vos réponses avec le reste de la classe.</w:t>
      </w:r>
    </w:p>
    <w:p w14:paraId="07F49B56" w14:textId="77777777" w:rsidR="00292AE2" w:rsidRPr="0083752A" w:rsidRDefault="00292AE2" w:rsidP="00292AE2">
      <w:pPr>
        <w:pStyle w:val="Normal1"/>
        <w:spacing w:after="0" w:line="240" w:lineRule="auto"/>
        <w:rPr>
          <w:rFonts w:asciiTheme="majorHAnsi" w:hAnsiTheme="majorHAnsi"/>
          <w:sz w:val="24"/>
          <w:szCs w:val="24"/>
          <w:lang w:val="fr-CA"/>
        </w:rPr>
      </w:pPr>
    </w:p>
    <w:p w14:paraId="4DF7D981" w14:textId="466827D3"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Quels étaient les défis et les dangers du travail dans la forêt pour les bûcherons dans les années</w:t>
      </w:r>
      <w:r w:rsidR="0083752A">
        <w:rPr>
          <w:rFonts w:ascii="Cambria" w:eastAsia="Cambria" w:hAnsi="Cambria" w:cs="Times New Roman"/>
          <w:sz w:val="24"/>
          <w:szCs w:val="24"/>
          <w:lang w:val="fr-CA"/>
        </w:rPr>
        <w:t> </w:t>
      </w:r>
      <w:r>
        <w:rPr>
          <w:rFonts w:ascii="Cambria" w:eastAsia="Cambria" w:hAnsi="Cambria" w:cs="Times New Roman"/>
          <w:sz w:val="24"/>
          <w:szCs w:val="24"/>
          <w:lang w:val="fr-CA"/>
        </w:rPr>
        <w:t>1930?</w:t>
      </w:r>
    </w:p>
    <w:p w14:paraId="38600A99" w14:textId="77777777" w:rsidR="00FB33A1" w:rsidRPr="0083752A" w:rsidRDefault="00FB33A1" w:rsidP="00292AE2">
      <w:pPr>
        <w:pStyle w:val="Normal1"/>
        <w:spacing w:after="0"/>
        <w:ind w:left="720" w:hanging="540"/>
        <w:rPr>
          <w:rFonts w:asciiTheme="majorHAnsi" w:hAnsiTheme="majorHAnsi"/>
          <w:sz w:val="24"/>
          <w:szCs w:val="24"/>
          <w:lang w:val="fr-CA"/>
        </w:rPr>
      </w:pPr>
    </w:p>
    <w:p w14:paraId="5783562A" w14:textId="77777777"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Parmi ces défis et dangers, quels étaient ceux qui étaient individuels et ceux qui étaient collectifs?</w:t>
      </w:r>
    </w:p>
    <w:p w14:paraId="648D6724" w14:textId="77777777" w:rsidR="00FB33A1" w:rsidRPr="0083752A" w:rsidRDefault="00FB33A1" w:rsidP="00292AE2">
      <w:pPr>
        <w:pStyle w:val="Normal1"/>
        <w:spacing w:after="0"/>
        <w:ind w:left="720" w:hanging="540"/>
        <w:rPr>
          <w:rFonts w:asciiTheme="majorHAnsi" w:hAnsiTheme="majorHAnsi"/>
          <w:sz w:val="24"/>
          <w:szCs w:val="24"/>
          <w:lang w:val="fr-CA"/>
        </w:rPr>
      </w:pPr>
    </w:p>
    <w:p w14:paraId="1FBAC0C6" w14:textId="5C7A80FC"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Quelles sont les caractéristiques des bûcherons et de leur travail dans la forêt au cours des années</w:t>
      </w:r>
      <w:r w:rsidR="0083752A">
        <w:rPr>
          <w:rFonts w:ascii="Cambria" w:eastAsia="Cambria" w:hAnsi="Cambria" w:cs="Times New Roman"/>
          <w:sz w:val="24"/>
          <w:szCs w:val="24"/>
          <w:lang w:val="fr-CA"/>
        </w:rPr>
        <w:t> </w:t>
      </w:r>
      <w:r>
        <w:rPr>
          <w:rFonts w:ascii="Cambria" w:eastAsia="Cambria" w:hAnsi="Cambria" w:cs="Times New Roman"/>
          <w:sz w:val="24"/>
          <w:szCs w:val="24"/>
          <w:lang w:val="fr-CA"/>
        </w:rPr>
        <w:t>1930 représentées dans ces images et quels sont des stéréotypes courants sur eux?</w:t>
      </w:r>
    </w:p>
    <w:p w14:paraId="5A822699" w14:textId="77777777" w:rsidR="00FB33A1" w:rsidRPr="0083752A" w:rsidRDefault="00FB33A1" w:rsidP="00292AE2">
      <w:pPr>
        <w:pStyle w:val="Normal1"/>
        <w:spacing w:after="0"/>
        <w:rPr>
          <w:rFonts w:asciiTheme="majorHAnsi" w:hAnsiTheme="majorHAnsi"/>
          <w:sz w:val="24"/>
          <w:szCs w:val="24"/>
          <w:lang w:val="fr-CA"/>
        </w:rPr>
      </w:pPr>
    </w:p>
    <w:p w14:paraId="4E0F9E0A" w14:textId="581D273E"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 xml:space="preserve">Quels sont des aspects de ces travailleurs et de leur vie qui ne sont pas exprimés par les stéréotypes? </w:t>
      </w:r>
    </w:p>
    <w:p w14:paraId="482EB309" w14:textId="77777777" w:rsidR="00FB33A1" w:rsidRPr="0083752A" w:rsidRDefault="00FB33A1" w:rsidP="00292AE2">
      <w:pPr>
        <w:pStyle w:val="Normal1"/>
        <w:spacing w:after="0"/>
        <w:ind w:left="720" w:hanging="540"/>
        <w:rPr>
          <w:rFonts w:asciiTheme="majorHAnsi" w:hAnsiTheme="majorHAnsi"/>
          <w:sz w:val="24"/>
          <w:szCs w:val="24"/>
          <w:lang w:val="fr-CA"/>
        </w:rPr>
      </w:pPr>
    </w:p>
    <w:p w14:paraId="42972C19" w14:textId="77777777"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 xml:space="preserve">Les photos de </w:t>
      </w:r>
      <w:proofErr w:type="spellStart"/>
      <w:r>
        <w:rPr>
          <w:rFonts w:ascii="Cambria" w:eastAsia="Cambria" w:hAnsi="Cambria" w:cs="Times New Roman"/>
          <w:sz w:val="24"/>
          <w:szCs w:val="24"/>
          <w:lang w:val="fr-CA"/>
        </w:rPr>
        <w:t>Wilmer</w:t>
      </w:r>
      <w:proofErr w:type="spellEnd"/>
      <w:r>
        <w:rPr>
          <w:rFonts w:ascii="Cambria" w:eastAsia="Cambria" w:hAnsi="Cambria" w:cs="Times New Roman"/>
          <w:sz w:val="24"/>
          <w:szCs w:val="24"/>
          <w:lang w:val="fr-CA"/>
        </w:rPr>
        <w:t xml:space="preserve"> Gold et les réalités de sa vie professionnelle expriment-elles mieux la vie authentique et le travail des bûcherons?</w:t>
      </w:r>
    </w:p>
    <w:p w14:paraId="3C838E07" w14:textId="77777777" w:rsidR="00FB33A1" w:rsidRPr="0083752A" w:rsidRDefault="00FB33A1" w:rsidP="00292AE2">
      <w:pPr>
        <w:pStyle w:val="Normal1"/>
        <w:spacing w:after="0"/>
        <w:rPr>
          <w:rFonts w:asciiTheme="majorHAnsi" w:hAnsiTheme="majorHAnsi"/>
          <w:sz w:val="24"/>
          <w:szCs w:val="24"/>
          <w:lang w:val="fr-CA"/>
        </w:rPr>
      </w:pPr>
    </w:p>
    <w:p w14:paraId="1DEC7F4E" w14:textId="77777777"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Jusqu’à quel point les photos de Wilmer Gold ont-elles pu être influencées par son besoin de les vendre pour gagner sa vie?</w:t>
      </w:r>
    </w:p>
    <w:p w14:paraId="14DCA83C" w14:textId="77777777" w:rsidR="00FB33A1" w:rsidRPr="0083752A" w:rsidRDefault="00FB33A1" w:rsidP="00292AE2">
      <w:pPr>
        <w:pStyle w:val="Normal1"/>
        <w:spacing w:after="0"/>
        <w:ind w:left="720" w:hanging="540"/>
        <w:rPr>
          <w:rFonts w:asciiTheme="majorHAnsi" w:hAnsiTheme="majorHAnsi"/>
          <w:sz w:val="24"/>
          <w:szCs w:val="24"/>
          <w:lang w:val="fr-CA"/>
        </w:rPr>
      </w:pPr>
    </w:p>
    <w:p w14:paraId="702EB18D" w14:textId="77777777"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Qu’est-ce qui manque dans les photos de Wilmer Gold et pourquoi ces images ont-elles été exclues?</w:t>
      </w:r>
    </w:p>
    <w:p w14:paraId="4A5E716C" w14:textId="77777777" w:rsidR="00FB33A1" w:rsidRPr="0083752A" w:rsidRDefault="00FB33A1" w:rsidP="00292AE2">
      <w:pPr>
        <w:pStyle w:val="Normal1"/>
        <w:spacing w:after="0"/>
        <w:ind w:left="720" w:hanging="540"/>
        <w:rPr>
          <w:rFonts w:asciiTheme="majorHAnsi" w:hAnsiTheme="majorHAnsi"/>
          <w:sz w:val="24"/>
          <w:szCs w:val="24"/>
          <w:lang w:val="fr-CA"/>
        </w:rPr>
      </w:pPr>
    </w:p>
    <w:p w14:paraId="2432182C" w14:textId="77777777" w:rsidR="00FB33A1" w:rsidRPr="0083752A" w:rsidRDefault="00000000" w:rsidP="00292AE2">
      <w:pPr>
        <w:pStyle w:val="Normal1"/>
        <w:numPr>
          <w:ilvl w:val="0"/>
          <w:numId w:val="4"/>
        </w:numPr>
        <w:spacing w:after="0"/>
        <w:ind w:hanging="540"/>
        <w:contextualSpacing/>
        <w:rPr>
          <w:rFonts w:asciiTheme="majorHAnsi" w:hAnsiTheme="majorHAnsi"/>
          <w:sz w:val="24"/>
          <w:szCs w:val="24"/>
          <w:lang w:val="fr-CA"/>
        </w:rPr>
      </w:pPr>
      <w:r>
        <w:rPr>
          <w:rFonts w:ascii="Cambria" w:eastAsia="Cambria" w:hAnsi="Cambria" w:cs="Times New Roman"/>
          <w:sz w:val="24"/>
          <w:szCs w:val="24"/>
          <w:lang w:val="fr-CA"/>
        </w:rPr>
        <w:t>Quel genre de photos les entreprises forestières auraient-elles voulu lui acheter, et quelles sont celles qu’elles auraient rejetées ou n’auraient pas voulu le voir prendre?</w:t>
      </w:r>
    </w:p>
    <w:p w14:paraId="30D624F4" w14:textId="77777777" w:rsidR="00FB33A1" w:rsidRPr="0083752A" w:rsidRDefault="00FB33A1" w:rsidP="00292AE2">
      <w:pPr>
        <w:pStyle w:val="Normal1"/>
        <w:spacing w:after="0"/>
        <w:ind w:left="720" w:hanging="540"/>
        <w:rPr>
          <w:rFonts w:asciiTheme="majorHAnsi" w:hAnsiTheme="majorHAnsi"/>
          <w:sz w:val="24"/>
          <w:szCs w:val="24"/>
          <w:lang w:val="fr-CA"/>
        </w:rPr>
      </w:pPr>
    </w:p>
    <w:p w14:paraId="22547DBC" w14:textId="1F7E120A" w:rsidR="00FB33A1" w:rsidRPr="00114A85" w:rsidRDefault="00000000" w:rsidP="00292AE2">
      <w:pPr>
        <w:pStyle w:val="Normal1"/>
        <w:numPr>
          <w:ilvl w:val="0"/>
          <w:numId w:val="4"/>
        </w:numPr>
        <w:spacing w:after="0"/>
        <w:ind w:hanging="540"/>
        <w:contextualSpacing/>
        <w:rPr>
          <w:rFonts w:asciiTheme="majorHAnsi" w:hAnsiTheme="majorHAnsi"/>
          <w:sz w:val="24"/>
          <w:szCs w:val="24"/>
          <w:lang w:val="fr-CA"/>
        </w:rPr>
      </w:pPr>
      <w:r w:rsidRPr="00114A85">
        <w:rPr>
          <w:rFonts w:ascii="Cambria" w:eastAsia="Cambria" w:hAnsi="Cambria" w:cs="Times New Roman"/>
          <w:sz w:val="24"/>
          <w:szCs w:val="24"/>
          <w:lang w:val="fr-CA"/>
        </w:rPr>
        <w:t xml:space="preserve">Quel genre de photos les </w:t>
      </w:r>
      <w:r w:rsidR="00114A85">
        <w:rPr>
          <w:rFonts w:ascii="Cambria" w:eastAsia="Cambria" w:hAnsi="Cambria" w:cs="Times New Roman"/>
          <w:sz w:val="24"/>
          <w:szCs w:val="24"/>
          <w:lang w:val="fr-CA"/>
        </w:rPr>
        <w:t>bûcherons</w:t>
      </w:r>
      <w:r w:rsidRPr="00114A85">
        <w:rPr>
          <w:rFonts w:ascii="Cambria" w:eastAsia="Cambria" w:hAnsi="Cambria" w:cs="Times New Roman"/>
          <w:sz w:val="24"/>
          <w:szCs w:val="24"/>
          <w:lang w:val="fr-CA"/>
        </w:rPr>
        <w:t xml:space="preserve"> auraient-</w:t>
      </w:r>
      <w:r w:rsidR="00114A85">
        <w:rPr>
          <w:rFonts w:ascii="Cambria" w:eastAsia="Cambria" w:hAnsi="Cambria" w:cs="Times New Roman"/>
          <w:sz w:val="24"/>
          <w:szCs w:val="24"/>
          <w:lang w:val="fr-CA"/>
        </w:rPr>
        <w:t>il</w:t>
      </w:r>
      <w:r w:rsidRPr="00114A85">
        <w:rPr>
          <w:rFonts w:ascii="Cambria" w:eastAsia="Cambria" w:hAnsi="Cambria" w:cs="Times New Roman"/>
          <w:sz w:val="24"/>
          <w:szCs w:val="24"/>
          <w:lang w:val="fr-CA"/>
        </w:rPr>
        <w:t>s voulu lui acheter, et quelles sont celles qu’</w:t>
      </w:r>
      <w:r w:rsidR="00114A85">
        <w:rPr>
          <w:rFonts w:ascii="Cambria" w:eastAsia="Cambria" w:hAnsi="Cambria" w:cs="Times New Roman"/>
          <w:sz w:val="24"/>
          <w:szCs w:val="24"/>
          <w:lang w:val="fr-CA"/>
        </w:rPr>
        <w:t>ils</w:t>
      </w:r>
      <w:r w:rsidRPr="00114A85">
        <w:rPr>
          <w:rFonts w:ascii="Cambria" w:eastAsia="Cambria" w:hAnsi="Cambria" w:cs="Times New Roman"/>
          <w:sz w:val="24"/>
          <w:szCs w:val="24"/>
          <w:lang w:val="fr-CA"/>
        </w:rPr>
        <w:t xml:space="preserve"> auraient rejetées ou n’auraient pas voulu le voir prendre? </w:t>
      </w:r>
    </w:p>
    <w:p w14:paraId="1E6847A7" w14:textId="77777777" w:rsidR="00FB33A1" w:rsidRPr="0083752A" w:rsidRDefault="00FB33A1" w:rsidP="00292AE2">
      <w:pPr>
        <w:pStyle w:val="Normal1"/>
        <w:spacing w:after="0"/>
        <w:ind w:left="720" w:hanging="540"/>
        <w:rPr>
          <w:rFonts w:asciiTheme="majorHAnsi" w:hAnsiTheme="majorHAnsi"/>
          <w:sz w:val="24"/>
          <w:szCs w:val="24"/>
          <w:highlight w:val="yellow"/>
          <w:lang w:val="fr-CA"/>
        </w:rPr>
      </w:pPr>
    </w:p>
    <w:p w14:paraId="6709A9F9" w14:textId="79472BE9" w:rsidR="005E3009" w:rsidRPr="004A7219" w:rsidRDefault="00114A85" w:rsidP="004A7219">
      <w:pPr>
        <w:pStyle w:val="Normal1"/>
        <w:numPr>
          <w:ilvl w:val="0"/>
          <w:numId w:val="4"/>
        </w:numPr>
        <w:spacing w:after="0"/>
        <w:ind w:hanging="540"/>
        <w:contextualSpacing/>
        <w:rPr>
          <w:rFonts w:asciiTheme="majorHAnsi" w:hAnsiTheme="majorHAnsi"/>
          <w:sz w:val="24"/>
          <w:szCs w:val="24"/>
          <w:lang w:val="fr-CA"/>
        </w:rPr>
      </w:pPr>
      <w:r w:rsidRPr="00114A85">
        <w:rPr>
          <w:rFonts w:ascii="Cambria" w:eastAsia="Cambria" w:hAnsi="Cambria" w:cs="Times New Roman"/>
          <w:sz w:val="24"/>
          <w:szCs w:val="24"/>
          <w:lang w:val="fr-CA"/>
        </w:rPr>
        <w:t>Quel genre de photos le syndicat des travailleurs du bois auraient-ils voulu lui acheter, et quelles sont celles qu’il aurait rejetées ou n’aurait pas voulu le voir prendre?</w:t>
      </w:r>
    </w:p>
    <w:sectPr w:rsidR="005E3009" w:rsidRPr="004A7219"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C5980" w14:textId="77777777" w:rsidR="00C03A2B" w:rsidRDefault="00C03A2B">
      <w:pPr>
        <w:spacing w:after="0" w:line="240" w:lineRule="auto"/>
      </w:pPr>
      <w:r>
        <w:separator/>
      </w:r>
    </w:p>
  </w:endnote>
  <w:endnote w:type="continuationSeparator" w:id="0">
    <w:p w14:paraId="04677CE9" w14:textId="77777777" w:rsidR="00C03A2B" w:rsidRDefault="00C03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734B8" w14:textId="77777777" w:rsidR="0083752A" w:rsidRDefault="00837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73A85" w14:textId="1EAF3EA2" w:rsidR="00045444" w:rsidRPr="00693EE9" w:rsidRDefault="00000000" w:rsidP="00045444">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cs="Times New Roman"/>
        <w:i/>
        <w:iCs/>
        <w:sz w:val="16"/>
        <w:szCs w:val="16"/>
        <w:lang w:val="fr-CA"/>
      </w:rPr>
      <w:t xml:space="preserve">2022-12-03   </w:t>
    </w:r>
    <w:r>
      <w:rPr>
        <w:rFonts w:ascii="Cambria" w:eastAsia="Cambria" w:hAnsi="Cambria" w:cs="Times New Roman"/>
        <w:sz w:val="18"/>
        <w:szCs w:val="18"/>
        <w:lang w:val="fr-CA"/>
      </w:rPr>
      <w:t>Projet sur l’histoire du mouvement ouvrier : un partenariat entre le Labour Héritage Centre et la BCTF</w:t>
    </w:r>
    <w:r>
      <w:rPr>
        <w:rFonts w:ascii="Cambria" w:eastAsia="Cambria" w:hAnsi="Cambria" w:cs="Times New Roman"/>
        <w:lang w:val="fr-CA"/>
      </w:rPr>
      <w:t xml:space="preserve">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83752A">
      <w:rPr>
        <w:rFonts w:asciiTheme="majorHAnsi" w:hAnsiTheme="majorHAnsi"/>
        <w:i/>
        <w:iCs/>
        <w:noProof/>
        <w:sz w:val="16"/>
        <w:szCs w:val="16"/>
        <w:lang w:val="fr-CA"/>
      </w:rPr>
      <w:t>1</w:t>
    </w:r>
    <w:r w:rsidRPr="00357704">
      <w:rPr>
        <w:rFonts w:asciiTheme="majorHAnsi" w:hAnsiTheme="majorHAnsi"/>
        <w:i/>
        <w:iCs/>
        <w:noProof/>
        <w:sz w:val="16"/>
        <w:szCs w:val="16"/>
      </w:rPr>
      <w:fldChar w:fldCharType="end"/>
    </w:r>
  </w:p>
  <w:p w14:paraId="03B21900" w14:textId="77777777" w:rsidR="005A3381" w:rsidRPr="0083752A" w:rsidRDefault="005A3381">
    <w:pPr>
      <w:pStyle w:val="Foote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C8244" w14:textId="77777777" w:rsidR="0083752A" w:rsidRDefault="008375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5EBA" w14:textId="77777777" w:rsidR="00C03A2B" w:rsidRDefault="00C03A2B">
      <w:pPr>
        <w:spacing w:after="0" w:line="240" w:lineRule="auto"/>
      </w:pPr>
      <w:r>
        <w:separator/>
      </w:r>
    </w:p>
  </w:footnote>
  <w:footnote w:type="continuationSeparator" w:id="0">
    <w:p w14:paraId="7FFA6C9A" w14:textId="77777777" w:rsidR="00C03A2B" w:rsidRDefault="00C03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8F552" w14:textId="77777777" w:rsidR="0083752A" w:rsidRDefault="00837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sz w:val="28"/>
        <w:szCs w:val="28"/>
        <w:lang w:val="fr-CA"/>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7B7EAAD9" w14:textId="11047C64" w:rsidR="00756062" w:rsidRDefault="00000000" w:rsidP="00045444">
        <w:pPr>
          <w:pStyle w:val="Header"/>
          <w:pBdr>
            <w:bottom w:val="thickThinSmallGap" w:sz="24" w:space="1" w:color="622423" w:themeColor="accent2" w:themeShade="7F"/>
          </w:pBdr>
          <w:jc w:val="center"/>
          <w:rPr>
            <w:rFonts w:ascii="Cambria" w:eastAsia="Cambria" w:hAnsi="Cambria" w:cs="Times New Roman"/>
            <w:sz w:val="32"/>
            <w:szCs w:val="32"/>
            <w:lang w:val="fr-CA"/>
          </w:rPr>
        </w:pPr>
        <w:r>
          <w:rPr>
            <w:rFonts w:ascii="Calibri" w:eastAsia="Calibri" w:hAnsi="Calibri" w:cs="Times New Roman"/>
            <w:sz w:val="28"/>
            <w:szCs w:val="28"/>
            <w:lang w:val="fr-CA"/>
          </w:rPr>
          <w:t>Les travailleurs</w:t>
        </w:r>
        <w:r w:rsidR="0083752A">
          <w:rPr>
            <w:rFonts w:ascii="Calibri" w:eastAsia="Calibri" w:hAnsi="Calibri" w:cs="Times New Roman"/>
            <w:sz w:val="28"/>
            <w:szCs w:val="28"/>
            <w:lang w:val="fr-CA"/>
          </w:rPr>
          <w:t> </w:t>
        </w:r>
        <w:r>
          <w:rPr>
            <w:rFonts w:ascii="Calibri" w:eastAsia="Calibri" w:hAnsi="Calibri" w:cs="Times New Roman"/>
            <w:sz w:val="28"/>
            <w:szCs w:val="28"/>
            <w:lang w:val="fr-CA"/>
          </w:rPr>
          <w:t>: histoire du mouvement ouvrier en Colombie-Britannique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49EA" w14:textId="77777777" w:rsidR="0083752A" w:rsidRDefault="008375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D1F25"/>
    <w:multiLevelType w:val="multilevel"/>
    <w:tmpl w:val="25082746"/>
    <w:lvl w:ilvl="0">
      <w:start w:val="1"/>
      <w:numFmt w:val="decimal"/>
      <w:lvlText w:val="%1."/>
      <w:lvlJc w:val="left"/>
      <w:pPr>
        <w:ind w:left="720" w:firstLine="360"/>
      </w:pPr>
      <w:rPr>
        <w:rFonts w:ascii="Cambria" w:hAnsi="Cambria" w:hint="default"/>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48332269"/>
    <w:multiLevelType w:val="multilevel"/>
    <w:tmpl w:val="963CE9FA"/>
    <w:lvl w:ilvl="0">
      <w:start w:val="1"/>
      <w:numFmt w:val="decimal"/>
      <w:lvlText w:val="%1."/>
      <w:lvlJc w:val="left"/>
      <w:pPr>
        <w:ind w:left="720" w:firstLine="360"/>
      </w:pPr>
      <w:rPr>
        <w:rFonts w:ascii="Arial" w:eastAsia="Arial" w:hAnsi="Arial" w:cs="Arial"/>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535F20A6"/>
    <w:multiLevelType w:val="hybridMultilevel"/>
    <w:tmpl w:val="4E9AC97C"/>
    <w:lvl w:ilvl="0" w:tplc="43581388">
      <w:start w:val="1"/>
      <w:numFmt w:val="decimal"/>
      <w:lvlText w:val="%1."/>
      <w:lvlJc w:val="left"/>
      <w:pPr>
        <w:ind w:left="720" w:hanging="360"/>
      </w:pPr>
    </w:lvl>
    <w:lvl w:ilvl="1" w:tplc="BF1ABD6A" w:tentative="1">
      <w:start w:val="1"/>
      <w:numFmt w:val="lowerLetter"/>
      <w:lvlText w:val="%2."/>
      <w:lvlJc w:val="left"/>
      <w:pPr>
        <w:ind w:left="1440" w:hanging="360"/>
      </w:pPr>
    </w:lvl>
    <w:lvl w:ilvl="2" w:tplc="3814CF9A" w:tentative="1">
      <w:start w:val="1"/>
      <w:numFmt w:val="lowerRoman"/>
      <w:lvlText w:val="%3."/>
      <w:lvlJc w:val="right"/>
      <w:pPr>
        <w:ind w:left="2160" w:hanging="180"/>
      </w:pPr>
    </w:lvl>
    <w:lvl w:ilvl="3" w:tplc="03AC2E22" w:tentative="1">
      <w:start w:val="1"/>
      <w:numFmt w:val="decimal"/>
      <w:lvlText w:val="%4."/>
      <w:lvlJc w:val="left"/>
      <w:pPr>
        <w:ind w:left="2880" w:hanging="360"/>
      </w:pPr>
    </w:lvl>
    <w:lvl w:ilvl="4" w:tplc="5430093C" w:tentative="1">
      <w:start w:val="1"/>
      <w:numFmt w:val="lowerLetter"/>
      <w:lvlText w:val="%5."/>
      <w:lvlJc w:val="left"/>
      <w:pPr>
        <w:ind w:left="3600" w:hanging="360"/>
      </w:pPr>
    </w:lvl>
    <w:lvl w:ilvl="5" w:tplc="AAE0CB18" w:tentative="1">
      <w:start w:val="1"/>
      <w:numFmt w:val="lowerRoman"/>
      <w:lvlText w:val="%6."/>
      <w:lvlJc w:val="right"/>
      <w:pPr>
        <w:ind w:left="4320" w:hanging="180"/>
      </w:pPr>
    </w:lvl>
    <w:lvl w:ilvl="6" w:tplc="D64A55A0" w:tentative="1">
      <w:start w:val="1"/>
      <w:numFmt w:val="decimal"/>
      <w:lvlText w:val="%7."/>
      <w:lvlJc w:val="left"/>
      <w:pPr>
        <w:ind w:left="5040" w:hanging="360"/>
      </w:pPr>
    </w:lvl>
    <w:lvl w:ilvl="7" w:tplc="2C2CDB24" w:tentative="1">
      <w:start w:val="1"/>
      <w:numFmt w:val="lowerLetter"/>
      <w:lvlText w:val="%8."/>
      <w:lvlJc w:val="left"/>
      <w:pPr>
        <w:ind w:left="5760" w:hanging="360"/>
      </w:pPr>
    </w:lvl>
    <w:lvl w:ilvl="8" w:tplc="B21085D6" w:tentative="1">
      <w:start w:val="1"/>
      <w:numFmt w:val="lowerRoman"/>
      <w:lvlText w:val="%9."/>
      <w:lvlJc w:val="right"/>
      <w:pPr>
        <w:ind w:left="6480" w:hanging="180"/>
      </w:pPr>
    </w:lvl>
  </w:abstractNum>
  <w:num w:numId="1" w16cid:durableId="1198735864">
    <w:abstractNumId w:val="1"/>
  </w:num>
  <w:num w:numId="2" w16cid:durableId="1299337077">
    <w:abstractNumId w:val="3"/>
  </w:num>
  <w:num w:numId="3" w16cid:durableId="1895314152">
    <w:abstractNumId w:val="2"/>
  </w:num>
  <w:num w:numId="4" w16cid:durableId="531768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37775"/>
    <w:rsid w:val="00045444"/>
    <w:rsid w:val="00047903"/>
    <w:rsid w:val="0006543A"/>
    <w:rsid w:val="00114A85"/>
    <w:rsid w:val="00123122"/>
    <w:rsid w:val="00247254"/>
    <w:rsid w:val="00283449"/>
    <w:rsid w:val="00290A4C"/>
    <w:rsid w:val="00292AE2"/>
    <w:rsid w:val="0034199A"/>
    <w:rsid w:val="00342B09"/>
    <w:rsid w:val="00357704"/>
    <w:rsid w:val="003935DB"/>
    <w:rsid w:val="003E49D3"/>
    <w:rsid w:val="004171D6"/>
    <w:rsid w:val="004A7219"/>
    <w:rsid w:val="005A3381"/>
    <w:rsid w:val="005E3009"/>
    <w:rsid w:val="006465C5"/>
    <w:rsid w:val="00693EE9"/>
    <w:rsid w:val="006F08D3"/>
    <w:rsid w:val="006F52DA"/>
    <w:rsid w:val="00756062"/>
    <w:rsid w:val="007B4031"/>
    <w:rsid w:val="007E7322"/>
    <w:rsid w:val="0083752A"/>
    <w:rsid w:val="0086484F"/>
    <w:rsid w:val="00887598"/>
    <w:rsid w:val="008B329F"/>
    <w:rsid w:val="009352DA"/>
    <w:rsid w:val="009B595F"/>
    <w:rsid w:val="009D37D4"/>
    <w:rsid w:val="00A069E9"/>
    <w:rsid w:val="00A1275B"/>
    <w:rsid w:val="00A2162B"/>
    <w:rsid w:val="00B76EBF"/>
    <w:rsid w:val="00BB4AB1"/>
    <w:rsid w:val="00BD47A9"/>
    <w:rsid w:val="00C03A2B"/>
    <w:rsid w:val="00C524B1"/>
    <w:rsid w:val="00D67C4A"/>
    <w:rsid w:val="00DA7B65"/>
    <w:rsid w:val="00DB5E1D"/>
    <w:rsid w:val="00E86B2F"/>
    <w:rsid w:val="00F167F1"/>
    <w:rsid w:val="00F8295D"/>
    <w:rsid w:val="00FB33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A7E0F"/>
  <w15:docId w15:val="{014835DB-E1C9-4C47-9E76-E148CB89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CommentReference">
    <w:name w:val="annotation reference"/>
    <w:basedOn w:val="DefaultParagraphFont"/>
    <w:uiPriority w:val="99"/>
    <w:semiHidden/>
    <w:unhideWhenUsed/>
    <w:rsid w:val="0083752A"/>
    <w:rPr>
      <w:sz w:val="16"/>
      <w:szCs w:val="16"/>
    </w:rPr>
  </w:style>
  <w:style w:type="paragraph" w:styleId="CommentText">
    <w:name w:val="annotation text"/>
    <w:basedOn w:val="Normal"/>
    <w:link w:val="CommentTextChar"/>
    <w:uiPriority w:val="99"/>
    <w:unhideWhenUsed/>
    <w:rsid w:val="0083752A"/>
    <w:pPr>
      <w:spacing w:line="240" w:lineRule="auto"/>
    </w:pPr>
    <w:rPr>
      <w:sz w:val="20"/>
      <w:szCs w:val="20"/>
    </w:rPr>
  </w:style>
  <w:style w:type="character" w:customStyle="1" w:styleId="CommentTextChar">
    <w:name w:val="Comment Text Char"/>
    <w:basedOn w:val="DefaultParagraphFont"/>
    <w:link w:val="CommentText"/>
    <w:uiPriority w:val="99"/>
    <w:rsid w:val="0083752A"/>
    <w:rPr>
      <w:sz w:val="20"/>
      <w:szCs w:val="20"/>
    </w:rPr>
  </w:style>
  <w:style w:type="paragraph" w:styleId="CommentSubject">
    <w:name w:val="annotation subject"/>
    <w:basedOn w:val="CommentText"/>
    <w:next w:val="CommentText"/>
    <w:link w:val="CommentSubjectChar"/>
    <w:uiPriority w:val="99"/>
    <w:semiHidden/>
    <w:unhideWhenUsed/>
    <w:rsid w:val="0083752A"/>
    <w:rPr>
      <w:b/>
      <w:bCs/>
    </w:rPr>
  </w:style>
  <w:style w:type="character" w:customStyle="1" w:styleId="CommentSubjectChar">
    <w:name w:val="Comment Subject Char"/>
    <w:basedOn w:val="CommentTextChar"/>
    <w:link w:val="CommentSubject"/>
    <w:uiPriority w:val="99"/>
    <w:semiHidden/>
    <w:rsid w:val="008375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9D37D4" w:rsidRDefault="00000000">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F77E4"/>
    <w:rsid w:val="001006E8"/>
    <w:rsid w:val="0019786E"/>
    <w:rsid w:val="002F6BD7"/>
    <w:rsid w:val="003B49EA"/>
    <w:rsid w:val="005A05B8"/>
    <w:rsid w:val="008F7CAD"/>
    <w:rsid w:val="00953D78"/>
    <w:rsid w:val="009D37D4"/>
    <w:rsid w:val="00B727A2"/>
    <w:rsid w:val="00BC318A"/>
    <w:rsid w:val="00EE0C6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D3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9D37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1455</Characters>
  <Application>Microsoft Office Word</Application>
  <DocSecurity>0</DocSecurity>
  <Lines>25</Lines>
  <Paragraphs>9</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2015-11-26T04:37:00Z</cp:lastPrinted>
  <dcterms:created xsi:type="dcterms:W3CDTF">2023-03-24T22:22:00Z</dcterms:created>
  <dcterms:modified xsi:type="dcterms:W3CDTF">2023-03-24T22:22:00Z</dcterms:modified>
</cp:coreProperties>
</file>